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7A66E" w14:textId="5FD58EEE" w:rsidR="00411725" w:rsidRPr="00D23B55" w:rsidRDefault="00411725" w:rsidP="003E6840">
      <w:pPr>
        <w:pStyle w:val="10"/>
        <w:ind w:left="1136" w:firstLine="5245"/>
        <w:jc w:val="both"/>
        <w:rPr>
          <w:b/>
          <w:sz w:val="24"/>
          <w:szCs w:val="24"/>
          <w:lang w:val="ru-RU"/>
        </w:rPr>
      </w:pPr>
      <w:r>
        <w:rPr>
          <w:b/>
          <w:sz w:val="24"/>
          <w:szCs w:val="24"/>
          <w:lang w:val="ru-RU"/>
        </w:rPr>
        <w:t xml:space="preserve">      </w:t>
      </w:r>
    </w:p>
    <w:p w14:paraId="506877D1" w14:textId="77777777" w:rsidR="00411725" w:rsidRDefault="00411725" w:rsidP="00411725">
      <w:pPr>
        <w:pStyle w:val="10"/>
        <w:jc w:val="both"/>
        <w:rPr>
          <w:b/>
          <w:sz w:val="24"/>
          <w:szCs w:val="24"/>
          <w:lang w:val="ru-RU"/>
        </w:rPr>
      </w:pPr>
    </w:p>
    <w:p w14:paraId="52C96D0F" w14:textId="77777777" w:rsidR="00411725" w:rsidRDefault="00411725" w:rsidP="00411725">
      <w:pPr>
        <w:pStyle w:val="10"/>
        <w:jc w:val="both"/>
        <w:rPr>
          <w:b/>
          <w:sz w:val="24"/>
          <w:szCs w:val="24"/>
          <w:lang w:val="ru-RU"/>
        </w:rPr>
      </w:pPr>
    </w:p>
    <w:p w14:paraId="1469B404" w14:textId="77777777" w:rsidR="00411725" w:rsidRDefault="00411725" w:rsidP="00411725">
      <w:pPr>
        <w:pStyle w:val="10"/>
        <w:jc w:val="both"/>
        <w:rPr>
          <w:b/>
          <w:sz w:val="24"/>
          <w:szCs w:val="24"/>
          <w:lang w:val="ru-RU"/>
        </w:rPr>
      </w:pPr>
    </w:p>
    <w:p w14:paraId="362BAF95" w14:textId="77777777" w:rsidR="00411725" w:rsidRDefault="00411725" w:rsidP="00411725">
      <w:pPr>
        <w:pStyle w:val="10"/>
        <w:jc w:val="both"/>
        <w:rPr>
          <w:b/>
          <w:sz w:val="24"/>
          <w:szCs w:val="24"/>
          <w:lang w:val="ru-RU"/>
        </w:rPr>
      </w:pPr>
    </w:p>
    <w:p w14:paraId="44FBAE76" w14:textId="77777777" w:rsidR="00411725" w:rsidRDefault="00411725" w:rsidP="00411725">
      <w:pPr>
        <w:pStyle w:val="10"/>
        <w:jc w:val="both"/>
        <w:rPr>
          <w:b/>
          <w:sz w:val="24"/>
          <w:szCs w:val="24"/>
          <w:lang w:val="ru-RU"/>
        </w:rPr>
      </w:pPr>
    </w:p>
    <w:p w14:paraId="0660BBB7" w14:textId="77777777" w:rsidR="00411725" w:rsidRDefault="00411725" w:rsidP="00411725">
      <w:pPr>
        <w:pStyle w:val="10"/>
        <w:jc w:val="both"/>
        <w:rPr>
          <w:b/>
          <w:sz w:val="24"/>
          <w:szCs w:val="24"/>
          <w:lang w:val="ru-RU"/>
        </w:rPr>
      </w:pPr>
    </w:p>
    <w:p w14:paraId="480DFC99" w14:textId="77777777" w:rsidR="00411725" w:rsidRDefault="00411725" w:rsidP="00411725">
      <w:pPr>
        <w:jc w:val="center"/>
        <w:rPr>
          <w:b/>
        </w:rPr>
      </w:pPr>
    </w:p>
    <w:p w14:paraId="5BA05E5C" w14:textId="77777777" w:rsidR="00411725" w:rsidRDefault="00411725" w:rsidP="00411725">
      <w:pPr>
        <w:jc w:val="center"/>
        <w:rPr>
          <w:b/>
        </w:rPr>
      </w:pPr>
    </w:p>
    <w:p w14:paraId="3250D507" w14:textId="77777777" w:rsidR="00411725" w:rsidRDefault="00411725" w:rsidP="00411725">
      <w:pPr>
        <w:jc w:val="center"/>
        <w:rPr>
          <w:b/>
        </w:rPr>
      </w:pPr>
    </w:p>
    <w:p w14:paraId="62092CB5" w14:textId="77777777" w:rsidR="00411725" w:rsidRDefault="00411725" w:rsidP="00411725">
      <w:pPr>
        <w:jc w:val="center"/>
        <w:rPr>
          <w:b/>
        </w:rPr>
      </w:pPr>
    </w:p>
    <w:p w14:paraId="1504FA51" w14:textId="77777777" w:rsidR="00411725" w:rsidRDefault="00411725" w:rsidP="00411725">
      <w:pPr>
        <w:jc w:val="center"/>
        <w:rPr>
          <w:b/>
        </w:rPr>
      </w:pPr>
    </w:p>
    <w:p w14:paraId="7B03B1BD" w14:textId="77777777" w:rsidR="00411725" w:rsidRDefault="00411725" w:rsidP="00411725">
      <w:pPr>
        <w:jc w:val="center"/>
        <w:rPr>
          <w:b/>
        </w:rPr>
      </w:pPr>
    </w:p>
    <w:p w14:paraId="57C6A854" w14:textId="77777777" w:rsidR="00411725" w:rsidRDefault="00411725" w:rsidP="00411725">
      <w:pPr>
        <w:jc w:val="center"/>
        <w:rPr>
          <w:b/>
        </w:rPr>
      </w:pPr>
    </w:p>
    <w:p w14:paraId="7B348457" w14:textId="77777777" w:rsidR="00411725" w:rsidRPr="00390E48" w:rsidRDefault="00411725" w:rsidP="00411725">
      <w:pPr>
        <w:jc w:val="center"/>
        <w:rPr>
          <w:b/>
        </w:rPr>
      </w:pPr>
      <w:r>
        <w:rPr>
          <w:b/>
        </w:rPr>
        <w:t>СТАНДАРТ ОРГАНИЗАЦИИ</w:t>
      </w:r>
    </w:p>
    <w:p w14:paraId="28C5F80A" w14:textId="77777777" w:rsidR="00411725" w:rsidRDefault="00411725" w:rsidP="00411725">
      <w:pPr>
        <w:jc w:val="center"/>
      </w:pPr>
      <w:r w:rsidRPr="00E240B7">
        <w:t>Управление рисками ЗАО «Аэромар»</w:t>
      </w:r>
    </w:p>
    <w:p w14:paraId="4DC969FA" w14:textId="5161B713" w:rsidR="00411725" w:rsidRDefault="00411725" w:rsidP="00411725">
      <w:pPr>
        <w:jc w:val="center"/>
      </w:pPr>
      <w:r>
        <w:t xml:space="preserve">СТО УР </w:t>
      </w:r>
      <w:r w:rsidRPr="00DC442E">
        <w:t>II</w:t>
      </w:r>
      <w:r>
        <w:t>-06-001-18</w:t>
      </w:r>
      <w:r w:rsidR="00936451">
        <w:t>А</w:t>
      </w:r>
    </w:p>
    <w:p w14:paraId="42F38D90" w14:textId="77777777" w:rsidR="00411725" w:rsidRDefault="00411725" w:rsidP="00411725">
      <w:pPr>
        <w:jc w:val="center"/>
      </w:pPr>
    </w:p>
    <w:p w14:paraId="148A9CD0" w14:textId="77777777" w:rsidR="00411725" w:rsidRDefault="00411725" w:rsidP="00411725">
      <w:pPr>
        <w:jc w:val="center"/>
      </w:pPr>
    </w:p>
    <w:p w14:paraId="24AEA6B0" w14:textId="77777777" w:rsidR="00411725" w:rsidRDefault="00411725" w:rsidP="00411725">
      <w:pPr>
        <w:jc w:val="center"/>
      </w:pPr>
    </w:p>
    <w:p w14:paraId="5B3D8095" w14:textId="77777777" w:rsidR="00411725" w:rsidRDefault="00411725" w:rsidP="00411725">
      <w:pPr>
        <w:jc w:val="center"/>
      </w:pPr>
    </w:p>
    <w:p w14:paraId="617ABB61" w14:textId="77777777" w:rsidR="00411725" w:rsidRDefault="00411725" w:rsidP="00411725">
      <w:pPr>
        <w:jc w:val="center"/>
      </w:pPr>
    </w:p>
    <w:p w14:paraId="3C735D9E" w14:textId="77777777" w:rsidR="00411725" w:rsidRDefault="00411725" w:rsidP="00411725">
      <w:pPr>
        <w:jc w:val="center"/>
      </w:pPr>
    </w:p>
    <w:p w14:paraId="30DB4706" w14:textId="77777777" w:rsidR="00411725" w:rsidRDefault="00411725" w:rsidP="00411725">
      <w:pPr>
        <w:jc w:val="center"/>
      </w:pPr>
    </w:p>
    <w:p w14:paraId="674075BD" w14:textId="77777777" w:rsidR="00411725" w:rsidRDefault="00411725" w:rsidP="00411725">
      <w:pPr>
        <w:jc w:val="center"/>
      </w:pPr>
    </w:p>
    <w:p w14:paraId="2EF1B538" w14:textId="77777777" w:rsidR="00411725" w:rsidRDefault="00411725" w:rsidP="00411725">
      <w:pPr>
        <w:jc w:val="center"/>
      </w:pPr>
    </w:p>
    <w:p w14:paraId="09C1EBDB" w14:textId="77777777" w:rsidR="00411725" w:rsidRDefault="00411725" w:rsidP="00411725">
      <w:pPr>
        <w:jc w:val="center"/>
      </w:pPr>
    </w:p>
    <w:p w14:paraId="6F81E11C" w14:textId="77777777" w:rsidR="00411725" w:rsidRDefault="00411725" w:rsidP="00411725">
      <w:pPr>
        <w:jc w:val="center"/>
      </w:pPr>
    </w:p>
    <w:p w14:paraId="64A5E3FC" w14:textId="77777777" w:rsidR="00411725" w:rsidRDefault="00411725" w:rsidP="00411725">
      <w:pPr>
        <w:jc w:val="center"/>
      </w:pPr>
    </w:p>
    <w:p w14:paraId="4B281B47" w14:textId="77777777" w:rsidR="00411725" w:rsidRDefault="00411725" w:rsidP="00411725">
      <w:pPr>
        <w:jc w:val="center"/>
      </w:pPr>
    </w:p>
    <w:p w14:paraId="5CAB5FBD" w14:textId="77777777" w:rsidR="00411725" w:rsidRDefault="00411725" w:rsidP="00411725">
      <w:pPr>
        <w:jc w:val="center"/>
      </w:pPr>
    </w:p>
    <w:p w14:paraId="3584B38C" w14:textId="77777777" w:rsidR="00411725" w:rsidRDefault="00411725" w:rsidP="00411725">
      <w:pPr>
        <w:jc w:val="center"/>
      </w:pPr>
    </w:p>
    <w:p w14:paraId="3EE8CC30" w14:textId="77777777" w:rsidR="00411725" w:rsidRDefault="00411725" w:rsidP="00411725">
      <w:pPr>
        <w:jc w:val="center"/>
      </w:pPr>
    </w:p>
    <w:p w14:paraId="03EE2E79" w14:textId="77777777" w:rsidR="00411725" w:rsidRDefault="00411725" w:rsidP="00411725">
      <w:pPr>
        <w:jc w:val="center"/>
      </w:pPr>
    </w:p>
    <w:p w14:paraId="6379940C" w14:textId="77777777" w:rsidR="00411725" w:rsidRDefault="00411725" w:rsidP="00411725">
      <w:pPr>
        <w:jc w:val="center"/>
      </w:pPr>
    </w:p>
    <w:p w14:paraId="4A318420" w14:textId="77777777" w:rsidR="00411725" w:rsidRDefault="00411725" w:rsidP="00411725">
      <w:pPr>
        <w:jc w:val="center"/>
      </w:pPr>
    </w:p>
    <w:p w14:paraId="68A68B73" w14:textId="77777777" w:rsidR="00411725" w:rsidRDefault="00411725" w:rsidP="00411725">
      <w:pPr>
        <w:jc w:val="center"/>
      </w:pPr>
    </w:p>
    <w:p w14:paraId="5840B416" w14:textId="77777777" w:rsidR="00411725" w:rsidRDefault="00411725" w:rsidP="00411725">
      <w:pPr>
        <w:jc w:val="center"/>
      </w:pPr>
    </w:p>
    <w:p w14:paraId="45498CC1" w14:textId="77777777" w:rsidR="00411725" w:rsidRDefault="00411725" w:rsidP="00411725">
      <w:pPr>
        <w:jc w:val="center"/>
      </w:pPr>
    </w:p>
    <w:p w14:paraId="31A99D02" w14:textId="77777777" w:rsidR="00411725" w:rsidRDefault="00411725" w:rsidP="00411725">
      <w:pPr>
        <w:jc w:val="center"/>
      </w:pPr>
    </w:p>
    <w:p w14:paraId="52F927D9" w14:textId="77777777" w:rsidR="00411725" w:rsidRDefault="00411725" w:rsidP="00411725">
      <w:pPr>
        <w:jc w:val="center"/>
      </w:pPr>
    </w:p>
    <w:p w14:paraId="3B7A8CAB" w14:textId="77777777" w:rsidR="00411725" w:rsidRDefault="00411725" w:rsidP="00411725">
      <w:pPr>
        <w:jc w:val="center"/>
      </w:pPr>
    </w:p>
    <w:p w14:paraId="677357FB" w14:textId="77777777" w:rsidR="00411725" w:rsidRDefault="00411725" w:rsidP="00411725">
      <w:pPr>
        <w:jc w:val="center"/>
      </w:pPr>
    </w:p>
    <w:p w14:paraId="4F032C8C" w14:textId="77777777" w:rsidR="00411725" w:rsidRDefault="00411725" w:rsidP="00411725">
      <w:pPr>
        <w:jc w:val="center"/>
      </w:pPr>
    </w:p>
    <w:p w14:paraId="1ED91F2C" w14:textId="77777777" w:rsidR="003E6840" w:rsidRDefault="003E6840" w:rsidP="00411725">
      <w:pPr>
        <w:jc w:val="center"/>
      </w:pPr>
    </w:p>
    <w:p w14:paraId="47D0D412" w14:textId="2CB92D12" w:rsidR="00411725" w:rsidRPr="001A01BA" w:rsidRDefault="00411725" w:rsidP="00411725">
      <w:pPr>
        <w:jc w:val="center"/>
      </w:pPr>
      <w:bookmarkStart w:id="0" w:name="_GoBack"/>
      <w:bookmarkEnd w:id="0"/>
      <w:r w:rsidRPr="001A01BA">
        <w:t>г. Химки</w:t>
      </w:r>
      <w:r w:rsidR="00936451">
        <w:t>, Московская область</w:t>
      </w:r>
    </w:p>
    <w:p w14:paraId="31648EE1" w14:textId="77777777" w:rsidR="00411725" w:rsidRDefault="00411725" w:rsidP="00411725">
      <w:pPr>
        <w:jc w:val="center"/>
      </w:pPr>
      <w:r>
        <w:t>2018</w:t>
      </w:r>
      <w:r w:rsidRPr="001A01BA">
        <w:t xml:space="preserve"> г.</w:t>
      </w:r>
    </w:p>
    <w:p w14:paraId="62C207DE" w14:textId="77777777" w:rsidR="00411725" w:rsidRDefault="00411725" w:rsidP="00411725">
      <w:pPr>
        <w:rPr>
          <w:b/>
        </w:rPr>
      </w:pPr>
      <w:r w:rsidRPr="001A01BA">
        <w:rPr>
          <w:b/>
        </w:rPr>
        <w:t>СОГЛАСОВАНО</w:t>
      </w:r>
    </w:p>
    <w:p w14:paraId="6870BD31" w14:textId="77777777" w:rsidR="005A1A4F" w:rsidRPr="001A01BA" w:rsidRDefault="005A1A4F" w:rsidP="00411725">
      <w:pPr>
        <w:rPr>
          <w:b/>
        </w:rPr>
      </w:pPr>
    </w:p>
    <w:tbl>
      <w:tblPr>
        <w:tblStyle w:val="af1"/>
        <w:tblW w:w="0" w:type="auto"/>
        <w:tblLook w:val="04A0" w:firstRow="1" w:lastRow="0" w:firstColumn="1" w:lastColumn="0" w:noHBand="0" w:noVBand="1"/>
      </w:tblPr>
      <w:tblGrid>
        <w:gridCol w:w="3936"/>
        <w:gridCol w:w="2126"/>
        <w:gridCol w:w="2835"/>
        <w:gridCol w:w="1382"/>
      </w:tblGrid>
      <w:tr w:rsidR="00411725" w:rsidRPr="001A01BA" w14:paraId="49971269" w14:textId="77777777" w:rsidTr="002F4B15">
        <w:tc>
          <w:tcPr>
            <w:tcW w:w="3936" w:type="dxa"/>
          </w:tcPr>
          <w:p w14:paraId="48B4C1FD" w14:textId="77777777" w:rsidR="00411725" w:rsidRPr="001A01BA" w:rsidRDefault="00411725" w:rsidP="002F4B15">
            <w:pPr>
              <w:pStyle w:val="1"/>
              <w:rPr>
                <w:b w:val="0"/>
              </w:rPr>
            </w:pPr>
            <w:r w:rsidRPr="001A01BA">
              <w:t>Должность</w:t>
            </w:r>
          </w:p>
        </w:tc>
        <w:tc>
          <w:tcPr>
            <w:tcW w:w="2126" w:type="dxa"/>
          </w:tcPr>
          <w:p w14:paraId="5982E7CB" w14:textId="77777777" w:rsidR="00411725" w:rsidRPr="001A01BA" w:rsidRDefault="00411725" w:rsidP="002F4B15">
            <w:pPr>
              <w:pStyle w:val="1"/>
              <w:rPr>
                <w:b w:val="0"/>
              </w:rPr>
            </w:pPr>
            <w:r w:rsidRPr="001A01BA">
              <w:t>Подпись</w:t>
            </w:r>
          </w:p>
        </w:tc>
        <w:tc>
          <w:tcPr>
            <w:tcW w:w="2835" w:type="dxa"/>
          </w:tcPr>
          <w:p w14:paraId="0E032B45" w14:textId="77777777" w:rsidR="00411725" w:rsidRPr="001A01BA" w:rsidRDefault="00411725" w:rsidP="002F4B15">
            <w:pPr>
              <w:pStyle w:val="1"/>
              <w:rPr>
                <w:b w:val="0"/>
              </w:rPr>
            </w:pPr>
            <w:r w:rsidRPr="001A01BA">
              <w:t>Ф.И.О.</w:t>
            </w:r>
          </w:p>
        </w:tc>
        <w:tc>
          <w:tcPr>
            <w:tcW w:w="1382" w:type="dxa"/>
          </w:tcPr>
          <w:p w14:paraId="2A9FA559" w14:textId="77777777" w:rsidR="00411725" w:rsidRPr="001A01BA" w:rsidRDefault="00411725" w:rsidP="002F4B15">
            <w:pPr>
              <w:pStyle w:val="1"/>
              <w:rPr>
                <w:b w:val="0"/>
              </w:rPr>
            </w:pPr>
            <w:r w:rsidRPr="001A01BA">
              <w:t>Дата</w:t>
            </w:r>
          </w:p>
        </w:tc>
      </w:tr>
      <w:tr w:rsidR="00411725" w:rsidRPr="001A01BA" w14:paraId="7BDB5E0A" w14:textId="77777777" w:rsidTr="002F4B15">
        <w:tc>
          <w:tcPr>
            <w:tcW w:w="3936" w:type="dxa"/>
          </w:tcPr>
          <w:p w14:paraId="43AA2022" w14:textId="77777777" w:rsidR="00411725" w:rsidRPr="001A01BA" w:rsidRDefault="00411725" w:rsidP="002F4B15">
            <w:r>
              <w:t xml:space="preserve">Заместитель генерального </w:t>
            </w:r>
            <w:r>
              <w:lastRenderedPageBreak/>
              <w:t>директора - главный бухгалтер</w:t>
            </w:r>
          </w:p>
        </w:tc>
        <w:tc>
          <w:tcPr>
            <w:tcW w:w="2126" w:type="dxa"/>
          </w:tcPr>
          <w:p w14:paraId="709F97F5" w14:textId="77777777" w:rsidR="00411725" w:rsidRPr="001A01BA" w:rsidRDefault="00411725" w:rsidP="002F4B15"/>
        </w:tc>
        <w:tc>
          <w:tcPr>
            <w:tcW w:w="2835" w:type="dxa"/>
          </w:tcPr>
          <w:p w14:paraId="35958984" w14:textId="77777777" w:rsidR="00411725" w:rsidRPr="001A01BA" w:rsidRDefault="00411725" w:rsidP="002F4B15">
            <w:r>
              <w:t>Т.М. Попова</w:t>
            </w:r>
          </w:p>
        </w:tc>
        <w:tc>
          <w:tcPr>
            <w:tcW w:w="1382" w:type="dxa"/>
          </w:tcPr>
          <w:p w14:paraId="44C95C01" w14:textId="77777777" w:rsidR="00411725" w:rsidRPr="001A01BA" w:rsidRDefault="00411725" w:rsidP="002F4B15"/>
        </w:tc>
      </w:tr>
      <w:tr w:rsidR="00411725" w:rsidRPr="001A01BA" w14:paraId="5B7DD380" w14:textId="77777777" w:rsidTr="002F4B15">
        <w:tc>
          <w:tcPr>
            <w:tcW w:w="3936" w:type="dxa"/>
          </w:tcPr>
          <w:p w14:paraId="29B39102" w14:textId="621632FA" w:rsidR="00411725" w:rsidRDefault="00E14B1F" w:rsidP="002F4B15">
            <w:r>
              <w:lastRenderedPageBreak/>
              <w:t>З</w:t>
            </w:r>
            <w:r w:rsidR="00411725">
              <w:t xml:space="preserve">аместитель </w:t>
            </w:r>
          </w:p>
          <w:p w14:paraId="68CEB870" w14:textId="08AE87B3" w:rsidR="00411725" w:rsidRPr="001A01BA" w:rsidRDefault="00411725" w:rsidP="002F4B15">
            <w:r>
              <w:t>генерального директора</w:t>
            </w:r>
            <w:r w:rsidR="00E14B1F">
              <w:t xml:space="preserve"> акционерного общества</w:t>
            </w:r>
          </w:p>
        </w:tc>
        <w:tc>
          <w:tcPr>
            <w:tcW w:w="2126" w:type="dxa"/>
          </w:tcPr>
          <w:p w14:paraId="5D86A229" w14:textId="77777777" w:rsidR="00411725" w:rsidRPr="001A01BA" w:rsidRDefault="00411725" w:rsidP="002F4B15"/>
        </w:tc>
        <w:tc>
          <w:tcPr>
            <w:tcW w:w="2835" w:type="dxa"/>
          </w:tcPr>
          <w:p w14:paraId="1107FA4E" w14:textId="77777777" w:rsidR="00411725" w:rsidRPr="001A01BA" w:rsidRDefault="00411725" w:rsidP="002F4B15">
            <w:proofErr w:type="spellStart"/>
            <w:r w:rsidRPr="00D63651">
              <w:t>Ханнес</w:t>
            </w:r>
            <w:proofErr w:type="spellEnd"/>
            <w:r w:rsidRPr="00D63651">
              <w:t xml:space="preserve"> </w:t>
            </w:r>
            <w:proofErr w:type="spellStart"/>
            <w:r w:rsidRPr="00D63651">
              <w:t>Штайнакер</w:t>
            </w:r>
            <w:proofErr w:type="spellEnd"/>
          </w:p>
        </w:tc>
        <w:tc>
          <w:tcPr>
            <w:tcW w:w="1382" w:type="dxa"/>
          </w:tcPr>
          <w:p w14:paraId="7A1A3C07" w14:textId="77777777" w:rsidR="00411725" w:rsidRPr="001A01BA" w:rsidRDefault="00411725" w:rsidP="002F4B15"/>
        </w:tc>
      </w:tr>
      <w:tr w:rsidR="00411725" w:rsidRPr="001A01BA" w14:paraId="07866DC0" w14:textId="77777777" w:rsidTr="002F4B15">
        <w:tc>
          <w:tcPr>
            <w:tcW w:w="3936" w:type="dxa"/>
          </w:tcPr>
          <w:p w14:paraId="6D12D3E0" w14:textId="77777777" w:rsidR="00E14B1F" w:rsidRDefault="00E14B1F" w:rsidP="00E14B1F">
            <w:r>
              <w:t xml:space="preserve">Заместитель </w:t>
            </w:r>
          </w:p>
          <w:p w14:paraId="0527B231" w14:textId="06571930" w:rsidR="00411725" w:rsidRPr="003D518B" w:rsidRDefault="00E14B1F" w:rsidP="00E14B1F">
            <w:r>
              <w:t>генерального директора акционерного общества</w:t>
            </w:r>
          </w:p>
        </w:tc>
        <w:tc>
          <w:tcPr>
            <w:tcW w:w="2126" w:type="dxa"/>
          </w:tcPr>
          <w:p w14:paraId="5EEBA95D" w14:textId="77777777" w:rsidR="00411725" w:rsidRPr="001A01BA" w:rsidRDefault="00411725" w:rsidP="002F4B15"/>
        </w:tc>
        <w:tc>
          <w:tcPr>
            <w:tcW w:w="2835" w:type="dxa"/>
          </w:tcPr>
          <w:p w14:paraId="11CD2B08" w14:textId="77777777" w:rsidR="00411725" w:rsidRDefault="00411725" w:rsidP="002F4B15">
            <w:r w:rsidRPr="00231603">
              <w:t xml:space="preserve">Катарина </w:t>
            </w:r>
            <w:proofErr w:type="gramStart"/>
            <w:r w:rsidRPr="00231603">
              <w:t>Прост</w:t>
            </w:r>
            <w:proofErr w:type="gramEnd"/>
          </w:p>
        </w:tc>
        <w:tc>
          <w:tcPr>
            <w:tcW w:w="1382" w:type="dxa"/>
          </w:tcPr>
          <w:p w14:paraId="06F88802" w14:textId="77777777" w:rsidR="00411725" w:rsidRPr="001A01BA" w:rsidRDefault="00411725" w:rsidP="002F4B15"/>
        </w:tc>
      </w:tr>
      <w:tr w:rsidR="00411725" w:rsidRPr="001A01BA" w14:paraId="7E37F438" w14:textId="77777777" w:rsidTr="002F4B15">
        <w:tc>
          <w:tcPr>
            <w:tcW w:w="3936" w:type="dxa"/>
          </w:tcPr>
          <w:p w14:paraId="4B2D1AFE" w14:textId="0A3D4DFC" w:rsidR="00411725" w:rsidRPr="00231603" w:rsidRDefault="00411725" w:rsidP="002F4B15">
            <w:r w:rsidRPr="00957CDD">
              <w:t>Руководитель группы помощников</w:t>
            </w:r>
            <w:r w:rsidR="00E14B1F">
              <w:t xml:space="preserve"> исполнительных органов ЗАО «Аэромар»</w:t>
            </w:r>
          </w:p>
        </w:tc>
        <w:tc>
          <w:tcPr>
            <w:tcW w:w="2126" w:type="dxa"/>
          </w:tcPr>
          <w:p w14:paraId="1C715D9D" w14:textId="77777777" w:rsidR="00411725" w:rsidRPr="001A01BA" w:rsidRDefault="00411725" w:rsidP="002F4B15"/>
        </w:tc>
        <w:tc>
          <w:tcPr>
            <w:tcW w:w="2835" w:type="dxa"/>
          </w:tcPr>
          <w:p w14:paraId="4421139F" w14:textId="77777777" w:rsidR="00411725" w:rsidRPr="00231603" w:rsidRDefault="00411725" w:rsidP="002F4B15">
            <w:r>
              <w:t xml:space="preserve">И. В. </w:t>
            </w:r>
            <w:r w:rsidRPr="00957CDD">
              <w:t xml:space="preserve">Виноградский </w:t>
            </w:r>
          </w:p>
        </w:tc>
        <w:tc>
          <w:tcPr>
            <w:tcW w:w="1382" w:type="dxa"/>
          </w:tcPr>
          <w:p w14:paraId="43FA8E75" w14:textId="77777777" w:rsidR="00411725" w:rsidRPr="001A01BA" w:rsidRDefault="00411725" w:rsidP="002F4B15"/>
        </w:tc>
      </w:tr>
      <w:tr w:rsidR="006D53C7" w:rsidRPr="001A01BA" w14:paraId="6A5D1C6E" w14:textId="77777777" w:rsidTr="002F4B15">
        <w:tc>
          <w:tcPr>
            <w:tcW w:w="3936" w:type="dxa"/>
          </w:tcPr>
          <w:p w14:paraId="4552D6A4" w14:textId="35834572" w:rsidR="006D53C7" w:rsidRPr="00957CDD" w:rsidRDefault="006D53C7" w:rsidP="002F4B15">
            <w:r>
              <w:t>Начальник юридического отдела</w:t>
            </w:r>
          </w:p>
        </w:tc>
        <w:tc>
          <w:tcPr>
            <w:tcW w:w="2126" w:type="dxa"/>
          </w:tcPr>
          <w:p w14:paraId="16011996" w14:textId="77777777" w:rsidR="006D53C7" w:rsidRPr="001A01BA" w:rsidRDefault="006D53C7" w:rsidP="002F4B15"/>
        </w:tc>
        <w:tc>
          <w:tcPr>
            <w:tcW w:w="2835" w:type="dxa"/>
          </w:tcPr>
          <w:p w14:paraId="433F5853" w14:textId="1AF49EF8" w:rsidR="006D53C7" w:rsidRDefault="006D53C7" w:rsidP="002F4B15">
            <w:r>
              <w:t>Т. В. Малиевская</w:t>
            </w:r>
          </w:p>
        </w:tc>
        <w:tc>
          <w:tcPr>
            <w:tcW w:w="1382" w:type="dxa"/>
          </w:tcPr>
          <w:p w14:paraId="702C30E8" w14:textId="77777777" w:rsidR="006D53C7" w:rsidRPr="001A01BA" w:rsidRDefault="006D53C7" w:rsidP="002F4B15"/>
        </w:tc>
      </w:tr>
    </w:tbl>
    <w:p w14:paraId="43A100C1" w14:textId="77777777" w:rsidR="00411725" w:rsidRPr="001A01BA" w:rsidRDefault="00411725" w:rsidP="00411725"/>
    <w:p w14:paraId="12A6C20F" w14:textId="77777777" w:rsidR="00411725" w:rsidRDefault="00411725" w:rsidP="00411725">
      <w:pPr>
        <w:jc w:val="center"/>
      </w:pPr>
    </w:p>
    <w:p w14:paraId="226F7A0A" w14:textId="77777777" w:rsidR="00411725" w:rsidRDefault="00411725" w:rsidP="00411725">
      <w:pPr>
        <w:jc w:val="center"/>
      </w:pPr>
    </w:p>
    <w:p w14:paraId="29A99B24" w14:textId="77777777" w:rsidR="00411725" w:rsidRDefault="00411725" w:rsidP="00411725">
      <w:pPr>
        <w:jc w:val="center"/>
      </w:pPr>
    </w:p>
    <w:p w14:paraId="6AB16ED2" w14:textId="77777777" w:rsidR="00411725" w:rsidRDefault="00411725" w:rsidP="00411725">
      <w:pPr>
        <w:jc w:val="center"/>
      </w:pPr>
    </w:p>
    <w:p w14:paraId="33F557B7" w14:textId="77777777" w:rsidR="00411725" w:rsidRDefault="00411725" w:rsidP="00411725">
      <w:pPr>
        <w:jc w:val="center"/>
      </w:pPr>
    </w:p>
    <w:p w14:paraId="6632D0C2" w14:textId="77777777" w:rsidR="00411725" w:rsidRDefault="00411725" w:rsidP="00411725">
      <w:pPr>
        <w:jc w:val="center"/>
      </w:pPr>
    </w:p>
    <w:p w14:paraId="467F950B" w14:textId="77777777" w:rsidR="00411725" w:rsidRDefault="00411725" w:rsidP="00411725">
      <w:pPr>
        <w:jc w:val="center"/>
      </w:pPr>
    </w:p>
    <w:p w14:paraId="2785966C" w14:textId="77777777" w:rsidR="00411725" w:rsidRDefault="00411725" w:rsidP="00411725">
      <w:pPr>
        <w:jc w:val="center"/>
      </w:pPr>
    </w:p>
    <w:p w14:paraId="4AE87564" w14:textId="77777777" w:rsidR="00411725" w:rsidRDefault="00411725" w:rsidP="00411725">
      <w:pPr>
        <w:jc w:val="center"/>
      </w:pPr>
    </w:p>
    <w:p w14:paraId="52EC5418" w14:textId="77777777" w:rsidR="00411725" w:rsidRDefault="00411725" w:rsidP="00411725">
      <w:pPr>
        <w:jc w:val="center"/>
      </w:pPr>
    </w:p>
    <w:p w14:paraId="4F630398" w14:textId="77777777" w:rsidR="00411725" w:rsidRDefault="00411725" w:rsidP="00411725">
      <w:pPr>
        <w:jc w:val="center"/>
      </w:pPr>
    </w:p>
    <w:p w14:paraId="248DC71F" w14:textId="77777777" w:rsidR="00411725" w:rsidRDefault="00411725" w:rsidP="00411725">
      <w:pPr>
        <w:jc w:val="center"/>
      </w:pPr>
    </w:p>
    <w:p w14:paraId="6E1CAF20" w14:textId="77777777" w:rsidR="00411725" w:rsidRDefault="00411725" w:rsidP="00411725">
      <w:pPr>
        <w:jc w:val="center"/>
      </w:pPr>
    </w:p>
    <w:p w14:paraId="5D7747AC" w14:textId="77777777" w:rsidR="00411725" w:rsidRDefault="00411725" w:rsidP="00411725">
      <w:pPr>
        <w:jc w:val="center"/>
      </w:pPr>
    </w:p>
    <w:p w14:paraId="440584CD" w14:textId="77777777" w:rsidR="00411725" w:rsidRDefault="00411725" w:rsidP="00411725">
      <w:pPr>
        <w:jc w:val="center"/>
      </w:pPr>
    </w:p>
    <w:p w14:paraId="22C474DB" w14:textId="77777777" w:rsidR="00411725" w:rsidRDefault="00411725" w:rsidP="00411725">
      <w:pPr>
        <w:jc w:val="center"/>
      </w:pPr>
    </w:p>
    <w:p w14:paraId="65C3BADE" w14:textId="77777777" w:rsidR="00411725" w:rsidRDefault="00411725" w:rsidP="00411725">
      <w:pPr>
        <w:jc w:val="center"/>
      </w:pPr>
    </w:p>
    <w:p w14:paraId="20E4B12A" w14:textId="77777777" w:rsidR="00411725" w:rsidRDefault="00411725" w:rsidP="00411725">
      <w:pPr>
        <w:jc w:val="center"/>
      </w:pPr>
    </w:p>
    <w:p w14:paraId="006D5BEC" w14:textId="77777777" w:rsidR="00411725" w:rsidRDefault="00411725" w:rsidP="00411725">
      <w:pPr>
        <w:jc w:val="center"/>
      </w:pPr>
    </w:p>
    <w:p w14:paraId="7E6C2108" w14:textId="77777777" w:rsidR="00411725" w:rsidRDefault="00411725" w:rsidP="00411725">
      <w:pPr>
        <w:jc w:val="center"/>
      </w:pPr>
    </w:p>
    <w:p w14:paraId="153C27DF" w14:textId="77777777" w:rsidR="00411725" w:rsidRDefault="00411725" w:rsidP="00411725">
      <w:pPr>
        <w:jc w:val="center"/>
      </w:pPr>
    </w:p>
    <w:p w14:paraId="3FD24DAF" w14:textId="77777777" w:rsidR="00411725" w:rsidRDefault="00411725" w:rsidP="00411725">
      <w:pPr>
        <w:jc w:val="center"/>
      </w:pPr>
    </w:p>
    <w:p w14:paraId="01FB0AD8" w14:textId="77777777" w:rsidR="00411725" w:rsidRDefault="00411725" w:rsidP="00411725">
      <w:pPr>
        <w:jc w:val="center"/>
      </w:pPr>
    </w:p>
    <w:p w14:paraId="16DBB2E6" w14:textId="77777777" w:rsidR="00411725" w:rsidRDefault="00411725" w:rsidP="00411725">
      <w:pPr>
        <w:jc w:val="center"/>
      </w:pPr>
    </w:p>
    <w:p w14:paraId="056ADE67" w14:textId="77777777" w:rsidR="00411725" w:rsidRDefault="00411725" w:rsidP="00411725">
      <w:pPr>
        <w:jc w:val="center"/>
      </w:pPr>
    </w:p>
    <w:p w14:paraId="6FE2CC6A" w14:textId="77777777" w:rsidR="00411725" w:rsidRDefault="00411725" w:rsidP="00411725">
      <w:pPr>
        <w:jc w:val="center"/>
      </w:pPr>
    </w:p>
    <w:p w14:paraId="6AC8E4C8" w14:textId="77777777" w:rsidR="00411725" w:rsidRDefault="00411725" w:rsidP="00411725">
      <w:pPr>
        <w:jc w:val="center"/>
      </w:pPr>
    </w:p>
    <w:p w14:paraId="37FDCA9D" w14:textId="77777777" w:rsidR="00411725" w:rsidRDefault="00411725" w:rsidP="00411725">
      <w:pPr>
        <w:jc w:val="center"/>
      </w:pPr>
    </w:p>
    <w:p w14:paraId="1E52A98D" w14:textId="77777777" w:rsidR="00411725" w:rsidRDefault="00411725" w:rsidP="00411725">
      <w:pPr>
        <w:jc w:val="center"/>
      </w:pPr>
    </w:p>
    <w:p w14:paraId="643F48C2" w14:textId="77777777" w:rsidR="00411725" w:rsidRDefault="00411725" w:rsidP="00411725">
      <w:pPr>
        <w:jc w:val="center"/>
      </w:pPr>
    </w:p>
    <w:p w14:paraId="6AD71FB4" w14:textId="77777777" w:rsidR="00411725" w:rsidRDefault="00411725" w:rsidP="00411725">
      <w:pPr>
        <w:jc w:val="center"/>
      </w:pPr>
    </w:p>
    <w:p w14:paraId="59E82570" w14:textId="77777777" w:rsidR="00411725" w:rsidRDefault="00411725" w:rsidP="00411725">
      <w:pPr>
        <w:jc w:val="center"/>
      </w:pPr>
    </w:p>
    <w:p w14:paraId="39F12D01" w14:textId="77777777" w:rsidR="00411725" w:rsidRDefault="00411725" w:rsidP="00411725">
      <w:pPr>
        <w:jc w:val="center"/>
      </w:pPr>
    </w:p>
    <w:p w14:paraId="745847BE" w14:textId="77777777" w:rsidR="00411725" w:rsidRDefault="00411725" w:rsidP="00411725">
      <w:pPr>
        <w:jc w:val="center"/>
      </w:pPr>
    </w:p>
    <w:p w14:paraId="79C52FB1" w14:textId="77777777" w:rsidR="00411725" w:rsidRDefault="00411725" w:rsidP="00411725">
      <w:pPr>
        <w:jc w:val="center"/>
      </w:pPr>
    </w:p>
    <w:p w14:paraId="0AE09A4C" w14:textId="77777777" w:rsidR="00411725" w:rsidRPr="001A01BA" w:rsidRDefault="00411725" w:rsidP="00411725">
      <w:pPr>
        <w:pStyle w:val="aff0"/>
        <w:rPr>
          <w:rFonts w:ascii="Times New Roman" w:hAnsi="Times New Roman"/>
          <w:b/>
          <w:sz w:val="24"/>
          <w:szCs w:val="24"/>
        </w:rPr>
      </w:pPr>
      <w:r w:rsidRPr="001A01BA">
        <w:rPr>
          <w:rFonts w:ascii="Times New Roman" w:hAnsi="Times New Roman"/>
          <w:b/>
          <w:sz w:val="24"/>
          <w:szCs w:val="24"/>
        </w:rPr>
        <w:t>ЗАПИСЬ ИСТОРИИ ДОКУМЕНТА</w:t>
      </w:r>
    </w:p>
    <w:p w14:paraId="658C155F" w14:textId="77777777" w:rsidR="00411725" w:rsidRPr="001A01BA" w:rsidRDefault="00411725" w:rsidP="00411725">
      <w:pPr>
        <w:pStyle w:val="aff0"/>
        <w:rPr>
          <w:rFonts w:ascii="Times New Roman" w:hAnsi="Times New Roman"/>
          <w:sz w:val="24"/>
          <w:szCs w:val="24"/>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50"/>
        <w:gridCol w:w="1405"/>
        <w:gridCol w:w="1546"/>
        <w:gridCol w:w="4413"/>
      </w:tblGrid>
      <w:tr w:rsidR="00411725" w:rsidRPr="001A01BA" w14:paraId="779AE4B9" w14:textId="77777777" w:rsidTr="002F4B15">
        <w:tc>
          <w:tcPr>
            <w:tcW w:w="2950" w:type="dxa"/>
            <w:tcBorders>
              <w:top w:val="single" w:sz="6" w:space="0" w:color="auto"/>
              <w:left w:val="single" w:sz="6" w:space="0" w:color="auto"/>
              <w:bottom w:val="single" w:sz="6" w:space="0" w:color="auto"/>
              <w:right w:val="single" w:sz="6" w:space="0" w:color="auto"/>
            </w:tcBorders>
            <w:vAlign w:val="center"/>
            <w:hideMark/>
          </w:tcPr>
          <w:p w14:paraId="4A1CCD74" w14:textId="77777777" w:rsidR="00411725" w:rsidRPr="001A01BA" w:rsidRDefault="00411725" w:rsidP="002F4B15">
            <w:pPr>
              <w:pStyle w:val="aff0"/>
              <w:jc w:val="center"/>
              <w:rPr>
                <w:rFonts w:ascii="Times New Roman" w:hAnsi="Times New Roman"/>
                <w:sz w:val="24"/>
                <w:szCs w:val="24"/>
              </w:rPr>
            </w:pPr>
            <w:r w:rsidRPr="001A01BA">
              <w:rPr>
                <w:rFonts w:ascii="Times New Roman" w:hAnsi="Times New Roman"/>
                <w:sz w:val="24"/>
                <w:szCs w:val="24"/>
              </w:rPr>
              <w:t>Статус документа</w:t>
            </w:r>
          </w:p>
          <w:p w14:paraId="4E02C337" w14:textId="77777777" w:rsidR="00411725" w:rsidRPr="001A01BA" w:rsidRDefault="00411725" w:rsidP="002F4B15">
            <w:pPr>
              <w:pStyle w:val="aff0"/>
              <w:jc w:val="center"/>
              <w:rPr>
                <w:rFonts w:ascii="Times New Roman" w:hAnsi="Times New Roman"/>
                <w:sz w:val="24"/>
                <w:szCs w:val="24"/>
              </w:rPr>
            </w:pPr>
            <w:r w:rsidRPr="001A01BA">
              <w:rPr>
                <w:rFonts w:ascii="Times New Roman" w:hAnsi="Times New Roman"/>
                <w:sz w:val="24"/>
                <w:szCs w:val="24"/>
              </w:rPr>
              <w:t>(Базовый документ /Ревизия/ Отмена)</w:t>
            </w:r>
          </w:p>
        </w:tc>
        <w:tc>
          <w:tcPr>
            <w:tcW w:w="1405" w:type="dxa"/>
            <w:tcBorders>
              <w:top w:val="single" w:sz="6" w:space="0" w:color="auto"/>
              <w:left w:val="single" w:sz="6" w:space="0" w:color="auto"/>
              <w:bottom w:val="single" w:sz="6" w:space="0" w:color="auto"/>
              <w:right w:val="single" w:sz="6" w:space="0" w:color="auto"/>
            </w:tcBorders>
            <w:vAlign w:val="center"/>
            <w:hideMark/>
          </w:tcPr>
          <w:p w14:paraId="5B07FA48" w14:textId="77777777" w:rsidR="00411725" w:rsidRPr="001A01BA" w:rsidRDefault="00411725" w:rsidP="002F4B15">
            <w:pPr>
              <w:pStyle w:val="aff0"/>
              <w:jc w:val="center"/>
              <w:rPr>
                <w:rFonts w:ascii="Times New Roman" w:hAnsi="Times New Roman"/>
                <w:sz w:val="24"/>
                <w:szCs w:val="24"/>
              </w:rPr>
            </w:pPr>
            <w:r w:rsidRPr="001A01BA">
              <w:rPr>
                <w:rFonts w:ascii="Times New Roman" w:hAnsi="Times New Roman"/>
                <w:sz w:val="24"/>
                <w:szCs w:val="24"/>
              </w:rPr>
              <w:t>Ревизия документа</w:t>
            </w:r>
          </w:p>
        </w:tc>
        <w:tc>
          <w:tcPr>
            <w:tcW w:w="1546" w:type="dxa"/>
            <w:tcBorders>
              <w:top w:val="single" w:sz="6" w:space="0" w:color="auto"/>
              <w:left w:val="single" w:sz="6" w:space="0" w:color="auto"/>
              <w:bottom w:val="single" w:sz="6" w:space="0" w:color="auto"/>
              <w:right w:val="single" w:sz="6" w:space="0" w:color="auto"/>
            </w:tcBorders>
            <w:vAlign w:val="center"/>
            <w:hideMark/>
          </w:tcPr>
          <w:p w14:paraId="5C198C2C" w14:textId="77777777" w:rsidR="00411725" w:rsidRPr="001A01BA" w:rsidRDefault="00411725" w:rsidP="002F4B15">
            <w:pPr>
              <w:pStyle w:val="aff0"/>
              <w:jc w:val="center"/>
              <w:rPr>
                <w:rFonts w:ascii="Times New Roman" w:hAnsi="Times New Roman"/>
                <w:sz w:val="24"/>
                <w:szCs w:val="24"/>
              </w:rPr>
            </w:pPr>
            <w:r w:rsidRPr="001A01BA">
              <w:rPr>
                <w:rFonts w:ascii="Times New Roman" w:hAnsi="Times New Roman"/>
                <w:sz w:val="24"/>
                <w:szCs w:val="24"/>
              </w:rPr>
              <w:t>Дата ввода в действие/ отмены</w:t>
            </w:r>
          </w:p>
        </w:tc>
        <w:tc>
          <w:tcPr>
            <w:tcW w:w="4413" w:type="dxa"/>
            <w:tcBorders>
              <w:top w:val="single" w:sz="6" w:space="0" w:color="auto"/>
              <w:left w:val="single" w:sz="6" w:space="0" w:color="auto"/>
              <w:bottom w:val="single" w:sz="6" w:space="0" w:color="auto"/>
              <w:right w:val="single" w:sz="6" w:space="0" w:color="auto"/>
            </w:tcBorders>
            <w:vAlign w:val="center"/>
            <w:hideMark/>
          </w:tcPr>
          <w:p w14:paraId="5B236307" w14:textId="77777777" w:rsidR="00411725" w:rsidRPr="001A01BA" w:rsidRDefault="00411725" w:rsidP="002F4B15">
            <w:pPr>
              <w:pStyle w:val="aff0"/>
              <w:jc w:val="center"/>
              <w:rPr>
                <w:rFonts w:ascii="Times New Roman" w:hAnsi="Times New Roman"/>
                <w:sz w:val="24"/>
                <w:szCs w:val="24"/>
              </w:rPr>
            </w:pPr>
            <w:r w:rsidRPr="001A01BA">
              <w:rPr>
                <w:rFonts w:ascii="Times New Roman" w:hAnsi="Times New Roman"/>
                <w:sz w:val="24"/>
                <w:szCs w:val="24"/>
              </w:rPr>
              <w:t>Примечание</w:t>
            </w:r>
          </w:p>
        </w:tc>
      </w:tr>
      <w:tr w:rsidR="00411725" w:rsidRPr="001A01BA" w14:paraId="64107DA3" w14:textId="77777777" w:rsidTr="002F4B15">
        <w:trPr>
          <w:trHeight w:val="527"/>
        </w:trPr>
        <w:tc>
          <w:tcPr>
            <w:tcW w:w="2950" w:type="dxa"/>
            <w:tcBorders>
              <w:top w:val="single" w:sz="6" w:space="0" w:color="auto"/>
              <w:left w:val="single" w:sz="6" w:space="0" w:color="auto"/>
              <w:bottom w:val="single" w:sz="6" w:space="0" w:color="auto"/>
              <w:right w:val="single" w:sz="6" w:space="0" w:color="auto"/>
            </w:tcBorders>
            <w:vAlign w:val="center"/>
            <w:hideMark/>
          </w:tcPr>
          <w:p w14:paraId="0C457D9A" w14:textId="77777777" w:rsidR="00411725" w:rsidRPr="001A01BA" w:rsidRDefault="00411725" w:rsidP="002F4B15">
            <w:pPr>
              <w:pStyle w:val="aff0"/>
              <w:rPr>
                <w:rFonts w:ascii="Times New Roman" w:hAnsi="Times New Roman"/>
                <w:sz w:val="24"/>
                <w:szCs w:val="24"/>
              </w:rPr>
            </w:pPr>
            <w:r w:rsidRPr="001A01BA">
              <w:rPr>
                <w:rFonts w:ascii="Times New Roman" w:hAnsi="Times New Roman"/>
                <w:sz w:val="24"/>
                <w:szCs w:val="24"/>
              </w:rPr>
              <w:t>Базовый</w:t>
            </w:r>
          </w:p>
        </w:tc>
        <w:tc>
          <w:tcPr>
            <w:tcW w:w="1405" w:type="dxa"/>
            <w:tcBorders>
              <w:top w:val="single" w:sz="6" w:space="0" w:color="auto"/>
              <w:left w:val="single" w:sz="6" w:space="0" w:color="auto"/>
              <w:bottom w:val="single" w:sz="6" w:space="0" w:color="auto"/>
              <w:right w:val="single" w:sz="6" w:space="0" w:color="auto"/>
            </w:tcBorders>
            <w:vAlign w:val="center"/>
          </w:tcPr>
          <w:p w14:paraId="60F0421A" w14:textId="77777777" w:rsidR="00411725" w:rsidRPr="001A01BA" w:rsidRDefault="00411725" w:rsidP="002F4B15">
            <w:pPr>
              <w:pStyle w:val="aff0"/>
              <w:jc w:val="center"/>
              <w:rPr>
                <w:rFonts w:ascii="Times New Roman" w:hAnsi="Times New Roman"/>
                <w:sz w:val="24"/>
                <w:szCs w:val="24"/>
              </w:rPr>
            </w:pPr>
          </w:p>
        </w:tc>
        <w:tc>
          <w:tcPr>
            <w:tcW w:w="1546" w:type="dxa"/>
            <w:tcBorders>
              <w:top w:val="single" w:sz="6" w:space="0" w:color="auto"/>
              <w:left w:val="single" w:sz="6" w:space="0" w:color="auto"/>
              <w:bottom w:val="single" w:sz="6" w:space="0" w:color="auto"/>
              <w:right w:val="single" w:sz="6" w:space="0" w:color="auto"/>
            </w:tcBorders>
            <w:vAlign w:val="center"/>
          </w:tcPr>
          <w:p w14:paraId="7C24D262" w14:textId="4B1E64DD" w:rsidR="00411725" w:rsidRPr="001A01BA" w:rsidRDefault="00362F59" w:rsidP="002F4B15">
            <w:pPr>
              <w:pStyle w:val="aff0"/>
              <w:jc w:val="center"/>
              <w:rPr>
                <w:rFonts w:ascii="Times New Roman" w:hAnsi="Times New Roman"/>
                <w:sz w:val="24"/>
                <w:szCs w:val="24"/>
              </w:rPr>
            </w:pPr>
            <w:r>
              <w:rPr>
                <w:rFonts w:ascii="Times New Roman" w:hAnsi="Times New Roman"/>
                <w:sz w:val="24"/>
                <w:szCs w:val="24"/>
              </w:rPr>
              <w:t>18.06.18</w:t>
            </w:r>
          </w:p>
        </w:tc>
        <w:tc>
          <w:tcPr>
            <w:tcW w:w="4413" w:type="dxa"/>
            <w:tcBorders>
              <w:top w:val="single" w:sz="6" w:space="0" w:color="auto"/>
              <w:left w:val="single" w:sz="6" w:space="0" w:color="auto"/>
              <w:bottom w:val="single" w:sz="6" w:space="0" w:color="auto"/>
              <w:right w:val="single" w:sz="6" w:space="0" w:color="auto"/>
            </w:tcBorders>
            <w:vAlign w:val="center"/>
          </w:tcPr>
          <w:p w14:paraId="2BA7EBDE" w14:textId="77777777" w:rsidR="00411725" w:rsidRPr="001A01BA" w:rsidRDefault="00411725" w:rsidP="002F4B15">
            <w:pPr>
              <w:pStyle w:val="aff0"/>
              <w:jc w:val="center"/>
              <w:rPr>
                <w:rFonts w:ascii="Times New Roman" w:hAnsi="Times New Roman"/>
                <w:sz w:val="24"/>
                <w:szCs w:val="24"/>
              </w:rPr>
            </w:pPr>
          </w:p>
        </w:tc>
      </w:tr>
      <w:tr w:rsidR="00411725" w:rsidRPr="001A01BA" w14:paraId="358A7F28" w14:textId="77777777" w:rsidTr="002F4B15">
        <w:trPr>
          <w:trHeight w:val="527"/>
        </w:trPr>
        <w:tc>
          <w:tcPr>
            <w:tcW w:w="2950" w:type="dxa"/>
            <w:tcBorders>
              <w:top w:val="single" w:sz="6" w:space="0" w:color="auto"/>
              <w:left w:val="single" w:sz="6" w:space="0" w:color="auto"/>
              <w:bottom w:val="single" w:sz="6" w:space="0" w:color="auto"/>
              <w:right w:val="single" w:sz="6" w:space="0" w:color="auto"/>
            </w:tcBorders>
          </w:tcPr>
          <w:p w14:paraId="67B0B5D2" w14:textId="77674EB5" w:rsidR="00411725" w:rsidRPr="001A01BA" w:rsidRDefault="007C3112" w:rsidP="002F4B15">
            <w:pPr>
              <w:pStyle w:val="aff0"/>
              <w:rPr>
                <w:rFonts w:ascii="Times New Roman" w:hAnsi="Times New Roman"/>
                <w:sz w:val="24"/>
                <w:szCs w:val="24"/>
              </w:rPr>
            </w:pPr>
            <w:r>
              <w:rPr>
                <w:rFonts w:ascii="Times New Roman" w:hAnsi="Times New Roman"/>
                <w:sz w:val="24"/>
                <w:szCs w:val="24"/>
              </w:rPr>
              <w:t>Ревизия</w:t>
            </w:r>
          </w:p>
        </w:tc>
        <w:tc>
          <w:tcPr>
            <w:tcW w:w="1405" w:type="dxa"/>
            <w:tcBorders>
              <w:top w:val="single" w:sz="6" w:space="0" w:color="auto"/>
              <w:left w:val="single" w:sz="6" w:space="0" w:color="auto"/>
              <w:bottom w:val="single" w:sz="6" w:space="0" w:color="auto"/>
              <w:right w:val="single" w:sz="6" w:space="0" w:color="auto"/>
            </w:tcBorders>
            <w:vAlign w:val="center"/>
          </w:tcPr>
          <w:p w14:paraId="013C30CE" w14:textId="68103F62" w:rsidR="00411725" w:rsidRPr="001A01BA" w:rsidRDefault="00362F59" w:rsidP="002F4B15">
            <w:pPr>
              <w:pStyle w:val="aff0"/>
              <w:jc w:val="center"/>
              <w:rPr>
                <w:rFonts w:ascii="Times New Roman" w:hAnsi="Times New Roman"/>
                <w:sz w:val="24"/>
                <w:szCs w:val="24"/>
              </w:rPr>
            </w:pPr>
            <w:r>
              <w:rPr>
                <w:rFonts w:ascii="Times New Roman" w:hAnsi="Times New Roman"/>
                <w:sz w:val="24"/>
                <w:szCs w:val="24"/>
              </w:rPr>
              <w:t>А</w:t>
            </w:r>
          </w:p>
        </w:tc>
        <w:tc>
          <w:tcPr>
            <w:tcW w:w="1546" w:type="dxa"/>
            <w:tcBorders>
              <w:top w:val="single" w:sz="6" w:space="0" w:color="auto"/>
              <w:left w:val="single" w:sz="6" w:space="0" w:color="auto"/>
              <w:bottom w:val="single" w:sz="6" w:space="0" w:color="auto"/>
              <w:right w:val="single" w:sz="6" w:space="0" w:color="auto"/>
            </w:tcBorders>
            <w:vAlign w:val="center"/>
          </w:tcPr>
          <w:p w14:paraId="7D28F772" w14:textId="77777777" w:rsidR="00411725" w:rsidRPr="001A01BA" w:rsidRDefault="00411725" w:rsidP="002F4B15">
            <w:pPr>
              <w:pStyle w:val="aff0"/>
              <w:jc w:val="center"/>
              <w:rPr>
                <w:rFonts w:ascii="Times New Roman" w:hAnsi="Times New Roman"/>
                <w:sz w:val="24"/>
                <w:szCs w:val="24"/>
              </w:rPr>
            </w:pPr>
          </w:p>
        </w:tc>
        <w:tc>
          <w:tcPr>
            <w:tcW w:w="4413" w:type="dxa"/>
            <w:tcBorders>
              <w:top w:val="single" w:sz="6" w:space="0" w:color="auto"/>
              <w:left w:val="single" w:sz="6" w:space="0" w:color="auto"/>
              <w:bottom w:val="single" w:sz="6" w:space="0" w:color="auto"/>
              <w:right w:val="single" w:sz="6" w:space="0" w:color="auto"/>
            </w:tcBorders>
            <w:vAlign w:val="center"/>
          </w:tcPr>
          <w:p w14:paraId="27A9BB7D" w14:textId="77777777" w:rsidR="00411725" w:rsidRPr="001A01BA" w:rsidRDefault="00411725" w:rsidP="002F4B15">
            <w:pPr>
              <w:pStyle w:val="aff0"/>
              <w:jc w:val="center"/>
              <w:rPr>
                <w:rFonts w:ascii="Times New Roman" w:hAnsi="Times New Roman"/>
                <w:sz w:val="24"/>
                <w:szCs w:val="24"/>
              </w:rPr>
            </w:pPr>
          </w:p>
        </w:tc>
      </w:tr>
      <w:tr w:rsidR="00411725" w:rsidRPr="001A01BA" w14:paraId="100D9E9F" w14:textId="77777777" w:rsidTr="002F4B15">
        <w:trPr>
          <w:trHeight w:val="527"/>
        </w:trPr>
        <w:tc>
          <w:tcPr>
            <w:tcW w:w="2950" w:type="dxa"/>
            <w:tcBorders>
              <w:top w:val="single" w:sz="6" w:space="0" w:color="auto"/>
              <w:left w:val="single" w:sz="6" w:space="0" w:color="auto"/>
              <w:bottom w:val="single" w:sz="6" w:space="0" w:color="auto"/>
              <w:right w:val="single" w:sz="6" w:space="0" w:color="auto"/>
            </w:tcBorders>
          </w:tcPr>
          <w:p w14:paraId="1D3CE5B8" w14:textId="77777777" w:rsidR="00411725" w:rsidRPr="001A01BA" w:rsidRDefault="00411725" w:rsidP="002F4B15">
            <w:pPr>
              <w:pStyle w:val="aff0"/>
              <w:rPr>
                <w:rFonts w:ascii="Times New Roman" w:hAnsi="Times New Roman"/>
                <w:sz w:val="24"/>
                <w:szCs w:val="24"/>
              </w:rPr>
            </w:pPr>
          </w:p>
        </w:tc>
        <w:tc>
          <w:tcPr>
            <w:tcW w:w="1405" w:type="dxa"/>
            <w:tcBorders>
              <w:top w:val="single" w:sz="6" w:space="0" w:color="auto"/>
              <w:left w:val="single" w:sz="6" w:space="0" w:color="auto"/>
              <w:bottom w:val="single" w:sz="6" w:space="0" w:color="auto"/>
              <w:right w:val="single" w:sz="6" w:space="0" w:color="auto"/>
            </w:tcBorders>
            <w:vAlign w:val="center"/>
          </w:tcPr>
          <w:p w14:paraId="4445828F" w14:textId="77777777" w:rsidR="00411725" w:rsidRPr="001A01BA" w:rsidRDefault="00411725" w:rsidP="002F4B15">
            <w:pPr>
              <w:pStyle w:val="aff0"/>
              <w:jc w:val="center"/>
              <w:rPr>
                <w:rFonts w:ascii="Times New Roman" w:hAnsi="Times New Roman"/>
                <w:sz w:val="24"/>
                <w:szCs w:val="24"/>
              </w:rPr>
            </w:pPr>
          </w:p>
        </w:tc>
        <w:tc>
          <w:tcPr>
            <w:tcW w:w="1546" w:type="dxa"/>
            <w:tcBorders>
              <w:top w:val="single" w:sz="6" w:space="0" w:color="auto"/>
              <w:left w:val="single" w:sz="6" w:space="0" w:color="auto"/>
              <w:bottom w:val="single" w:sz="6" w:space="0" w:color="auto"/>
              <w:right w:val="single" w:sz="6" w:space="0" w:color="auto"/>
            </w:tcBorders>
            <w:vAlign w:val="center"/>
          </w:tcPr>
          <w:p w14:paraId="39AE8310" w14:textId="77777777" w:rsidR="00411725" w:rsidRPr="001A01BA" w:rsidRDefault="00411725" w:rsidP="002F4B15">
            <w:pPr>
              <w:pStyle w:val="aff0"/>
              <w:jc w:val="center"/>
              <w:rPr>
                <w:rFonts w:ascii="Times New Roman" w:hAnsi="Times New Roman"/>
                <w:sz w:val="24"/>
                <w:szCs w:val="24"/>
              </w:rPr>
            </w:pPr>
          </w:p>
        </w:tc>
        <w:tc>
          <w:tcPr>
            <w:tcW w:w="4413" w:type="dxa"/>
            <w:tcBorders>
              <w:top w:val="single" w:sz="6" w:space="0" w:color="auto"/>
              <w:left w:val="single" w:sz="6" w:space="0" w:color="auto"/>
              <w:bottom w:val="single" w:sz="6" w:space="0" w:color="auto"/>
              <w:right w:val="single" w:sz="6" w:space="0" w:color="auto"/>
            </w:tcBorders>
            <w:vAlign w:val="center"/>
          </w:tcPr>
          <w:p w14:paraId="76E6D1DA" w14:textId="77777777" w:rsidR="00411725" w:rsidRPr="001A01BA" w:rsidRDefault="00411725" w:rsidP="002F4B15">
            <w:pPr>
              <w:pStyle w:val="aff0"/>
              <w:jc w:val="center"/>
              <w:rPr>
                <w:rFonts w:ascii="Times New Roman" w:hAnsi="Times New Roman"/>
                <w:sz w:val="24"/>
                <w:szCs w:val="24"/>
              </w:rPr>
            </w:pPr>
          </w:p>
        </w:tc>
      </w:tr>
      <w:tr w:rsidR="00411725" w:rsidRPr="001A01BA" w14:paraId="142A0710" w14:textId="77777777" w:rsidTr="002F4B15">
        <w:trPr>
          <w:trHeight w:val="527"/>
        </w:trPr>
        <w:tc>
          <w:tcPr>
            <w:tcW w:w="2950" w:type="dxa"/>
            <w:tcBorders>
              <w:top w:val="single" w:sz="6" w:space="0" w:color="auto"/>
              <w:left w:val="single" w:sz="6" w:space="0" w:color="auto"/>
              <w:bottom w:val="single" w:sz="6" w:space="0" w:color="auto"/>
              <w:right w:val="single" w:sz="6" w:space="0" w:color="auto"/>
            </w:tcBorders>
          </w:tcPr>
          <w:p w14:paraId="758AE824" w14:textId="77777777" w:rsidR="00411725" w:rsidRPr="001A01BA" w:rsidRDefault="00411725" w:rsidP="002F4B15">
            <w:pPr>
              <w:pStyle w:val="aff0"/>
              <w:rPr>
                <w:rFonts w:ascii="Times New Roman" w:hAnsi="Times New Roman"/>
                <w:sz w:val="24"/>
                <w:szCs w:val="24"/>
              </w:rPr>
            </w:pPr>
          </w:p>
        </w:tc>
        <w:tc>
          <w:tcPr>
            <w:tcW w:w="1405" w:type="dxa"/>
            <w:tcBorders>
              <w:top w:val="single" w:sz="6" w:space="0" w:color="auto"/>
              <w:left w:val="single" w:sz="6" w:space="0" w:color="auto"/>
              <w:bottom w:val="single" w:sz="6" w:space="0" w:color="auto"/>
              <w:right w:val="single" w:sz="6" w:space="0" w:color="auto"/>
            </w:tcBorders>
            <w:vAlign w:val="center"/>
          </w:tcPr>
          <w:p w14:paraId="6CF897A0" w14:textId="77777777" w:rsidR="00411725" w:rsidRPr="001A01BA" w:rsidRDefault="00411725" w:rsidP="002F4B15">
            <w:pPr>
              <w:pStyle w:val="aff0"/>
              <w:jc w:val="center"/>
              <w:rPr>
                <w:rFonts w:ascii="Times New Roman" w:hAnsi="Times New Roman"/>
                <w:sz w:val="24"/>
                <w:szCs w:val="24"/>
              </w:rPr>
            </w:pPr>
          </w:p>
        </w:tc>
        <w:tc>
          <w:tcPr>
            <w:tcW w:w="1546" w:type="dxa"/>
            <w:tcBorders>
              <w:top w:val="single" w:sz="6" w:space="0" w:color="auto"/>
              <w:left w:val="single" w:sz="6" w:space="0" w:color="auto"/>
              <w:bottom w:val="single" w:sz="6" w:space="0" w:color="auto"/>
              <w:right w:val="single" w:sz="6" w:space="0" w:color="auto"/>
            </w:tcBorders>
            <w:vAlign w:val="center"/>
          </w:tcPr>
          <w:p w14:paraId="17DDBA5B" w14:textId="77777777" w:rsidR="00411725" w:rsidRPr="001A01BA" w:rsidRDefault="00411725" w:rsidP="002F4B15">
            <w:pPr>
              <w:pStyle w:val="aff0"/>
              <w:jc w:val="center"/>
              <w:rPr>
                <w:rFonts w:ascii="Times New Roman" w:hAnsi="Times New Roman"/>
                <w:sz w:val="24"/>
                <w:szCs w:val="24"/>
              </w:rPr>
            </w:pPr>
          </w:p>
        </w:tc>
        <w:tc>
          <w:tcPr>
            <w:tcW w:w="4413" w:type="dxa"/>
            <w:tcBorders>
              <w:top w:val="single" w:sz="6" w:space="0" w:color="auto"/>
              <w:left w:val="single" w:sz="6" w:space="0" w:color="auto"/>
              <w:bottom w:val="single" w:sz="6" w:space="0" w:color="auto"/>
              <w:right w:val="single" w:sz="6" w:space="0" w:color="auto"/>
            </w:tcBorders>
            <w:vAlign w:val="center"/>
          </w:tcPr>
          <w:p w14:paraId="3042F7D2" w14:textId="77777777" w:rsidR="00411725" w:rsidRPr="001A01BA" w:rsidRDefault="00411725" w:rsidP="002F4B15">
            <w:pPr>
              <w:pStyle w:val="aff0"/>
              <w:jc w:val="center"/>
              <w:rPr>
                <w:rFonts w:ascii="Times New Roman" w:hAnsi="Times New Roman"/>
                <w:sz w:val="24"/>
                <w:szCs w:val="24"/>
              </w:rPr>
            </w:pPr>
          </w:p>
        </w:tc>
      </w:tr>
    </w:tbl>
    <w:p w14:paraId="2B5DA723" w14:textId="77777777" w:rsidR="00411725" w:rsidRPr="001A01BA" w:rsidRDefault="00411725" w:rsidP="00411725">
      <w:pPr>
        <w:pStyle w:val="aff0"/>
        <w:rPr>
          <w:rFonts w:ascii="Times New Roman" w:hAnsi="Times New Roman"/>
          <w:b/>
          <w:sz w:val="24"/>
          <w:szCs w:val="24"/>
        </w:rPr>
      </w:pPr>
    </w:p>
    <w:p w14:paraId="42E1B7A4" w14:textId="77777777" w:rsidR="00411725" w:rsidRPr="001A01BA" w:rsidRDefault="00411725" w:rsidP="00411725">
      <w:pPr>
        <w:pStyle w:val="aff0"/>
        <w:rPr>
          <w:rFonts w:ascii="Times New Roman" w:hAnsi="Times New Roman"/>
          <w:b/>
          <w:sz w:val="24"/>
          <w:szCs w:val="24"/>
        </w:rPr>
      </w:pPr>
      <w:r w:rsidRPr="001A01BA">
        <w:rPr>
          <w:rFonts w:ascii="Times New Roman" w:hAnsi="Times New Roman"/>
          <w:b/>
          <w:sz w:val="24"/>
          <w:szCs w:val="24"/>
        </w:rPr>
        <w:t>ДАННЫЕ О ПРОВЕРКЕ ДОКУМЕНТА</w:t>
      </w:r>
    </w:p>
    <w:p w14:paraId="684EE4D2" w14:textId="77777777" w:rsidR="00411725" w:rsidRPr="001A01BA" w:rsidRDefault="00411725" w:rsidP="00411725">
      <w:pPr>
        <w:pStyle w:val="aff0"/>
        <w:rPr>
          <w:rFonts w:ascii="Times New Roman" w:hAnsi="Times New Roman"/>
          <w:sz w:val="24"/>
          <w:szCs w:val="24"/>
        </w:rPr>
      </w:pP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66"/>
        <w:gridCol w:w="1800"/>
        <w:gridCol w:w="2160"/>
        <w:gridCol w:w="1440"/>
        <w:gridCol w:w="3048"/>
      </w:tblGrid>
      <w:tr w:rsidR="00411725" w:rsidRPr="001A01BA" w14:paraId="4FDF315D" w14:textId="77777777" w:rsidTr="002F4B15">
        <w:trPr>
          <w:trHeight w:val="615"/>
        </w:trPr>
        <w:tc>
          <w:tcPr>
            <w:tcW w:w="1866" w:type="dxa"/>
            <w:tcBorders>
              <w:top w:val="single" w:sz="6" w:space="0" w:color="000000"/>
              <w:left w:val="single" w:sz="6" w:space="0" w:color="000000"/>
              <w:bottom w:val="single" w:sz="6" w:space="0" w:color="000000"/>
              <w:right w:val="single" w:sz="6" w:space="0" w:color="000000"/>
            </w:tcBorders>
            <w:vAlign w:val="center"/>
            <w:hideMark/>
          </w:tcPr>
          <w:p w14:paraId="35AD28C0" w14:textId="77777777" w:rsidR="00411725" w:rsidRPr="001A01BA" w:rsidRDefault="00411725" w:rsidP="002F4B15">
            <w:pPr>
              <w:pStyle w:val="aff0"/>
              <w:jc w:val="center"/>
              <w:rPr>
                <w:rFonts w:ascii="Times New Roman" w:hAnsi="Times New Roman"/>
                <w:sz w:val="24"/>
                <w:szCs w:val="24"/>
              </w:rPr>
            </w:pPr>
            <w:r w:rsidRPr="001A01BA">
              <w:rPr>
                <w:rFonts w:ascii="Times New Roman" w:hAnsi="Times New Roman"/>
                <w:sz w:val="24"/>
                <w:szCs w:val="24"/>
              </w:rPr>
              <w:t>Дата внесения</w:t>
            </w:r>
          </w:p>
        </w:tc>
        <w:tc>
          <w:tcPr>
            <w:tcW w:w="1800" w:type="dxa"/>
            <w:tcBorders>
              <w:top w:val="single" w:sz="6" w:space="0" w:color="000000"/>
              <w:left w:val="single" w:sz="6" w:space="0" w:color="000000"/>
              <w:bottom w:val="single" w:sz="6" w:space="0" w:color="000000"/>
              <w:right w:val="single" w:sz="6" w:space="0" w:color="000000"/>
            </w:tcBorders>
            <w:vAlign w:val="center"/>
            <w:hideMark/>
          </w:tcPr>
          <w:p w14:paraId="4F012D22" w14:textId="77777777" w:rsidR="00411725" w:rsidRPr="001A01BA" w:rsidRDefault="00411725" w:rsidP="002F4B15">
            <w:pPr>
              <w:pStyle w:val="aff0"/>
              <w:jc w:val="center"/>
              <w:rPr>
                <w:rFonts w:ascii="Times New Roman" w:hAnsi="Times New Roman"/>
                <w:sz w:val="24"/>
                <w:szCs w:val="24"/>
              </w:rPr>
            </w:pPr>
            <w:r w:rsidRPr="001A01BA">
              <w:rPr>
                <w:rFonts w:ascii="Times New Roman" w:hAnsi="Times New Roman"/>
                <w:sz w:val="24"/>
                <w:szCs w:val="24"/>
              </w:rPr>
              <w:t>Продление/</w:t>
            </w:r>
          </w:p>
          <w:p w14:paraId="7B2D53F4" w14:textId="77777777" w:rsidR="00411725" w:rsidRPr="001A01BA" w:rsidRDefault="00411725" w:rsidP="002F4B15">
            <w:pPr>
              <w:pStyle w:val="aff0"/>
              <w:jc w:val="center"/>
              <w:rPr>
                <w:rFonts w:ascii="Times New Roman" w:hAnsi="Times New Roman"/>
                <w:sz w:val="24"/>
                <w:szCs w:val="24"/>
              </w:rPr>
            </w:pPr>
            <w:r w:rsidRPr="001A01BA">
              <w:rPr>
                <w:rFonts w:ascii="Times New Roman" w:hAnsi="Times New Roman"/>
                <w:sz w:val="24"/>
                <w:szCs w:val="24"/>
              </w:rPr>
              <w:t>Пересмотр/</w:t>
            </w:r>
          </w:p>
          <w:p w14:paraId="14FAB958" w14:textId="77777777" w:rsidR="00411725" w:rsidRPr="001A01BA" w:rsidRDefault="00411725" w:rsidP="002F4B15">
            <w:pPr>
              <w:pStyle w:val="aff0"/>
              <w:jc w:val="center"/>
              <w:rPr>
                <w:rFonts w:ascii="Times New Roman" w:hAnsi="Times New Roman"/>
                <w:sz w:val="24"/>
                <w:szCs w:val="24"/>
              </w:rPr>
            </w:pPr>
            <w:r w:rsidRPr="001A01BA">
              <w:rPr>
                <w:rFonts w:ascii="Times New Roman" w:hAnsi="Times New Roman"/>
                <w:sz w:val="24"/>
                <w:szCs w:val="24"/>
              </w:rPr>
              <w:t>Отмена</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71A528A0" w14:textId="77777777" w:rsidR="00411725" w:rsidRPr="001A01BA" w:rsidRDefault="00411725" w:rsidP="002F4B15">
            <w:pPr>
              <w:pStyle w:val="aff0"/>
              <w:jc w:val="center"/>
              <w:rPr>
                <w:rFonts w:ascii="Times New Roman" w:hAnsi="Times New Roman"/>
                <w:sz w:val="24"/>
                <w:szCs w:val="24"/>
              </w:rPr>
            </w:pPr>
            <w:r w:rsidRPr="001A01BA">
              <w:rPr>
                <w:rFonts w:ascii="Times New Roman" w:hAnsi="Times New Roman"/>
                <w:sz w:val="24"/>
                <w:szCs w:val="24"/>
              </w:rPr>
              <w:t>Должность владельца записи</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68148326" w14:textId="77777777" w:rsidR="00411725" w:rsidRPr="001A01BA" w:rsidRDefault="00411725" w:rsidP="002F4B15">
            <w:pPr>
              <w:pStyle w:val="aff0"/>
              <w:jc w:val="center"/>
              <w:rPr>
                <w:rFonts w:ascii="Times New Roman" w:hAnsi="Times New Roman"/>
                <w:sz w:val="24"/>
                <w:szCs w:val="24"/>
              </w:rPr>
            </w:pPr>
            <w:r w:rsidRPr="001A01BA">
              <w:rPr>
                <w:rFonts w:ascii="Times New Roman" w:hAnsi="Times New Roman"/>
                <w:sz w:val="24"/>
                <w:szCs w:val="24"/>
              </w:rPr>
              <w:t>Подпись</w:t>
            </w:r>
          </w:p>
        </w:tc>
        <w:tc>
          <w:tcPr>
            <w:tcW w:w="3048" w:type="dxa"/>
            <w:tcBorders>
              <w:top w:val="single" w:sz="6" w:space="0" w:color="000000"/>
              <w:left w:val="single" w:sz="6" w:space="0" w:color="000000"/>
              <w:bottom w:val="single" w:sz="6" w:space="0" w:color="000000"/>
              <w:right w:val="single" w:sz="6" w:space="0" w:color="000000"/>
            </w:tcBorders>
            <w:vAlign w:val="center"/>
            <w:hideMark/>
          </w:tcPr>
          <w:p w14:paraId="75F840E9" w14:textId="77777777" w:rsidR="00411725" w:rsidRPr="001A01BA" w:rsidRDefault="00411725" w:rsidP="002F4B15">
            <w:pPr>
              <w:pStyle w:val="aff0"/>
              <w:jc w:val="center"/>
              <w:rPr>
                <w:rFonts w:ascii="Times New Roman" w:hAnsi="Times New Roman"/>
                <w:sz w:val="24"/>
                <w:szCs w:val="24"/>
              </w:rPr>
            </w:pPr>
            <w:r w:rsidRPr="001A01BA">
              <w:rPr>
                <w:rFonts w:ascii="Times New Roman" w:hAnsi="Times New Roman"/>
                <w:sz w:val="24"/>
                <w:szCs w:val="24"/>
              </w:rPr>
              <w:t>Ф.И.О.</w:t>
            </w:r>
          </w:p>
        </w:tc>
      </w:tr>
      <w:tr w:rsidR="00411725" w:rsidRPr="001A01BA" w14:paraId="4D4BC494" w14:textId="77777777" w:rsidTr="00F70837">
        <w:trPr>
          <w:trHeight w:val="525"/>
        </w:trPr>
        <w:tc>
          <w:tcPr>
            <w:tcW w:w="1866" w:type="dxa"/>
            <w:tcBorders>
              <w:top w:val="single" w:sz="6" w:space="0" w:color="000000"/>
              <w:left w:val="single" w:sz="6" w:space="0" w:color="000000"/>
              <w:bottom w:val="single" w:sz="6" w:space="0" w:color="000000"/>
              <w:right w:val="single" w:sz="6" w:space="0" w:color="000000"/>
            </w:tcBorders>
            <w:vAlign w:val="center"/>
          </w:tcPr>
          <w:p w14:paraId="4075AD67" w14:textId="77777777" w:rsidR="00411725" w:rsidRPr="001A01BA" w:rsidRDefault="00411725" w:rsidP="00F70837">
            <w:pPr>
              <w:pStyle w:val="aff0"/>
              <w:jc w:val="center"/>
              <w:rPr>
                <w:rFonts w:ascii="Times New Roman" w:hAnsi="Times New Roman"/>
                <w:sz w:val="24"/>
                <w:szCs w:val="24"/>
              </w:rPr>
            </w:pPr>
            <w:r>
              <w:rPr>
                <w:rFonts w:ascii="Times New Roman" w:hAnsi="Times New Roman"/>
                <w:sz w:val="24"/>
                <w:szCs w:val="24"/>
              </w:rPr>
              <w:t>24.10.18</w:t>
            </w:r>
          </w:p>
        </w:tc>
        <w:tc>
          <w:tcPr>
            <w:tcW w:w="1800" w:type="dxa"/>
            <w:tcBorders>
              <w:top w:val="single" w:sz="6" w:space="0" w:color="000000"/>
              <w:left w:val="single" w:sz="6" w:space="0" w:color="000000"/>
              <w:bottom w:val="single" w:sz="6" w:space="0" w:color="000000"/>
              <w:right w:val="single" w:sz="6" w:space="0" w:color="000000"/>
            </w:tcBorders>
            <w:vAlign w:val="center"/>
          </w:tcPr>
          <w:p w14:paraId="7D8A227A" w14:textId="77777777" w:rsidR="00411725" w:rsidRPr="001A01BA" w:rsidRDefault="00411725" w:rsidP="00F70837">
            <w:pPr>
              <w:pStyle w:val="aff0"/>
              <w:jc w:val="center"/>
              <w:rPr>
                <w:rFonts w:ascii="Times New Roman" w:hAnsi="Times New Roman"/>
                <w:sz w:val="24"/>
                <w:szCs w:val="24"/>
              </w:rPr>
            </w:pPr>
            <w:r>
              <w:rPr>
                <w:rFonts w:ascii="Times New Roman" w:hAnsi="Times New Roman"/>
                <w:sz w:val="24"/>
                <w:szCs w:val="24"/>
              </w:rPr>
              <w:t>Пересмотр</w:t>
            </w:r>
          </w:p>
        </w:tc>
        <w:tc>
          <w:tcPr>
            <w:tcW w:w="2160" w:type="dxa"/>
            <w:tcBorders>
              <w:top w:val="single" w:sz="6" w:space="0" w:color="000000"/>
              <w:left w:val="single" w:sz="6" w:space="0" w:color="000000"/>
              <w:bottom w:val="single" w:sz="6" w:space="0" w:color="000000"/>
              <w:right w:val="single" w:sz="6" w:space="0" w:color="000000"/>
            </w:tcBorders>
            <w:vAlign w:val="center"/>
          </w:tcPr>
          <w:p w14:paraId="3759AF43" w14:textId="529849A3" w:rsidR="00411725" w:rsidRPr="001A01BA" w:rsidRDefault="00F70837" w:rsidP="00F70837">
            <w:pPr>
              <w:pStyle w:val="aff0"/>
              <w:jc w:val="center"/>
              <w:rPr>
                <w:rFonts w:ascii="Times New Roman" w:hAnsi="Times New Roman"/>
                <w:sz w:val="24"/>
                <w:szCs w:val="24"/>
              </w:rPr>
            </w:pPr>
            <w:r>
              <w:rPr>
                <w:rFonts w:ascii="Times New Roman" w:hAnsi="Times New Roman"/>
                <w:sz w:val="24"/>
                <w:szCs w:val="24"/>
              </w:rPr>
              <w:t xml:space="preserve">Специалист по оперативной работе </w:t>
            </w:r>
          </w:p>
        </w:tc>
        <w:tc>
          <w:tcPr>
            <w:tcW w:w="1440" w:type="dxa"/>
            <w:tcBorders>
              <w:top w:val="single" w:sz="6" w:space="0" w:color="000000"/>
              <w:left w:val="single" w:sz="6" w:space="0" w:color="000000"/>
              <w:bottom w:val="single" w:sz="6" w:space="0" w:color="000000"/>
              <w:right w:val="single" w:sz="6" w:space="0" w:color="000000"/>
            </w:tcBorders>
            <w:vAlign w:val="center"/>
          </w:tcPr>
          <w:p w14:paraId="06A56A72" w14:textId="77777777" w:rsidR="00411725" w:rsidRPr="001A01BA" w:rsidRDefault="00411725" w:rsidP="00F70837">
            <w:pPr>
              <w:pStyle w:val="aff0"/>
              <w:jc w:val="center"/>
              <w:rPr>
                <w:rFonts w:ascii="Times New Roman" w:hAnsi="Times New Roman"/>
                <w:sz w:val="24"/>
                <w:szCs w:val="24"/>
              </w:rPr>
            </w:pPr>
          </w:p>
        </w:tc>
        <w:tc>
          <w:tcPr>
            <w:tcW w:w="3048" w:type="dxa"/>
            <w:tcBorders>
              <w:top w:val="single" w:sz="6" w:space="0" w:color="000000"/>
              <w:left w:val="single" w:sz="6" w:space="0" w:color="000000"/>
              <w:bottom w:val="single" w:sz="6" w:space="0" w:color="000000"/>
              <w:right w:val="single" w:sz="6" w:space="0" w:color="000000"/>
            </w:tcBorders>
            <w:vAlign w:val="center"/>
          </w:tcPr>
          <w:p w14:paraId="12F1475F" w14:textId="3C604ABB" w:rsidR="00411725" w:rsidRPr="001A01BA" w:rsidRDefault="00F70837" w:rsidP="00F70837">
            <w:pPr>
              <w:pStyle w:val="aff0"/>
              <w:jc w:val="center"/>
              <w:rPr>
                <w:rFonts w:ascii="Times New Roman" w:hAnsi="Times New Roman"/>
                <w:sz w:val="24"/>
                <w:szCs w:val="24"/>
              </w:rPr>
            </w:pPr>
            <w:r>
              <w:rPr>
                <w:rFonts w:ascii="Times New Roman" w:hAnsi="Times New Roman"/>
                <w:sz w:val="24"/>
                <w:szCs w:val="24"/>
              </w:rPr>
              <w:t>С. В. Дерябин</w:t>
            </w:r>
          </w:p>
        </w:tc>
      </w:tr>
      <w:tr w:rsidR="00411725" w:rsidRPr="001A01BA" w14:paraId="0F433EEE" w14:textId="77777777" w:rsidTr="002F4B15">
        <w:trPr>
          <w:trHeight w:val="525"/>
        </w:trPr>
        <w:tc>
          <w:tcPr>
            <w:tcW w:w="1866" w:type="dxa"/>
            <w:tcBorders>
              <w:top w:val="single" w:sz="6" w:space="0" w:color="000000"/>
              <w:left w:val="single" w:sz="6" w:space="0" w:color="000000"/>
              <w:bottom w:val="single" w:sz="6" w:space="0" w:color="000000"/>
              <w:right w:val="single" w:sz="6" w:space="0" w:color="000000"/>
            </w:tcBorders>
            <w:vAlign w:val="center"/>
          </w:tcPr>
          <w:p w14:paraId="6EC13D07" w14:textId="77777777" w:rsidR="00411725" w:rsidRPr="001A01BA" w:rsidRDefault="00411725" w:rsidP="002F4B15">
            <w:pPr>
              <w:pStyle w:val="aff0"/>
              <w:rPr>
                <w:rFonts w:ascii="Times New Roman" w:hAnsi="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vAlign w:val="center"/>
          </w:tcPr>
          <w:p w14:paraId="064F1887" w14:textId="77777777" w:rsidR="00411725" w:rsidRPr="001A01BA" w:rsidRDefault="00411725" w:rsidP="002F4B15">
            <w:pPr>
              <w:pStyle w:val="aff0"/>
              <w:rPr>
                <w:rFonts w:ascii="Times New Roman" w:hAnsi="Times New Roman"/>
                <w:sz w:val="24"/>
                <w:szCs w:val="24"/>
              </w:rPr>
            </w:pPr>
          </w:p>
        </w:tc>
        <w:tc>
          <w:tcPr>
            <w:tcW w:w="2160" w:type="dxa"/>
            <w:tcBorders>
              <w:top w:val="single" w:sz="6" w:space="0" w:color="000000"/>
              <w:left w:val="single" w:sz="6" w:space="0" w:color="000000"/>
              <w:bottom w:val="single" w:sz="6" w:space="0" w:color="000000"/>
              <w:right w:val="single" w:sz="6" w:space="0" w:color="000000"/>
            </w:tcBorders>
            <w:vAlign w:val="center"/>
          </w:tcPr>
          <w:p w14:paraId="236CA493" w14:textId="77777777" w:rsidR="00411725" w:rsidRPr="001A01BA" w:rsidRDefault="00411725" w:rsidP="002F4B15">
            <w:pPr>
              <w:pStyle w:val="aff0"/>
              <w:rPr>
                <w:rFonts w:ascii="Times New Roman" w:hAnsi="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vAlign w:val="center"/>
          </w:tcPr>
          <w:p w14:paraId="19F2515A" w14:textId="77777777" w:rsidR="00411725" w:rsidRPr="001A01BA" w:rsidRDefault="00411725" w:rsidP="002F4B15">
            <w:pPr>
              <w:pStyle w:val="aff0"/>
              <w:rPr>
                <w:rFonts w:ascii="Times New Roman" w:hAnsi="Times New Roman"/>
                <w:sz w:val="24"/>
                <w:szCs w:val="24"/>
              </w:rPr>
            </w:pPr>
          </w:p>
        </w:tc>
        <w:tc>
          <w:tcPr>
            <w:tcW w:w="3048" w:type="dxa"/>
            <w:tcBorders>
              <w:top w:val="single" w:sz="6" w:space="0" w:color="000000"/>
              <w:left w:val="single" w:sz="6" w:space="0" w:color="000000"/>
              <w:bottom w:val="single" w:sz="6" w:space="0" w:color="000000"/>
              <w:right w:val="single" w:sz="6" w:space="0" w:color="000000"/>
            </w:tcBorders>
            <w:vAlign w:val="center"/>
          </w:tcPr>
          <w:p w14:paraId="0027BB26" w14:textId="77777777" w:rsidR="00411725" w:rsidRPr="001A01BA" w:rsidRDefault="00411725" w:rsidP="002F4B15">
            <w:pPr>
              <w:pStyle w:val="aff0"/>
              <w:rPr>
                <w:rFonts w:ascii="Times New Roman" w:hAnsi="Times New Roman"/>
                <w:sz w:val="24"/>
                <w:szCs w:val="24"/>
              </w:rPr>
            </w:pPr>
          </w:p>
        </w:tc>
      </w:tr>
      <w:tr w:rsidR="00411725" w:rsidRPr="001A01BA" w14:paraId="58FB3C50" w14:textId="77777777" w:rsidTr="002F4B15">
        <w:trPr>
          <w:trHeight w:val="525"/>
        </w:trPr>
        <w:tc>
          <w:tcPr>
            <w:tcW w:w="1866" w:type="dxa"/>
            <w:tcBorders>
              <w:top w:val="single" w:sz="6" w:space="0" w:color="000000"/>
              <w:left w:val="single" w:sz="6" w:space="0" w:color="000000"/>
              <w:bottom w:val="single" w:sz="6" w:space="0" w:color="000000"/>
              <w:right w:val="single" w:sz="6" w:space="0" w:color="000000"/>
            </w:tcBorders>
            <w:vAlign w:val="center"/>
          </w:tcPr>
          <w:p w14:paraId="21D1E4B1" w14:textId="77777777" w:rsidR="00411725" w:rsidRPr="001A01BA" w:rsidRDefault="00411725" w:rsidP="002F4B15">
            <w:pPr>
              <w:pStyle w:val="aff0"/>
              <w:rPr>
                <w:rFonts w:ascii="Times New Roman" w:hAnsi="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vAlign w:val="center"/>
          </w:tcPr>
          <w:p w14:paraId="0C3F0CF0" w14:textId="77777777" w:rsidR="00411725" w:rsidRPr="001A01BA" w:rsidRDefault="00411725" w:rsidP="002F4B15">
            <w:pPr>
              <w:pStyle w:val="aff0"/>
              <w:rPr>
                <w:rFonts w:ascii="Times New Roman" w:hAnsi="Times New Roman"/>
                <w:sz w:val="24"/>
                <w:szCs w:val="24"/>
              </w:rPr>
            </w:pPr>
          </w:p>
        </w:tc>
        <w:tc>
          <w:tcPr>
            <w:tcW w:w="2160" w:type="dxa"/>
            <w:tcBorders>
              <w:top w:val="single" w:sz="6" w:space="0" w:color="000000"/>
              <w:left w:val="single" w:sz="6" w:space="0" w:color="000000"/>
              <w:bottom w:val="single" w:sz="6" w:space="0" w:color="000000"/>
              <w:right w:val="single" w:sz="6" w:space="0" w:color="000000"/>
            </w:tcBorders>
            <w:vAlign w:val="center"/>
          </w:tcPr>
          <w:p w14:paraId="69E00670" w14:textId="77777777" w:rsidR="00411725" w:rsidRPr="001A01BA" w:rsidRDefault="00411725" w:rsidP="002F4B15">
            <w:pPr>
              <w:pStyle w:val="aff0"/>
              <w:rPr>
                <w:rFonts w:ascii="Times New Roman" w:hAnsi="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vAlign w:val="center"/>
          </w:tcPr>
          <w:p w14:paraId="5263D9D1" w14:textId="77777777" w:rsidR="00411725" w:rsidRPr="001A01BA" w:rsidRDefault="00411725" w:rsidP="002F4B15">
            <w:pPr>
              <w:pStyle w:val="aff0"/>
              <w:rPr>
                <w:rFonts w:ascii="Times New Roman" w:hAnsi="Times New Roman"/>
                <w:sz w:val="24"/>
                <w:szCs w:val="24"/>
              </w:rPr>
            </w:pPr>
          </w:p>
        </w:tc>
        <w:tc>
          <w:tcPr>
            <w:tcW w:w="3048" w:type="dxa"/>
            <w:tcBorders>
              <w:top w:val="single" w:sz="6" w:space="0" w:color="000000"/>
              <w:left w:val="single" w:sz="6" w:space="0" w:color="000000"/>
              <w:bottom w:val="single" w:sz="6" w:space="0" w:color="000000"/>
              <w:right w:val="single" w:sz="6" w:space="0" w:color="000000"/>
            </w:tcBorders>
            <w:vAlign w:val="center"/>
          </w:tcPr>
          <w:p w14:paraId="5BA80CAD" w14:textId="77777777" w:rsidR="00411725" w:rsidRPr="001A01BA" w:rsidRDefault="00411725" w:rsidP="002F4B15">
            <w:pPr>
              <w:pStyle w:val="aff0"/>
              <w:rPr>
                <w:rFonts w:ascii="Times New Roman" w:hAnsi="Times New Roman"/>
                <w:sz w:val="24"/>
                <w:szCs w:val="24"/>
              </w:rPr>
            </w:pPr>
          </w:p>
        </w:tc>
      </w:tr>
      <w:tr w:rsidR="00411725" w:rsidRPr="001A01BA" w14:paraId="1BB12043" w14:textId="77777777" w:rsidTr="002F4B15">
        <w:trPr>
          <w:trHeight w:val="525"/>
        </w:trPr>
        <w:tc>
          <w:tcPr>
            <w:tcW w:w="1866" w:type="dxa"/>
            <w:tcBorders>
              <w:top w:val="single" w:sz="6" w:space="0" w:color="000000"/>
              <w:left w:val="single" w:sz="6" w:space="0" w:color="000000"/>
              <w:bottom w:val="single" w:sz="6" w:space="0" w:color="000000"/>
              <w:right w:val="single" w:sz="6" w:space="0" w:color="000000"/>
            </w:tcBorders>
            <w:vAlign w:val="center"/>
          </w:tcPr>
          <w:p w14:paraId="39459F61" w14:textId="77777777" w:rsidR="00411725" w:rsidRPr="001A01BA" w:rsidRDefault="00411725" w:rsidP="002F4B15">
            <w:pPr>
              <w:pStyle w:val="aff0"/>
              <w:rPr>
                <w:rFonts w:ascii="Times New Roman" w:hAnsi="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vAlign w:val="center"/>
          </w:tcPr>
          <w:p w14:paraId="3F002FAB" w14:textId="77777777" w:rsidR="00411725" w:rsidRPr="001A01BA" w:rsidRDefault="00411725" w:rsidP="002F4B15">
            <w:pPr>
              <w:pStyle w:val="aff0"/>
              <w:rPr>
                <w:rFonts w:ascii="Times New Roman" w:hAnsi="Times New Roman"/>
                <w:sz w:val="24"/>
                <w:szCs w:val="24"/>
              </w:rPr>
            </w:pPr>
          </w:p>
        </w:tc>
        <w:tc>
          <w:tcPr>
            <w:tcW w:w="2160" w:type="dxa"/>
            <w:tcBorders>
              <w:top w:val="single" w:sz="6" w:space="0" w:color="000000"/>
              <w:left w:val="single" w:sz="6" w:space="0" w:color="000000"/>
              <w:bottom w:val="single" w:sz="6" w:space="0" w:color="000000"/>
              <w:right w:val="single" w:sz="6" w:space="0" w:color="000000"/>
            </w:tcBorders>
            <w:vAlign w:val="center"/>
          </w:tcPr>
          <w:p w14:paraId="05318E63" w14:textId="77777777" w:rsidR="00411725" w:rsidRPr="001A01BA" w:rsidRDefault="00411725" w:rsidP="002F4B15">
            <w:pPr>
              <w:pStyle w:val="aff0"/>
              <w:rPr>
                <w:rFonts w:ascii="Times New Roman" w:hAnsi="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vAlign w:val="center"/>
          </w:tcPr>
          <w:p w14:paraId="59302895" w14:textId="77777777" w:rsidR="00411725" w:rsidRPr="001A01BA" w:rsidRDefault="00411725" w:rsidP="002F4B15">
            <w:pPr>
              <w:pStyle w:val="aff0"/>
              <w:rPr>
                <w:rFonts w:ascii="Times New Roman" w:hAnsi="Times New Roman"/>
                <w:sz w:val="24"/>
                <w:szCs w:val="24"/>
              </w:rPr>
            </w:pPr>
          </w:p>
        </w:tc>
        <w:tc>
          <w:tcPr>
            <w:tcW w:w="3048" w:type="dxa"/>
            <w:tcBorders>
              <w:top w:val="single" w:sz="6" w:space="0" w:color="000000"/>
              <w:left w:val="single" w:sz="6" w:space="0" w:color="000000"/>
              <w:bottom w:val="single" w:sz="6" w:space="0" w:color="000000"/>
              <w:right w:val="single" w:sz="6" w:space="0" w:color="000000"/>
            </w:tcBorders>
            <w:vAlign w:val="center"/>
          </w:tcPr>
          <w:p w14:paraId="2791B3F2" w14:textId="77777777" w:rsidR="00411725" w:rsidRPr="001A01BA" w:rsidRDefault="00411725" w:rsidP="002F4B15">
            <w:pPr>
              <w:pStyle w:val="aff0"/>
              <w:rPr>
                <w:rFonts w:ascii="Times New Roman" w:hAnsi="Times New Roman"/>
                <w:sz w:val="24"/>
                <w:szCs w:val="24"/>
              </w:rPr>
            </w:pPr>
          </w:p>
        </w:tc>
      </w:tr>
      <w:tr w:rsidR="00411725" w:rsidRPr="001A01BA" w14:paraId="5CB0B607" w14:textId="77777777" w:rsidTr="002F4B15">
        <w:trPr>
          <w:trHeight w:val="525"/>
        </w:trPr>
        <w:tc>
          <w:tcPr>
            <w:tcW w:w="1866" w:type="dxa"/>
            <w:tcBorders>
              <w:top w:val="single" w:sz="6" w:space="0" w:color="000000"/>
              <w:left w:val="single" w:sz="6" w:space="0" w:color="000000"/>
              <w:bottom w:val="single" w:sz="6" w:space="0" w:color="000000"/>
              <w:right w:val="single" w:sz="6" w:space="0" w:color="000000"/>
            </w:tcBorders>
            <w:vAlign w:val="center"/>
          </w:tcPr>
          <w:p w14:paraId="752F598B" w14:textId="77777777" w:rsidR="00411725" w:rsidRPr="001A01BA" w:rsidRDefault="00411725" w:rsidP="002F4B15">
            <w:pPr>
              <w:pStyle w:val="aff0"/>
              <w:rPr>
                <w:rFonts w:ascii="Times New Roman" w:hAnsi="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vAlign w:val="center"/>
          </w:tcPr>
          <w:p w14:paraId="348B13F8" w14:textId="77777777" w:rsidR="00411725" w:rsidRPr="001A01BA" w:rsidRDefault="00411725" w:rsidP="002F4B15">
            <w:pPr>
              <w:pStyle w:val="aff0"/>
              <w:rPr>
                <w:rFonts w:ascii="Times New Roman" w:hAnsi="Times New Roman"/>
                <w:sz w:val="24"/>
                <w:szCs w:val="24"/>
              </w:rPr>
            </w:pPr>
          </w:p>
        </w:tc>
        <w:tc>
          <w:tcPr>
            <w:tcW w:w="2160" w:type="dxa"/>
            <w:tcBorders>
              <w:top w:val="single" w:sz="6" w:space="0" w:color="000000"/>
              <w:left w:val="single" w:sz="6" w:space="0" w:color="000000"/>
              <w:bottom w:val="single" w:sz="6" w:space="0" w:color="000000"/>
              <w:right w:val="single" w:sz="6" w:space="0" w:color="000000"/>
            </w:tcBorders>
            <w:vAlign w:val="center"/>
          </w:tcPr>
          <w:p w14:paraId="5689EF47" w14:textId="77777777" w:rsidR="00411725" w:rsidRPr="001A01BA" w:rsidRDefault="00411725" w:rsidP="002F4B15">
            <w:pPr>
              <w:pStyle w:val="aff0"/>
              <w:rPr>
                <w:rFonts w:ascii="Times New Roman" w:hAnsi="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vAlign w:val="center"/>
          </w:tcPr>
          <w:p w14:paraId="04AD5D00" w14:textId="77777777" w:rsidR="00411725" w:rsidRPr="001A01BA" w:rsidRDefault="00411725" w:rsidP="002F4B15">
            <w:pPr>
              <w:pStyle w:val="aff0"/>
              <w:rPr>
                <w:rFonts w:ascii="Times New Roman" w:hAnsi="Times New Roman"/>
                <w:sz w:val="24"/>
                <w:szCs w:val="24"/>
              </w:rPr>
            </w:pPr>
          </w:p>
        </w:tc>
        <w:tc>
          <w:tcPr>
            <w:tcW w:w="3048" w:type="dxa"/>
            <w:tcBorders>
              <w:top w:val="single" w:sz="6" w:space="0" w:color="000000"/>
              <w:left w:val="single" w:sz="6" w:space="0" w:color="000000"/>
              <w:bottom w:val="single" w:sz="6" w:space="0" w:color="000000"/>
              <w:right w:val="single" w:sz="6" w:space="0" w:color="000000"/>
            </w:tcBorders>
            <w:vAlign w:val="center"/>
          </w:tcPr>
          <w:p w14:paraId="09D57330" w14:textId="77777777" w:rsidR="00411725" w:rsidRPr="001A01BA" w:rsidRDefault="00411725" w:rsidP="002F4B15">
            <w:pPr>
              <w:pStyle w:val="aff0"/>
              <w:rPr>
                <w:rFonts w:ascii="Times New Roman" w:hAnsi="Times New Roman"/>
                <w:sz w:val="24"/>
                <w:szCs w:val="24"/>
              </w:rPr>
            </w:pPr>
          </w:p>
        </w:tc>
      </w:tr>
      <w:tr w:rsidR="00411725" w:rsidRPr="001A01BA" w14:paraId="25EDD22B" w14:textId="77777777" w:rsidTr="002F4B15">
        <w:trPr>
          <w:trHeight w:val="525"/>
        </w:trPr>
        <w:tc>
          <w:tcPr>
            <w:tcW w:w="1866" w:type="dxa"/>
            <w:tcBorders>
              <w:top w:val="single" w:sz="6" w:space="0" w:color="000000"/>
              <w:left w:val="single" w:sz="6" w:space="0" w:color="000000"/>
              <w:bottom w:val="single" w:sz="6" w:space="0" w:color="000000"/>
              <w:right w:val="single" w:sz="6" w:space="0" w:color="000000"/>
            </w:tcBorders>
            <w:vAlign w:val="center"/>
          </w:tcPr>
          <w:p w14:paraId="0244103A" w14:textId="77777777" w:rsidR="00411725" w:rsidRPr="001A01BA" w:rsidRDefault="00411725" w:rsidP="002F4B15">
            <w:pPr>
              <w:pStyle w:val="aff0"/>
              <w:rPr>
                <w:rFonts w:ascii="Times New Roman" w:hAnsi="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vAlign w:val="center"/>
          </w:tcPr>
          <w:p w14:paraId="082F20D8" w14:textId="77777777" w:rsidR="00411725" w:rsidRPr="001A01BA" w:rsidRDefault="00411725" w:rsidP="002F4B15">
            <w:pPr>
              <w:pStyle w:val="aff0"/>
              <w:rPr>
                <w:rFonts w:ascii="Times New Roman" w:hAnsi="Times New Roman"/>
                <w:sz w:val="24"/>
                <w:szCs w:val="24"/>
              </w:rPr>
            </w:pPr>
          </w:p>
        </w:tc>
        <w:tc>
          <w:tcPr>
            <w:tcW w:w="2160" w:type="dxa"/>
            <w:tcBorders>
              <w:top w:val="single" w:sz="6" w:space="0" w:color="000000"/>
              <w:left w:val="single" w:sz="6" w:space="0" w:color="000000"/>
              <w:bottom w:val="single" w:sz="6" w:space="0" w:color="000000"/>
              <w:right w:val="single" w:sz="6" w:space="0" w:color="000000"/>
            </w:tcBorders>
            <w:vAlign w:val="center"/>
          </w:tcPr>
          <w:p w14:paraId="130BB28D" w14:textId="77777777" w:rsidR="00411725" w:rsidRPr="001A01BA" w:rsidRDefault="00411725" w:rsidP="002F4B15">
            <w:pPr>
              <w:pStyle w:val="aff0"/>
              <w:rPr>
                <w:rFonts w:ascii="Times New Roman" w:hAnsi="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vAlign w:val="center"/>
          </w:tcPr>
          <w:p w14:paraId="42CD788C" w14:textId="77777777" w:rsidR="00411725" w:rsidRPr="001A01BA" w:rsidRDefault="00411725" w:rsidP="002F4B15">
            <w:pPr>
              <w:pStyle w:val="aff0"/>
              <w:rPr>
                <w:rFonts w:ascii="Times New Roman" w:hAnsi="Times New Roman"/>
                <w:sz w:val="24"/>
                <w:szCs w:val="24"/>
              </w:rPr>
            </w:pPr>
          </w:p>
        </w:tc>
        <w:tc>
          <w:tcPr>
            <w:tcW w:w="3048" w:type="dxa"/>
            <w:tcBorders>
              <w:top w:val="single" w:sz="6" w:space="0" w:color="000000"/>
              <w:left w:val="single" w:sz="6" w:space="0" w:color="000000"/>
              <w:bottom w:val="single" w:sz="6" w:space="0" w:color="000000"/>
              <w:right w:val="single" w:sz="6" w:space="0" w:color="000000"/>
            </w:tcBorders>
            <w:vAlign w:val="center"/>
          </w:tcPr>
          <w:p w14:paraId="5F965954" w14:textId="77777777" w:rsidR="00411725" w:rsidRPr="001A01BA" w:rsidRDefault="00411725" w:rsidP="002F4B15">
            <w:pPr>
              <w:pStyle w:val="aff0"/>
              <w:rPr>
                <w:rFonts w:ascii="Times New Roman" w:hAnsi="Times New Roman"/>
                <w:sz w:val="24"/>
                <w:szCs w:val="24"/>
              </w:rPr>
            </w:pPr>
          </w:p>
        </w:tc>
      </w:tr>
      <w:tr w:rsidR="00411725" w:rsidRPr="001A01BA" w14:paraId="538E5849" w14:textId="77777777" w:rsidTr="002F4B15">
        <w:trPr>
          <w:trHeight w:val="525"/>
        </w:trPr>
        <w:tc>
          <w:tcPr>
            <w:tcW w:w="1866" w:type="dxa"/>
            <w:tcBorders>
              <w:top w:val="single" w:sz="6" w:space="0" w:color="000000"/>
              <w:left w:val="single" w:sz="6" w:space="0" w:color="000000"/>
              <w:bottom w:val="single" w:sz="6" w:space="0" w:color="000000"/>
              <w:right w:val="single" w:sz="6" w:space="0" w:color="000000"/>
            </w:tcBorders>
            <w:vAlign w:val="center"/>
          </w:tcPr>
          <w:p w14:paraId="2FA48F9E" w14:textId="77777777" w:rsidR="00411725" w:rsidRPr="001A01BA" w:rsidRDefault="00411725" w:rsidP="002F4B15">
            <w:pPr>
              <w:pStyle w:val="aff0"/>
              <w:rPr>
                <w:rFonts w:ascii="Times New Roman" w:hAnsi="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vAlign w:val="center"/>
          </w:tcPr>
          <w:p w14:paraId="57266BA0" w14:textId="77777777" w:rsidR="00411725" w:rsidRPr="001A01BA" w:rsidRDefault="00411725" w:rsidP="002F4B15">
            <w:pPr>
              <w:pStyle w:val="aff0"/>
              <w:rPr>
                <w:rFonts w:ascii="Times New Roman" w:hAnsi="Times New Roman"/>
                <w:sz w:val="24"/>
                <w:szCs w:val="24"/>
              </w:rPr>
            </w:pPr>
          </w:p>
        </w:tc>
        <w:tc>
          <w:tcPr>
            <w:tcW w:w="2160" w:type="dxa"/>
            <w:tcBorders>
              <w:top w:val="single" w:sz="6" w:space="0" w:color="000000"/>
              <w:left w:val="single" w:sz="6" w:space="0" w:color="000000"/>
              <w:bottom w:val="single" w:sz="6" w:space="0" w:color="000000"/>
              <w:right w:val="single" w:sz="6" w:space="0" w:color="000000"/>
            </w:tcBorders>
            <w:vAlign w:val="center"/>
          </w:tcPr>
          <w:p w14:paraId="77FBC10C" w14:textId="77777777" w:rsidR="00411725" w:rsidRPr="001A01BA" w:rsidRDefault="00411725" w:rsidP="002F4B15">
            <w:pPr>
              <w:pStyle w:val="aff0"/>
              <w:rPr>
                <w:rFonts w:ascii="Times New Roman" w:hAnsi="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vAlign w:val="center"/>
          </w:tcPr>
          <w:p w14:paraId="1029E718" w14:textId="77777777" w:rsidR="00411725" w:rsidRPr="001A01BA" w:rsidRDefault="00411725" w:rsidP="002F4B15">
            <w:pPr>
              <w:pStyle w:val="aff0"/>
              <w:rPr>
                <w:rFonts w:ascii="Times New Roman" w:hAnsi="Times New Roman"/>
                <w:sz w:val="24"/>
                <w:szCs w:val="24"/>
              </w:rPr>
            </w:pPr>
          </w:p>
        </w:tc>
        <w:tc>
          <w:tcPr>
            <w:tcW w:w="3048" w:type="dxa"/>
            <w:tcBorders>
              <w:top w:val="single" w:sz="6" w:space="0" w:color="000000"/>
              <w:left w:val="single" w:sz="6" w:space="0" w:color="000000"/>
              <w:bottom w:val="single" w:sz="6" w:space="0" w:color="000000"/>
              <w:right w:val="single" w:sz="6" w:space="0" w:color="000000"/>
            </w:tcBorders>
            <w:vAlign w:val="center"/>
          </w:tcPr>
          <w:p w14:paraId="32932F67" w14:textId="77777777" w:rsidR="00411725" w:rsidRPr="001A01BA" w:rsidRDefault="00411725" w:rsidP="002F4B15">
            <w:pPr>
              <w:pStyle w:val="aff0"/>
              <w:rPr>
                <w:rFonts w:ascii="Times New Roman" w:hAnsi="Times New Roman"/>
                <w:sz w:val="24"/>
                <w:szCs w:val="24"/>
              </w:rPr>
            </w:pPr>
          </w:p>
        </w:tc>
      </w:tr>
      <w:tr w:rsidR="00411725" w:rsidRPr="001A01BA" w14:paraId="0AADE282" w14:textId="77777777" w:rsidTr="002F4B15">
        <w:trPr>
          <w:trHeight w:val="525"/>
        </w:trPr>
        <w:tc>
          <w:tcPr>
            <w:tcW w:w="1866" w:type="dxa"/>
            <w:tcBorders>
              <w:top w:val="single" w:sz="6" w:space="0" w:color="000000"/>
              <w:left w:val="single" w:sz="6" w:space="0" w:color="000000"/>
              <w:bottom w:val="single" w:sz="6" w:space="0" w:color="000000"/>
              <w:right w:val="single" w:sz="6" w:space="0" w:color="000000"/>
            </w:tcBorders>
            <w:vAlign w:val="center"/>
          </w:tcPr>
          <w:p w14:paraId="16DDC881" w14:textId="77777777" w:rsidR="00411725" w:rsidRPr="001A01BA" w:rsidRDefault="00411725" w:rsidP="002F4B15">
            <w:pPr>
              <w:pStyle w:val="aff0"/>
              <w:rPr>
                <w:rFonts w:ascii="Times New Roman" w:hAnsi="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vAlign w:val="center"/>
          </w:tcPr>
          <w:p w14:paraId="5561CA7D" w14:textId="77777777" w:rsidR="00411725" w:rsidRPr="001A01BA" w:rsidRDefault="00411725" w:rsidP="002F4B15">
            <w:pPr>
              <w:pStyle w:val="aff0"/>
              <w:rPr>
                <w:rFonts w:ascii="Times New Roman" w:hAnsi="Times New Roman"/>
                <w:sz w:val="24"/>
                <w:szCs w:val="24"/>
              </w:rPr>
            </w:pPr>
          </w:p>
        </w:tc>
        <w:tc>
          <w:tcPr>
            <w:tcW w:w="2160" w:type="dxa"/>
            <w:tcBorders>
              <w:top w:val="single" w:sz="6" w:space="0" w:color="000000"/>
              <w:left w:val="single" w:sz="6" w:space="0" w:color="000000"/>
              <w:bottom w:val="single" w:sz="6" w:space="0" w:color="000000"/>
              <w:right w:val="single" w:sz="6" w:space="0" w:color="000000"/>
            </w:tcBorders>
            <w:vAlign w:val="center"/>
          </w:tcPr>
          <w:p w14:paraId="23A1FE25" w14:textId="77777777" w:rsidR="00411725" w:rsidRPr="001A01BA" w:rsidRDefault="00411725" w:rsidP="002F4B15">
            <w:pPr>
              <w:pStyle w:val="aff0"/>
              <w:rPr>
                <w:rFonts w:ascii="Times New Roman" w:hAnsi="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vAlign w:val="center"/>
          </w:tcPr>
          <w:p w14:paraId="189F9807" w14:textId="77777777" w:rsidR="00411725" w:rsidRPr="001A01BA" w:rsidRDefault="00411725" w:rsidP="002F4B15">
            <w:pPr>
              <w:pStyle w:val="aff0"/>
              <w:rPr>
                <w:rFonts w:ascii="Times New Roman" w:hAnsi="Times New Roman"/>
                <w:sz w:val="24"/>
                <w:szCs w:val="24"/>
              </w:rPr>
            </w:pPr>
          </w:p>
        </w:tc>
        <w:tc>
          <w:tcPr>
            <w:tcW w:w="3048" w:type="dxa"/>
            <w:tcBorders>
              <w:top w:val="single" w:sz="6" w:space="0" w:color="000000"/>
              <w:left w:val="single" w:sz="6" w:space="0" w:color="000000"/>
              <w:bottom w:val="single" w:sz="6" w:space="0" w:color="000000"/>
              <w:right w:val="single" w:sz="6" w:space="0" w:color="000000"/>
            </w:tcBorders>
            <w:vAlign w:val="center"/>
          </w:tcPr>
          <w:p w14:paraId="3D97FC11" w14:textId="77777777" w:rsidR="00411725" w:rsidRPr="001A01BA" w:rsidRDefault="00411725" w:rsidP="002F4B15">
            <w:pPr>
              <w:pStyle w:val="aff0"/>
              <w:rPr>
                <w:rFonts w:ascii="Times New Roman" w:hAnsi="Times New Roman"/>
                <w:sz w:val="24"/>
                <w:szCs w:val="24"/>
              </w:rPr>
            </w:pPr>
          </w:p>
        </w:tc>
      </w:tr>
      <w:tr w:rsidR="00411725" w:rsidRPr="001A01BA" w14:paraId="71BF8AA9" w14:textId="77777777" w:rsidTr="002F4B15">
        <w:trPr>
          <w:trHeight w:val="525"/>
        </w:trPr>
        <w:tc>
          <w:tcPr>
            <w:tcW w:w="1866" w:type="dxa"/>
            <w:tcBorders>
              <w:top w:val="single" w:sz="6" w:space="0" w:color="000000"/>
              <w:left w:val="single" w:sz="6" w:space="0" w:color="000000"/>
              <w:bottom w:val="single" w:sz="6" w:space="0" w:color="000000"/>
              <w:right w:val="single" w:sz="6" w:space="0" w:color="000000"/>
            </w:tcBorders>
            <w:vAlign w:val="center"/>
          </w:tcPr>
          <w:p w14:paraId="4BD74FE5" w14:textId="77777777" w:rsidR="00411725" w:rsidRPr="001A01BA" w:rsidRDefault="00411725" w:rsidP="002F4B15">
            <w:pPr>
              <w:pStyle w:val="aff0"/>
              <w:rPr>
                <w:rFonts w:ascii="Times New Roman" w:hAnsi="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vAlign w:val="center"/>
          </w:tcPr>
          <w:p w14:paraId="1E20E6A6" w14:textId="77777777" w:rsidR="00411725" w:rsidRPr="001A01BA" w:rsidRDefault="00411725" w:rsidP="002F4B15">
            <w:pPr>
              <w:pStyle w:val="aff0"/>
              <w:rPr>
                <w:rFonts w:ascii="Times New Roman" w:hAnsi="Times New Roman"/>
                <w:sz w:val="24"/>
                <w:szCs w:val="24"/>
              </w:rPr>
            </w:pPr>
          </w:p>
        </w:tc>
        <w:tc>
          <w:tcPr>
            <w:tcW w:w="2160" w:type="dxa"/>
            <w:tcBorders>
              <w:top w:val="single" w:sz="6" w:space="0" w:color="000000"/>
              <w:left w:val="single" w:sz="6" w:space="0" w:color="000000"/>
              <w:bottom w:val="single" w:sz="6" w:space="0" w:color="000000"/>
              <w:right w:val="single" w:sz="6" w:space="0" w:color="000000"/>
            </w:tcBorders>
            <w:vAlign w:val="center"/>
          </w:tcPr>
          <w:p w14:paraId="6F3D3BB4" w14:textId="77777777" w:rsidR="00411725" w:rsidRPr="001A01BA" w:rsidRDefault="00411725" w:rsidP="002F4B15">
            <w:pPr>
              <w:pStyle w:val="aff0"/>
              <w:rPr>
                <w:rFonts w:ascii="Times New Roman" w:hAnsi="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vAlign w:val="center"/>
          </w:tcPr>
          <w:p w14:paraId="1B285A95" w14:textId="77777777" w:rsidR="00411725" w:rsidRPr="001A01BA" w:rsidRDefault="00411725" w:rsidP="002F4B15">
            <w:pPr>
              <w:pStyle w:val="aff0"/>
              <w:rPr>
                <w:rFonts w:ascii="Times New Roman" w:hAnsi="Times New Roman"/>
                <w:sz w:val="24"/>
                <w:szCs w:val="24"/>
              </w:rPr>
            </w:pPr>
          </w:p>
        </w:tc>
        <w:tc>
          <w:tcPr>
            <w:tcW w:w="3048" w:type="dxa"/>
            <w:tcBorders>
              <w:top w:val="single" w:sz="6" w:space="0" w:color="000000"/>
              <w:left w:val="single" w:sz="6" w:space="0" w:color="000000"/>
              <w:bottom w:val="single" w:sz="6" w:space="0" w:color="000000"/>
              <w:right w:val="single" w:sz="6" w:space="0" w:color="000000"/>
            </w:tcBorders>
            <w:vAlign w:val="center"/>
          </w:tcPr>
          <w:p w14:paraId="7627D912" w14:textId="77777777" w:rsidR="00411725" w:rsidRPr="001A01BA" w:rsidRDefault="00411725" w:rsidP="002F4B15">
            <w:pPr>
              <w:pStyle w:val="aff0"/>
              <w:rPr>
                <w:rFonts w:ascii="Times New Roman" w:hAnsi="Times New Roman"/>
                <w:sz w:val="24"/>
                <w:szCs w:val="24"/>
              </w:rPr>
            </w:pPr>
          </w:p>
        </w:tc>
      </w:tr>
      <w:tr w:rsidR="00411725" w:rsidRPr="001A01BA" w14:paraId="2B1E4D02" w14:textId="77777777" w:rsidTr="002F4B15">
        <w:trPr>
          <w:trHeight w:val="525"/>
        </w:trPr>
        <w:tc>
          <w:tcPr>
            <w:tcW w:w="1866" w:type="dxa"/>
            <w:tcBorders>
              <w:top w:val="single" w:sz="6" w:space="0" w:color="000000"/>
              <w:left w:val="single" w:sz="6" w:space="0" w:color="000000"/>
              <w:bottom w:val="single" w:sz="6" w:space="0" w:color="000000"/>
              <w:right w:val="single" w:sz="6" w:space="0" w:color="000000"/>
            </w:tcBorders>
            <w:vAlign w:val="center"/>
          </w:tcPr>
          <w:p w14:paraId="5C3770CD" w14:textId="77777777" w:rsidR="00411725" w:rsidRPr="001A01BA" w:rsidRDefault="00411725" w:rsidP="002F4B15">
            <w:pPr>
              <w:pStyle w:val="aff0"/>
              <w:rPr>
                <w:rFonts w:ascii="Times New Roman" w:hAnsi="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vAlign w:val="center"/>
          </w:tcPr>
          <w:p w14:paraId="55EF489B" w14:textId="77777777" w:rsidR="00411725" w:rsidRPr="001A01BA" w:rsidRDefault="00411725" w:rsidP="002F4B15">
            <w:pPr>
              <w:pStyle w:val="aff0"/>
              <w:rPr>
                <w:rFonts w:ascii="Times New Roman" w:hAnsi="Times New Roman"/>
                <w:sz w:val="24"/>
                <w:szCs w:val="24"/>
              </w:rPr>
            </w:pPr>
          </w:p>
        </w:tc>
        <w:tc>
          <w:tcPr>
            <w:tcW w:w="2160" w:type="dxa"/>
            <w:tcBorders>
              <w:top w:val="single" w:sz="6" w:space="0" w:color="000000"/>
              <w:left w:val="single" w:sz="6" w:space="0" w:color="000000"/>
              <w:bottom w:val="single" w:sz="6" w:space="0" w:color="000000"/>
              <w:right w:val="single" w:sz="6" w:space="0" w:color="000000"/>
            </w:tcBorders>
            <w:vAlign w:val="center"/>
          </w:tcPr>
          <w:p w14:paraId="57C13DDF" w14:textId="77777777" w:rsidR="00411725" w:rsidRPr="001A01BA" w:rsidRDefault="00411725" w:rsidP="002F4B15">
            <w:pPr>
              <w:pStyle w:val="aff0"/>
              <w:rPr>
                <w:rFonts w:ascii="Times New Roman" w:hAnsi="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vAlign w:val="center"/>
          </w:tcPr>
          <w:p w14:paraId="2B6F6C81" w14:textId="77777777" w:rsidR="00411725" w:rsidRPr="001A01BA" w:rsidRDefault="00411725" w:rsidP="002F4B15">
            <w:pPr>
              <w:pStyle w:val="aff0"/>
              <w:rPr>
                <w:rFonts w:ascii="Times New Roman" w:hAnsi="Times New Roman"/>
                <w:sz w:val="24"/>
                <w:szCs w:val="24"/>
              </w:rPr>
            </w:pPr>
          </w:p>
        </w:tc>
        <w:tc>
          <w:tcPr>
            <w:tcW w:w="3048" w:type="dxa"/>
            <w:tcBorders>
              <w:top w:val="single" w:sz="6" w:space="0" w:color="000000"/>
              <w:left w:val="single" w:sz="6" w:space="0" w:color="000000"/>
              <w:bottom w:val="single" w:sz="6" w:space="0" w:color="000000"/>
              <w:right w:val="single" w:sz="6" w:space="0" w:color="000000"/>
            </w:tcBorders>
            <w:vAlign w:val="center"/>
          </w:tcPr>
          <w:p w14:paraId="6CA25831" w14:textId="77777777" w:rsidR="00411725" w:rsidRPr="001A01BA" w:rsidRDefault="00411725" w:rsidP="002F4B15">
            <w:pPr>
              <w:pStyle w:val="aff0"/>
              <w:rPr>
                <w:rFonts w:ascii="Times New Roman" w:hAnsi="Times New Roman"/>
                <w:sz w:val="24"/>
                <w:szCs w:val="24"/>
              </w:rPr>
            </w:pPr>
          </w:p>
        </w:tc>
      </w:tr>
    </w:tbl>
    <w:p w14:paraId="447D0D48" w14:textId="77777777" w:rsidR="00411725" w:rsidRDefault="00411725" w:rsidP="00411725"/>
    <w:p w14:paraId="7BB75C5D" w14:textId="56392D8C" w:rsidR="00411725" w:rsidRPr="001A01BA" w:rsidRDefault="00411725" w:rsidP="00411725">
      <w:pPr>
        <w:spacing w:line="480" w:lineRule="auto"/>
      </w:pPr>
      <w:r w:rsidRPr="001A01BA">
        <w:rPr>
          <w:b/>
        </w:rPr>
        <w:t>Номер документа:</w:t>
      </w:r>
      <w:r w:rsidRPr="001A01BA">
        <w:tab/>
      </w:r>
      <w:r w:rsidRPr="001A01BA">
        <w:tab/>
      </w:r>
      <w:r w:rsidRPr="001A01BA">
        <w:tab/>
      </w:r>
      <w:r w:rsidRPr="001A01BA">
        <w:tab/>
      </w:r>
      <w:r>
        <w:t>СТО УР</w:t>
      </w:r>
      <w:r w:rsidRPr="0058466C">
        <w:t xml:space="preserve"> II-06-00</w:t>
      </w:r>
      <w:r>
        <w:t>1</w:t>
      </w:r>
      <w:r w:rsidRPr="0058466C">
        <w:t>-1</w:t>
      </w:r>
      <w:r>
        <w:t>8</w:t>
      </w:r>
      <w:r w:rsidR="00EC0667">
        <w:t>А</w:t>
      </w:r>
    </w:p>
    <w:p w14:paraId="445F5B03" w14:textId="43F1A096" w:rsidR="00411725" w:rsidRPr="001A01BA" w:rsidRDefault="00411725" w:rsidP="00411725">
      <w:pPr>
        <w:spacing w:line="480" w:lineRule="auto"/>
      </w:pPr>
      <w:r w:rsidRPr="001A01BA">
        <w:rPr>
          <w:b/>
        </w:rPr>
        <w:t>Ревизия документа:</w:t>
      </w:r>
      <w:r w:rsidRPr="001A01BA">
        <w:tab/>
      </w:r>
      <w:r w:rsidRPr="001A01BA">
        <w:tab/>
      </w:r>
      <w:r w:rsidRPr="001A01BA">
        <w:tab/>
      </w:r>
      <w:r w:rsidR="00362F59">
        <w:t>А</w:t>
      </w:r>
    </w:p>
    <w:p w14:paraId="19336C6A" w14:textId="77777777" w:rsidR="00411725" w:rsidRDefault="00411725" w:rsidP="00411725">
      <w:pPr>
        <w:ind w:left="4254" w:hanging="4254"/>
      </w:pPr>
      <w:r w:rsidRPr="001A01BA">
        <w:rPr>
          <w:b/>
        </w:rPr>
        <w:lastRenderedPageBreak/>
        <w:t>Название документа:</w:t>
      </w:r>
      <w:r w:rsidRPr="001A01BA">
        <w:tab/>
      </w:r>
      <w:r>
        <w:t xml:space="preserve">Стандарт организации. </w:t>
      </w:r>
      <w:r>
        <w:tab/>
      </w:r>
      <w:r>
        <w:tab/>
      </w:r>
      <w:r>
        <w:tab/>
        <w:t xml:space="preserve">         Управление рисками ЗАО «Аэромар»</w:t>
      </w:r>
    </w:p>
    <w:p w14:paraId="64D2EEAE" w14:textId="77777777" w:rsidR="00411725" w:rsidRPr="001A01BA" w:rsidRDefault="00411725" w:rsidP="00411725">
      <w:r>
        <w:t xml:space="preserve">                                                                       </w:t>
      </w:r>
    </w:p>
    <w:p w14:paraId="0B1B70B1" w14:textId="77777777" w:rsidR="00411725" w:rsidRPr="001A01BA" w:rsidRDefault="00411725" w:rsidP="00411725">
      <w:pPr>
        <w:spacing w:line="480" w:lineRule="auto"/>
      </w:pPr>
      <w:r w:rsidRPr="001A01BA">
        <w:rPr>
          <w:b/>
        </w:rPr>
        <w:t>Тип документа:</w:t>
      </w:r>
      <w:r w:rsidRPr="001A01BA">
        <w:tab/>
      </w:r>
      <w:r w:rsidRPr="001A01BA">
        <w:tab/>
      </w:r>
      <w:r w:rsidRPr="001A01BA">
        <w:tab/>
      </w:r>
      <w:r w:rsidRPr="001A01BA">
        <w:tab/>
        <w:t>Внутренняя нормативная документация</w:t>
      </w:r>
    </w:p>
    <w:p w14:paraId="36BEE3DC" w14:textId="77777777" w:rsidR="00411725" w:rsidRPr="001A01BA" w:rsidRDefault="00411725" w:rsidP="00411725">
      <w:pPr>
        <w:spacing w:line="480" w:lineRule="auto"/>
      </w:pPr>
      <w:r w:rsidRPr="001A01BA">
        <w:rPr>
          <w:b/>
        </w:rPr>
        <w:t>Действует с:</w:t>
      </w:r>
      <w:r w:rsidRPr="001A01BA">
        <w:tab/>
      </w:r>
      <w:r w:rsidRPr="001A01BA">
        <w:tab/>
      </w:r>
      <w:r w:rsidRPr="001A01BA">
        <w:tab/>
      </w:r>
      <w:r w:rsidRPr="001A01BA">
        <w:tab/>
      </w:r>
      <w:r w:rsidRPr="001A01BA">
        <w:tab/>
        <w:t>Даты утверждения</w:t>
      </w:r>
    </w:p>
    <w:p w14:paraId="5438332E" w14:textId="20ECF647" w:rsidR="00411725" w:rsidRPr="001A01BA" w:rsidRDefault="00411725" w:rsidP="00411725">
      <w:pPr>
        <w:spacing w:line="480" w:lineRule="auto"/>
      </w:pPr>
      <w:r w:rsidRPr="001A01BA">
        <w:rPr>
          <w:b/>
        </w:rPr>
        <w:t>Руководитель:</w:t>
      </w:r>
      <w:r w:rsidRPr="001A01BA">
        <w:tab/>
      </w:r>
      <w:r w:rsidRPr="001A01BA">
        <w:tab/>
      </w:r>
      <w:r w:rsidRPr="001A01BA">
        <w:tab/>
        <w:t xml:space="preserve">            Нача</w:t>
      </w:r>
      <w:r>
        <w:t xml:space="preserve">льник </w:t>
      </w:r>
      <w:r w:rsidR="0077650A">
        <w:t xml:space="preserve">службы </w:t>
      </w:r>
      <w:r w:rsidR="00E43A09">
        <w:t xml:space="preserve"> безопасности</w:t>
      </w:r>
    </w:p>
    <w:p w14:paraId="0B1057C3" w14:textId="6A952647" w:rsidR="00411725" w:rsidRPr="001A01BA" w:rsidRDefault="00411725" w:rsidP="00411725">
      <w:pPr>
        <w:spacing w:line="480" w:lineRule="auto"/>
      </w:pPr>
      <w:r w:rsidRPr="001A01BA">
        <w:rPr>
          <w:b/>
          <w:noProof/>
        </w:rPr>
        <mc:AlternateContent>
          <mc:Choice Requires="wps">
            <w:drawing>
              <wp:anchor distT="4294967295" distB="4294967295" distL="114300" distR="114300" simplePos="0" relativeHeight="251675648" behindDoc="0" locked="0" layoutInCell="1" allowOverlap="1" wp14:anchorId="402C8FB9" wp14:editId="08928CCB">
                <wp:simplePos x="0" y="0"/>
                <wp:positionH relativeFrom="column">
                  <wp:posOffset>-143510</wp:posOffset>
                </wp:positionH>
                <wp:positionV relativeFrom="paragraph">
                  <wp:posOffset>471804</wp:posOffset>
                </wp:positionV>
                <wp:extent cx="6471920" cy="0"/>
                <wp:effectExtent l="0" t="0" r="2413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3pt;margin-top:37.15pt;width:509.6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39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"/>
            </w:pict>
          </mc:Fallback>
        </mc:AlternateContent>
      </w:r>
      <w:r w:rsidRPr="001A01BA">
        <w:rPr>
          <w:b/>
        </w:rPr>
        <w:t>Документа в формате MS-WORD:</w:t>
      </w:r>
      <w:r w:rsidRPr="001A01BA">
        <w:rPr>
          <w:b/>
        </w:rPr>
        <w:tab/>
      </w:r>
      <w:r w:rsidRPr="001A01BA">
        <w:t xml:space="preserve"> </w:t>
      </w:r>
      <w:r>
        <w:t>СТО УР</w:t>
      </w:r>
      <w:r w:rsidRPr="0058466C">
        <w:t xml:space="preserve"> II-06-00</w:t>
      </w:r>
      <w:r>
        <w:t>1</w:t>
      </w:r>
      <w:r w:rsidRPr="0058466C">
        <w:t>-1</w:t>
      </w:r>
      <w:r>
        <w:t>8</w:t>
      </w:r>
      <w:r w:rsidR="00EC0667">
        <w:t>А</w:t>
      </w:r>
    </w:p>
    <w:p w14:paraId="0D038479" w14:textId="77777777" w:rsidR="00411725" w:rsidRPr="001A01BA" w:rsidRDefault="00411725" w:rsidP="00411725">
      <w:pPr>
        <w:rPr>
          <w:b/>
        </w:rPr>
      </w:pPr>
      <w:r w:rsidRPr="001A01BA">
        <w:rPr>
          <w:b/>
          <w:noProof/>
        </w:rPr>
        <mc:AlternateContent>
          <mc:Choice Requires="wps">
            <w:drawing>
              <wp:anchor distT="4294967295" distB="4294967295" distL="114300" distR="114300" simplePos="0" relativeHeight="251676672" behindDoc="0" locked="0" layoutInCell="1" allowOverlap="1" wp14:anchorId="79300064" wp14:editId="418BE275">
                <wp:simplePos x="0" y="0"/>
                <wp:positionH relativeFrom="column">
                  <wp:posOffset>-143510</wp:posOffset>
                </wp:positionH>
                <wp:positionV relativeFrom="paragraph">
                  <wp:posOffset>59689</wp:posOffset>
                </wp:positionV>
                <wp:extent cx="6471920" cy="0"/>
                <wp:effectExtent l="0" t="0" r="2413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1.3pt;margin-top:4.7pt;width:509.6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uI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aTMJ7BuAKiKrW1oUF6VK/mRdPvDilddUS1PAa/nQzkZiEjeZcSLs5Akd3wWTOIIYAf&#10;Z3VsbB8gYQroGCU53SThR48ofJzlj9liDM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"/>
            </w:pict>
          </mc:Fallback>
        </mc:AlternateContent>
      </w:r>
    </w:p>
    <w:p w14:paraId="5AFDC503" w14:textId="77777777" w:rsidR="00411725" w:rsidRDefault="00411725" w:rsidP="00411725">
      <w:r w:rsidRPr="001A01BA">
        <w:rPr>
          <w:b/>
        </w:rPr>
        <w:t>Дата разработки:</w:t>
      </w:r>
      <w:r w:rsidRPr="001A01BA">
        <w:rPr>
          <w:b/>
        </w:rPr>
        <w:tab/>
      </w:r>
      <w:r w:rsidRPr="001A01BA">
        <w:rPr>
          <w:b/>
        </w:rPr>
        <w:tab/>
      </w:r>
      <w:r w:rsidRPr="001A01BA">
        <w:rPr>
          <w:b/>
        </w:rPr>
        <w:tab/>
      </w:r>
      <w:r w:rsidRPr="001A01BA">
        <w:rPr>
          <w:b/>
        </w:rPr>
        <w:tab/>
      </w:r>
      <w:r>
        <w:t>25.05.2018</w:t>
      </w:r>
      <w:r w:rsidRPr="001A01BA">
        <w:t xml:space="preserve"> г.</w:t>
      </w:r>
    </w:p>
    <w:p w14:paraId="547BE0A0" w14:textId="77777777" w:rsidR="00411725" w:rsidRPr="001A01BA" w:rsidRDefault="00411725" w:rsidP="00411725"/>
    <w:p w14:paraId="2F65407A" w14:textId="77777777" w:rsidR="00411725" w:rsidRDefault="00411725" w:rsidP="00411725">
      <w:r>
        <w:rPr>
          <w:b/>
        </w:rPr>
        <w:t>Разработчик</w:t>
      </w:r>
      <w:r w:rsidRPr="001A01BA">
        <w:rPr>
          <w:b/>
        </w:rPr>
        <w:t>:</w:t>
      </w:r>
      <w:r w:rsidRPr="001A01BA">
        <w:rPr>
          <w:b/>
        </w:rPr>
        <w:tab/>
      </w:r>
      <w:r w:rsidRPr="001A01BA">
        <w:rPr>
          <w:b/>
        </w:rPr>
        <w:tab/>
      </w:r>
      <w:r w:rsidRPr="001A01BA">
        <w:rPr>
          <w:b/>
        </w:rPr>
        <w:tab/>
      </w:r>
      <w:r w:rsidRPr="001A01BA">
        <w:rPr>
          <w:b/>
        </w:rPr>
        <w:tab/>
      </w:r>
      <w:r>
        <w:t>О.В. Панин</w:t>
      </w:r>
    </w:p>
    <w:p w14:paraId="5A6766CE" w14:textId="77777777" w:rsidR="00411725" w:rsidRDefault="00411725" w:rsidP="00411725"/>
    <w:p w14:paraId="4BDFC88C" w14:textId="77777777" w:rsidR="00411725" w:rsidRDefault="00411725" w:rsidP="00411725">
      <w:r w:rsidRPr="001A01BA">
        <w:rPr>
          <w:b/>
        </w:rPr>
        <w:t>Телефон:</w:t>
      </w:r>
      <w:r w:rsidRPr="001A01BA">
        <w:rPr>
          <w:b/>
        </w:rPr>
        <w:tab/>
      </w:r>
      <w:r w:rsidRPr="001A01BA">
        <w:rPr>
          <w:b/>
        </w:rPr>
        <w:tab/>
      </w:r>
      <w:r w:rsidRPr="001A01BA">
        <w:rPr>
          <w:b/>
        </w:rPr>
        <w:tab/>
      </w:r>
      <w:r w:rsidRPr="001A01BA">
        <w:rPr>
          <w:b/>
        </w:rPr>
        <w:tab/>
      </w:r>
      <w:r w:rsidRPr="001A01BA">
        <w:rPr>
          <w:b/>
        </w:rPr>
        <w:tab/>
      </w:r>
      <w:r>
        <w:t>+ 7 </w:t>
      </w:r>
      <w:r w:rsidRPr="00390E48">
        <w:t>(</w:t>
      </w:r>
      <w:r>
        <w:t>495</w:t>
      </w:r>
      <w:r w:rsidRPr="00390E48">
        <w:t>)</w:t>
      </w:r>
      <w:r>
        <w:t>234</w:t>
      </w:r>
      <w:r w:rsidRPr="00390E48">
        <w:t>-</w:t>
      </w:r>
      <w:r>
        <w:t>94</w:t>
      </w:r>
      <w:r w:rsidRPr="00390E48">
        <w:t>-</w:t>
      </w:r>
      <w:r>
        <w:t>75 доб. 432</w:t>
      </w:r>
    </w:p>
    <w:p w14:paraId="631D8949" w14:textId="77777777" w:rsidR="00411725" w:rsidRPr="001A01BA" w:rsidRDefault="00411725" w:rsidP="00411725"/>
    <w:p w14:paraId="7F289AF8" w14:textId="77777777" w:rsidR="00411725" w:rsidRPr="0036513F" w:rsidRDefault="00411725" w:rsidP="00411725">
      <w:r w:rsidRPr="001A01BA">
        <w:rPr>
          <w:b/>
          <w:lang w:val="en-US"/>
        </w:rPr>
        <w:t>E</w:t>
      </w:r>
      <w:r w:rsidRPr="0036513F">
        <w:rPr>
          <w:b/>
        </w:rPr>
        <w:t>-</w:t>
      </w:r>
      <w:r w:rsidRPr="001A01BA">
        <w:rPr>
          <w:b/>
          <w:lang w:val="en-US"/>
        </w:rPr>
        <w:t>mail</w:t>
      </w:r>
      <w:r w:rsidRPr="0036513F">
        <w:rPr>
          <w:b/>
        </w:rPr>
        <w:t>:</w:t>
      </w:r>
      <w:r w:rsidRPr="0036513F">
        <w:rPr>
          <w:b/>
        </w:rPr>
        <w:tab/>
      </w:r>
      <w:r w:rsidRPr="0036513F">
        <w:rPr>
          <w:b/>
        </w:rPr>
        <w:tab/>
      </w:r>
      <w:r w:rsidRPr="0036513F">
        <w:rPr>
          <w:b/>
        </w:rPr>
        <w:tab/>
      </w:r>
      <w:r w:rsidRPr="0036513F">
        <w:rPr>
          <w:b/>
        </w:rPr>
        <w:tab/>
      </w:r>
      <w:r w:rsidRPr="0036513F">
        <w:rPr>
          <w:b/>
        </w:rPr>
        <w:tab/>
      </w:r>
      <w:proofErr w:type="spellStart"/>
      <w:r w:rsidRPr="0036513F">
        <w:t>ksur</w:t>
      </w:r>
      <w:proofErr w:type="spellEnd"/>
      <w:r w:rsidRPr="0036513F">
        <w:t>@ aeromar.ru</w:t>
      </w:r>
    </w:p>
    <w:p w14:paraId="53CE1A0C" w14:textId="77777777" w:rsidR="00411725" w:rsidRPr="0036513F" w:rsidRDefault="00411725" w:rsidP="00411725">
      <w:pPr>
        <w:rPr>
          <w:rFonts w:eastAsiaTheme="minorEastAsia"/>
        </w:rPr>
      </w:pPr>
    </w:p>
    <w:p w14:paraId="24CA253D" w14:textId="77777777" w:rsidR="00411725" w:rsidRDefault="00411725" w:rsidP="00411725">
      <w:pPr>
        <w:jc w:val="center"/>
      </w:pPr>
    </w:p>
    <w:p w14:paraId="7A0357B1" w14:textId="77777777" w:rsidR="00411725" w:rsidRDefault="00411725" w:rsidP="00411725">
      <w:pPr>
        <w:jc w:val="center"/>
      </w:pPr>
    </w:p>
    <w:p w14:paraId="6D482CE4" w14:textId="77777777" w:rsidR="00411725" w:rsidRDefault="00411725" w:rsidP="00411725">
      <w:pPr>
        <w:jc w:val="center"/>
      </w:pPr>
    </w:p>
    <w:p w14:paraId="04EF0FF5" w14:textId="77777777" w:rsidR="00411725" w:rsidRDefault="00411725" w:rsidP="00411725">
      <w:pPr>
        <w:jc w:val="center"/>
      </w:pPr>
    </w:p>
    <w:p w14:paraId="6243D77C" w14:textId="77777777" w:rsidR="00411725" w:rsidRDefault="00411725" w:rsidP="00411725">
      <w:pPr>
        <w:jc w:val="center"/>
      </w:pPr>
    </w:p>
    <w:p w14:paraId="5FAE93B3" w14:textId="77777777" w:rsidR="00411725" w:rsidRDefault="00411725" w:rsidP="00411725">
      <w:pPr>
        <w:jc w:val="center"/>
      </w:pPr>
    </w:p>
    <w:p w14:paraId="47652A32" w14:textId="77777777" w:rsidR="00411725" w:rsidRDefault="00411725" w:rsidP="00411725">
      <w:pPr>
        <w:jc w:val="center"/>
      </w:pPr>
    </w:p>
    <w:p w14:paraId="0F1096C9" w14:textId="77777777" w:rsidR="00411725" w:rsidRDefault="00411725" w:rsidP="00411725">
      <w:pPr>
        <w:jc w:val="center"/>
      </w:pPr>
    </w:p>
    <w:p w14:paraId="0A754F9A" w14:textId="77777777" w:rsidR="00411725" w:rsidRDefault="00411725" w:rsidP="00411725">
      <w:pPr>
        <w:jc w:val="center"/>
      </w:pPr>
    </w:p>
    <w:p w14:paraId="517B6B5C" w14:textId="77777777" w:rsidR="00411725" w:rsidRDefault="00411725" w:rsidP="00411725">
      <w:pPr>
        <w:jc w:val="center"/>
      </w:pPr>
    </w:p>
    <w:p w14:paraId="06D28CE8" w14:textId="77777777" w:rsidR="00411725" w:rsidRDefault="00411725" w:rsidP="00411725">
      <w:pPr>
        <w:jc w:val="center"/>
      </w:pPr>
    </w:p>
    <w:p w14:paraId="567443A5" w14:textId="77777777" w:rsidR="00411725" w:rsidRDefault="00411725" w:rsidP="00411725">
      <w:pPr>
        <w:jc w:val="center"/>
      </w:pPr>
    </w:p>
    <w:p w14:paraId="455406F4" w14:textId="77777777" w:rsidR="00411725" w:rsidRDefault="00411725" w:rsidP="00411725">
      <w:pPr>
        <w:jc w:val="center"/>
      </w:pPr>
    </w:p>
    <w:p w14:paraId="439B9BB4" w14:textId="77777777" w:rsidR="00411725" w:rsidRDefault="00411725" w:rsidP="00411725">
      <w:pPr>
        <w:jc w:val="center"/>
      </w:pPr>
    </w:p>
    <w:p w14:paraId="43B112CB" w14:textId="77777777" w:rsidR="00411725" w:rsidRDefault="00411725" w:rsidP="00411725">
      <w:pPr>
        <w:jc w:val="center"/>
      </w:pPr>
    </w:p>
    <w:p w14:paraId="7B2ADDBE" w14:textId="77777777" w:rsidR="00411725" w:rsidRDefault="00411725" w:rsidP="00411725">
      <w:pPr>
        <w:jc w:val="center"/>
      </w:pPr>
    </w:p>
    <w:p w14:paraId="3689C6B9" w14:textId="77777777" w:rsidR="00411725" w:rsidRDefault="00411725" w:rsidP="00411725">
      <w:pPr>
        <w:jc w:val="center"/>
      </w:pPr>
    </w:p>
    <w:p w14:paraId="5E99750E" w14:textId="77777777" w:rsidR="00411725" w:rsidRDefault="00411725" w:rsidP="00411725">
      <w:pPr>
        <w:jc w:val="center"/>
      </w:pPr>
    </w:p>
    <w:p w14:paraId="52197218" w14:textId="77777777" w:rsidR="00411725" w:rsidRDefault="00411725" w:rsidP="00411725">
      <w:pPr>
        <w:jc w:val="center"/>
      </w:pPr>
    </w:p>
    <w:p w14:paraId="2E7B6C29" w14:textId="77777777" w:rsidR="00411725" w:rsidRDefault="00411725" w:rsidP="00411725">
      <w:pPr>
        <w:jc w:val="center"/>
      </w:pPr>
    </w:p>
    <w:p w14:paraId="10FCC576" w14:textId="77777777" w:rsidR="000C3713" w:rsidRDefault="000C3713" w:rsidP="00411725">
      <w:pPr>
        <w:jc w:val="center"/>
      </w:pPr>
    </w:p>
    <w:p w14:paraId="7E444C42" w14:textId="77777777" w:rsidR="00501D3B" w:rsidRPr="00E23693" w:rsidRDefault="00501D3B" w:rsidP="009B028E">
      <w:pPr>
        <w:pStyle w:val="aff0"/>
        <w:spacing w:line="276" w:lineRule="auto"/>
        <w:rPr>
          <w:rFonts w:ascii="Times New Roman" w:hAnsi="Times New Roman"/>
          <w:b/>
          <w:sz w:val="24"/>
          <w:szCs w:val="24"/>
        </w:rPr>
      </w:pPr>
      <w:bookmarkStart w:id="1" w:name="_Toc460227790"/>
      <w:r w:rsidRPr="00E23693">
        <w:rPr>
          <w:rFonts w:ascii="Times New Roman" w:hAnsi="Times New Roman"/>
          <w:b/>
          <w:sz w:val="24"/>
          <w:szCs w:val="24"/>
        </w:rPr>
        <w:t>СОДЕРЖАНИЕ</w:t>
      </w:r>
    </w:p>
    <w:sdt>
      <w:sdtPr>
        <w:rPr>
          <w:rFonts w:ascii="Arial" w:eastAsia="Times New Roman" w:hAnsi="Arial" w:cs="Arial"/>
          <w:color w:val="auto"/>
          <w:sz w:val="24"/>
          <w:szCs w:val="24"/>
        </w:rPr>
        <w:id w:val="-1424497640"/>
        <w:docPartObj>
          <w:docPartGallery w:val="Table of Contents"/>
          <w:docPartUnique/>
        </w:docPartObj>
      </w:sdtPr>
      <w:sdtEndPr>
        <w:rPr>
          <w:rStyle w:val="a4"/>
          <w:rFonts w:ascii="Times New Roman" w:hAnsi="Times New Roman" w:cs="Times New Roman"/>
          <w:noProof/>
          <w:color w:val="0000FF"/>
          <w:u w:val="single"/>
        </w:rPr>
      </w:sdtEndPr>
      <w:sdtContent>
        <w:p w14:paraId="59F843A2" w14:textId="77777777" w:rsidR="0035453F" w:rsidRPr="00A42CE9" w:rsidRDefault="0035453F" w:rsidP="009B028E">
          <w:pPr>
            <w:pStyle w:val="afd"/>
            <w:spacing w:line="276" w:lineRule="auto"/>
            <w:rPr>
              <w:rFonts w:ascii="Arial" w:hAnsi="Arial" w:cs="Arial"/>
              <w:sz w:val="10"/>
            </w:rPr>
          </w:pPr>
        </w:p>
        <w:p w14:paraId="51FE94CA" w14:textId="5E901AA5" w:rsidR="004020BE" w:rsidRPr="00501D3B" w:rsidRDefault="0035453F" w:rsidP="009B028E">
          <w:pPr>
            <w:pStyle w:val="12"/>
            <w:tabs>
              <w:tab w:val="clear" w:pos="660"/>
              <w:tab w:val="clear" w:pos="9062"/>
              <w:tab w:val="right" w:leader="dot" w:pos="10206"/>
            </w:tabs>
            <w:spacing w:line="276" w:lineRule="auto"/>
            <w:rPr>
              <w:rStyle w:val="a4"/>
              <w:u w:val="none"/>
            </w:rPr>
          </w:pPr>
          <w:r w:rsidRPr="00501D3B">
            <w:rPr>
              <w:rStyle w:val="a4"/>
              <w:noProof/>
              <w:u w:val="none"/>
            </w:rPr>
            <w:fldChar w:fldCharType="begin"/>
          </w:r>
          <w:r w:rsidRPr="00501D3B">
            <w:rPr>
              <w:rStyle w:val="a4"/>
              <w:noProof/>
              <w:u w:val="none"/>
            </w:rPr>
            <w:instrText xml:space="preserve"> TOC \o "1-3" \h \z \u </w:instrText>
          </w:r>
          <w:r w:rsidRPr="00501D3B">
            <w:rPr>
              <w:rStyle w:val="a4"/>
              <w:noProof/>
              <w:u w:val="none"/>
            </w:rPr>
            <w:fldChar w:fldCharType="separate"/>
          </w:r>
          <w:hyperlink w:anchor="_Toc527472051" w:history="1">
            <w:r w:rsidR="002E53C2">
              <w:rPr>
                <w:rStyle w:val="a4"/>
                <w:noProof/>
                <w:u w:val="none"/>
              </w:rPr>
              <w:t xml:space="preserve">1 </w:t>
            </w:r>
            <w:r w:rsidR="004020BE" w:rsidRPr="00501D3B">
              <w:rPr>
                <w:rStyle w:val="a4"/>
                <w:noProof/>
                <w:u w:val="none"/>
              </w:rPr>
              <w:t>Введение</w:t>
            </w:r>
            <w:r w:rsidR="004020BE" w:rsidRPr="00501D3B">
              <w:rPr>
                <w:rStyle w:val="a4"/>
                <w:webHidden/>
                <w:u w:val="none"/>
              </w:rPr>
              <w:tab/>
            </w:r>
            <w:r w:rsidR="004020BE" w:rsidRPr="00501D3B">
              <w:rPr>
                <w:rStyle w:val="a4"/>
                <w:webHidden/>
                <w:u w:val="none"/>
              </w:rPr>
              <w:fldChar w:fldCharType="begin"/>
            </w:r>
            <w:r w:rsidR="004020BE" w:rsidRPr="00501D3B">
              <w:rPr>
                <w:rStyle w:val="a4"/>
                <w:webHidden/>
                <w:u w:val="none"/>
              </w:rPr>
              <w:instrText xml:space="preserve"> PAGEREF _Toc527472051 \h </w:instrText>
            </w:r>
            <w:r w:rsidR="004020BE" w:rsidRPr="00501D3B">
              <w:rPr>
                <w:rStyle w:val="a4"/>
                <w:webHidden/>
                <w:u w:val="none"/>
              </w:rPr>
            </w:r>
            <w:r w:rsidR="004020BE" w:rsidRPr="00501D3B">
              <w:rPr>
                <w:rStyle w:val="a4"/>
                <w:webHidden/>
                <w:u w:val="none"/>
              </w:rPr>
              <w:fldChar w:fldCharType="separate"/>
            </w:r>
            <w:r w:rsidR="002D59CC">
              <w:rPr>
                <w:rStyle w:val="a4"/>
                <w:b/>
                <w:bCs/>
                <w:noProof/>
                <w:webHidden/>
                <w:u w:val="none"/>
              </w:rPr>
              <w:t>6</w:t>
            </w:r>
            <w:r w:rsidR="004020BE" w:rsidRPr="00501D3B">
              <w:rPr>
                <w:rStyle w:val="a4"/>
                <w:webHidden/>
                <w:u w:val="none"/>
              </w:rPr>
              <w:fldChar w:fldCharType="end"/>
            </w:r>
          </w:hyperlink>
        </w:p>
        <w:p w14:paraId="24D84770" w14:textId="13CB9D66" w:rsidR="00BA0537" w:rsidRPr="00501D3B" w:rsidRDefault="00F948F0" w:rsidP="009B028E">
          <w:pPr>
            <w:pStyle w:val="12"/>
            <w:tabs>
              <w:tab w:val="clear" w:pos="660"/>
              <w:tab w:val="clear" w:pos="9062"/>
              <w:tab w:val="right" w:leader="dot" w:pos="10206"/>
            </w:tabs>
            <w:spacing w:line="276" w:lineRule="auto"/>
            <w:rPr>
              <w:rStyle w:val="a4"/>
              <w:u w:val="none"/>
            </w:rPr>
          </w:pPr>
          <w:hyperlink w:anchor="_Toc527472052" w:history="1">
            <w:r w:rsidR="002E53C2">
              <w:rPr>
                <w:rStyle w:val="a4"/>
                <w:noProof/>
                <w:u w:val="none"/>
              </w:rPr>
              <w:t xml:space="preserve">2 </w:t>
            </w:r>
            <w:r w:rsidR="004020BE" w:rsidRPr="00501D3B">
              <w:rPr>
                <w:rStyle w:val="a4"/>
                <w:noProof/>
                <w:u w:val="none"/>
              </w:rPr>
              <w:t>Область применения</w:t>
            </w:r>
            <w:r w:rsidR="004020BE" w:rsidRPr="00501D3B">
              <w:rPr>
                <w:rStyle w:val="a4"/>
                <w:webHidden/>
                <w:u w:val="none"/>
              </w:rPr>
              <w:tab/>
            </w:r>
            <w:r w:rsidR="002D59CC">
              <w:rPr>
                <w:rStyle w:val="a4"/>
                <w:webHidden/>
                <w:u w:val="none"/>
              </w:rPr>
              <w:t>6</w:t>
            </w:r>
          </w:hyperlink>
        </w:p>
        <w:p w14:paraId="20CA9005" w14:textId="5D000028" w:rsidR="004020BE" w:rsidRPr="00501D3B" w:rsidRDefault="00F948F0" w:rsidP="009B028E">
          <w:pPr>
            <w:pStyle w:val="12"/>
            <w:tabs>
              <w:tab w:val="clear" w:pos="660"/>
              <w:tab w:val="clear" w:pos="9062"/>
              <w:tab w:val="right" w:leader="dot" w:pos="10206"/>
            </w:tabs>
            <w:spacing w:line="276" w:lineRule="auto"/>
            <w:rPr>
              <w:rStyle w:val="a4"/>
              <w:u w:val="none"/>
            </w:rPr>
          </w:pPr>
          <w:hyperlink w:anchor="_Toc527472053" w:history="1">
            <w:r w:rsidR="002E53C2">
              <w:rPr>
                <w:rStyle w:val="a4"/>
                <w:noProof/>
                <w:u w:val="none"/>
              </w:rPr>
              <w:t xml:space="preserve">3 </w:t>
            </w:r>
            <w:r w:rsidR="004020BE" w:rsidRPr="00501D3B">
              <w:rPr>
                <w:rStyle w:val="a4"/>
                <w:noProof/>
                <w:u w:val="none"/>
              </w:rPr>
              <w:t>Нормативные ссылки</w:t>
            </w:r>
            <w:r w:rsidR="004020BE" w:rsidRPr="00501D3B">
              <w:rPr>
                <w:rStyle w:val="a4"/>
                <w:webHidden/>
                <w:u w:val="none"/>
              </w:rPr>
              <w:tab/>
            </w:r>
            <w:r w:rsidR="002D59CC">
              <w:rPr>
                <w:rStyle w:val="a4"/>
                <w:webHidden/>
                <w:u w:val="none"/>
              </w:rPr>
              <w:t>7</w:t>
            </w:r>
          </w:hyperlink>
        </w:p>
        <w:p w14:paraId="1603CACA" w14:textId="4142EED9" w:rsidR="004020BE" w:rsidRPr="00501D3B" w:rsidRDefault="00F948F0" w:rsidP="009B028E">
          <w:pPr>
            <w:pStyle w:val="12"/>
            <w:tabs>
              <w:tab w:val="clear" w:pos="660"/>
              <w:tab w:val="clear" w:pos="9062"/>
              <w:tab w:val="right" w:leader="dot" w:pos="10206"/>
            </w:tabs>
            <w:spacing w:line="276" w:lineRule="auto"/>
            <w:rPr>
              <w:rStyle w:val="a4"/>
              <w:u w:val="none"/>
            </w:rPr>
          </w:pPr>
          <w:hyperlink w:anchor="_Toc527472054" w:history="1">
            <w:r w:rsidR="002E53C2">
              <w:rPr>
                <w:rStyle w:val="a4"/>
                <w:noProof/>
                <w:u w:val="none"/>
              </w:rPr>
              <w:t xml:space="preserve">4 </w:t>
            </w:r>
            <w:r w:rsidR="004020BE" w:rsidRPr="00501D3B">
              <w:rPr>
                <w:rStyle w:val="a4"/>
                <w:noProof/>
                <w:u w:val="none"/>
              </w:rPr>
              <w:t>Термины, определения и сокращения</w:t>
            </w:r>
            <w:r w:rsidR="004020BE" w:rsidRPr="00501D3B">
              <w:rPr>
                <w:rStyle w:val="a4"/>
                <w:webHidden/>
                <w:u w:val="none"/>
              </w:rPr>
              <w:tab/>
            </w:r>
            <w:r w:rsidR="002D59CC">
              <w:rPr>
                <w:rStyle w:val="a4"/>
                <w:webHidden/>
                <w:u w:val="none"/>
              </w:rPr>
              <w:t>8</w:t>
            </w:r>
          </w:hyperlink>
        </w:p>
        <w:p w14:paraId="2A8758FD" w14:textId="78D40472" w:rsidR="004020BE" w:rsidRPr="00501D3B" w:rsidRDefault="00F948F0" w:rsidP="009B028E">
          <w:pPr>
            <w:pStyle w:val="12"/>
            <w:tabs>
              <w:tab w:val="clear" w:pos="660"/>
              <w:tab w:val="clear" w:pos="9062"/>
              <w:tab w:val="right" w:leader="dot" w:pos="10206"/>
            </w:tabs>
            <w:spacing w:line="276" w:lineRule="auto"/>
            <w:rPr>
              <w:rStyle w:val="a4"/>
              <w:u w:val="none"/>
            </w:rPr>
          </w:pPr>
          <w:hyperlink w:anchor="_Toc527472055" w:history="1">
            <w:r w:rsidR="002E53C2">
              <w:rPr>
                <w:rStyle w:val="a4"/>
                <w:noProof/>
                <w:u w:val="none"/>
              </w:rPr>
              <w:t xml:space="preserve">5 </w:t>
            </w:r>
            <w:r w:rsidR="004020BE" w:rsidRPr="00501D3B">
              <w:rPr>
                <w:rStyle w:val="a4"/>
                <w:noProof/>
                <w:u w:val="none"/>
              </w:rPr>
              <w:t>Организация деятельности по управлению рисками</w:t>
            </w:r>
            <w:r w:rsidR="004020BE" w:rsidRPr="00501D3B">
              <w:rPr>
                <w:rStyle w:val="a4"/>
                <w:webHidden/>
                <w:u w:val="none"/>
              </w:rPr>
              <w:tab/>
            </w:r>
            <w:r w:rsidR="004020BE" w:rsidRPr="00501D3B">
              <w:rPr>
                <w:rStyle w:val="a4"/>
                <w:webHidden/>
                <w:u w:val="none"/>
              </w:rPr>
              <w:fldChar w:fldCharType="begin"/>
            </w:r>
            <w:r w:rsidR="004020BE" w:rsidRPr="00501D3B">
              <w:rPr>
                <w:rStyle w:val="a4"/>
                <w:webHidden/>
                <w:u w:val="none"/>
              </w:rPr>
              <w:instrText xml:space="preserve"> PAGEREF _Toc527472055 \h </w:instrText>
            </w:r>
            <w:r w:rsidR="004020BE" w:rsidRPr="00501D3B">
              <w:rPr>
                <w:rStyle w:val="a4"/>
                <w:webHidden/>
                <w:u w:val="none"/>
              </w:rPr>
            </w:r>
            <w:r w:rsidR="004020BE" w:rsidRPr="00501D3B">
              <w:rPr>
                <w:rStyle w:val="a4"/>
                <w:webHidden/>
                <w:u w:val="none"/>
              </w:rPr>
              <w:fldChar w:fldCharType="separate"/>
            </w:r>
            <w:r w:rsidR="00E24731">
              <w:rPr>
                <w:rStyle w:val="a4"/>
                <w:noProof/>
                <w:webHidden/>
                <w:u w:val="none"/>
              </w:rPr>
              <w:t>12</w:t>
            </w:r>
            <w:r w:rsidR="004020BE" w:rsidRPr="00501D3B">
              <w:rPr>
                <w:rStyle w:val="a4"/>
                <w:webHidden/>
                <w:u w:val="none"/>
              </w:rPr>
              <w:fldChar w:fldCharType="end"/>
            </w:r>
          </w:hyperlink>
        </w:p>
        <w:p w14:paraId="256D9ED4" w14:textId="66385C6B" w:rsidR="004020BE" w:rsidRPr="00501D3B" w:rsidRDefault="00F948F0" w:rsidP="009B028E">
          <w:pPr>
            <w:pStyle w:val="12"/>
            <w:tabs>
              <w:tab w:val="clear" w:pos="660"/>
              <w:tab w:val="clear" w:pos="9062"/>
              <w:tab w:val="right" w:leader="dot" w:pos="10206"/>
            </w:tabs>
            <w:spacing w:line="276" w:lineRule="auto"/>
            <w:rPr>
              <w:rStyle w:val="a4"/>
              <w:u w:val="none"/>
            </w:rPr>
          </w:pPr>
          <w:hyperlink w:anchor="_Toc527472056" w:history="1">
            <w:r w:rsidR="002E53C2">
              <w:rPr>
                <w:rStyle w:val="a4"/>
                <w:noProof/>
                <w:u w:val="none"/>
              </w:rPr>
              <w:t xml:space="preserve">6 </w:t>
            </w:r>
            <w:r w:rsidR="004020BE" w:rsidRPr="00501D3B">
              <w:rPr>
                <w:rStyle w:val="a4"/>
                <w:noProof/>
                <w:u w:val="none"/>
              </w:rPr>
              <w:t>Постановка целей</w:t>
            </w:r>
            <w:r w:rsidR="004020BE" w:rsidRPr="00501D3B">
              <w:rPr>
                <w:rStyle w:val="a4"/>
                <w:webHidden/>
                <w:u w:val="none"/>
              </w:rPr>
              <w:tab/>
            </w:r>
            <w:r w:rsidR="004020BE" w:rsidRPr="00501D3B">
              <w:rPr>
                <w:rStyle w:val="a4"/>
                <w:webHidden/>
                <w:u w:val="none"/>
              </w:rPr>
              <w:fldChar w:fldCharType="begin"/>
            </w:r>
            <w:r w:rsidR="004020BE" w:rsidRPr="00501D3B">
              <w:rPr>
                <w:rStyle w:val="a4"/>
                <w:webHidden/>
                <w:u w:val="none"/>
              </w:rPr>
              <w:instrText xml:space="preserve"> PAGEREF _Toc527472056 \h </w:instrText>
            </w:r>
            <w:r w:rsidR="004020BE" w:rsidRPr="00501D3B">
              <w:rPr>
                <w:rStyle w:val="a4"/>
                <w:webHidden/>
                <w:u w:val="none"/>
              </w:rPr>
            </w:r>
            <w:r w:rsidR="004020BE" w:rsidRPr="00501D3B">
              <w:rPr>
                <w:rStyle w:val="a4"/>
                <w:webHidden/>
                <w:u w:val="none"/>
              </w:rPr>
              <w:fldChar w:fldCharType="separate"/>
            </w:r>
            <w:r w:rsidR="00E24731">
              <w:rPr>
                <w:rStyle w:val="a4"/>
                <w:noProof/>
                <w:webHidden/>
                <w:u w:val="none"/>
              </w:rPr>
              <w:t>13</w:t>
            </w:r>
            <w:r w:rsidR="004020BE" w:rsidRPr="00501D3B">
              <w:rPr>
                <w:rStyle w:val="a4"/>
                <w:webHidden/>
                <w:u w:val="none"/>
              </w:rPr>
              <w:fldChar w:fldCharType="end"/>
            </w:r>
          </w:hyperlink>
        </w:p>
        <w:p w14:paraId="7972F857" w14:textId="32A7711F" w:rsidR="004020BE" w:rsidRPr="00501D3B" w:rsidRDefault="00F948F0" w:rsidP="009B028E">
          <w:pPr>
            <w:pStyle w:val="12"/>
            <w:tabs>
              <w:tab w:val="clear" w:pos="660"/>
              <w:tab w:val="clear" w:pos="9062"/>
              <w:tab w:val="right" w:leader="dot" w:pos="10206"/>
            </w:tabs>
            <w:spacing w:line="276" w:lineRule="auto"/>
            <w:rPr>
              <w:rStyle w:val="a4"/>
              <w:u w:val="none"/>
            </w:rPr>
          </w:pPr>
          <w:hyperlink w:anchor="_Toc527472057" w:history="1">
            <w:r w:rsidR="002E53C2">
              <w:rPr>
                <w:rStyle w:val="a4"/>
                <w:noProof/>
                <w:u w:val="none"/>
              </w:rPr>
              <w:t xml:space="preserve">7 </w:t>
            </w:r>
            <w:r w:rsidR="004020BE" w:rsidRPr="00501D3B">
              <w:rPr>
                <w:rStyle w:val="a4"/>
                <w:noProof/>
                <w:u w:val="none"/>
              </w:rPr>
              <w:t>Риск-аппетит</w:t>
            </w:r>
            <w:r w:rsidR="004020BE" w:rsidRPr="00501D3B">
              <w:rPr>
                <w:rStyle w:val="a4"/>
                <w:webHidden/>
                <w:u w:val="none"/>
              </w:rPr>
              <w:tab/>
            </w:r>
            <w:r w:rsidR="004020BE" w:rsidRPr="00501D3B">
              <w:rPr>
                <w:rStyle w:val="a4"/>
                <w:webHidden/>
                <w:u w:val="none"/>
              </w:rPr>
              <w:fldChar w:fldCharType="begin"/>
            </w:r>
            <w:r w:rsidR="004020BE" w:rsidRPr="00501D3B">
              <w:rPr>
                <w:rStyle w:val="a4"/>
                <w:webHidden/>
                <w:u w:val="none"/>
              </w:rPr>
              <w:instrText xml:space="preserve"> PAGEREF _Toc527472057 \h </w:instrText>
            </w:r>
            <w:r w:rsidR="004020BE" w:rsidRPr="00501D3B">
              <w:rPr>
                <w:rStyle w:val="a4"/>
                <w:webHidden/>
                <w:u w:val="none"/>
              </w:rPr>
            </w:r>
            <w:r w:rsidR="004020BE" w:rsidRPr="00501D3B">
              <w:rPr>
                <w:rStyle w:val="a4"/>
                <w:webHidden/>
                <w:u w:val="none"/>
              </w:rPr>
              <w:fldChar w:fldCharType="separate"/>
            </w:r>
            <w:r w:rsidR="00E24731">
              <w:rPr>
                <w:rStyle w:val="a4"/>
                <w:noProof/>
                <w:webHidden/>
                <w:u w:val="none"/>
              </w:rPr>
              <w:t>14</w:t>
            </w:r>
            <w:r w:rsidR="004020BE" w:rsidRPr="00501D3B">
              <w:rPr>
                <w:rStyle w:val="a4"/>
                <w:webHidden/>
                <w:u w:val="none"/>
              </w:rPr>
              <w:fldChar w:fldCharType="end"/>
            </w:r>
          </w:hyperlink>
        </w:p>
        <w:p w14:paraId="4AAE0CD4" w14:textId="66B35AFF" w:rsidR="004020BE" w:rsidRPr="00501D3B" w:rsidRDefault="00F948F0" w:rsidP="009B028E">
          <w:pPr>
            <w:pStyle w:val="12"/>
            <w:tabs>
              <w:tab w:val="clear" w:pos="660"/>
              <w:tab w:val="clear" w:pos="9062"/>
              <w:tab w:val="right" w:leader="dot" w:pos="10206"/>
            </w:tabs>
            <w:spacing w:line="276" w:lineRule="auto"/>
            <w:rPr>
              <w:rStyle w:val="a4"/>
              <w:u w:val="none"/>
            </w:rPr>
          </w:pPr>
          <w:hyperlink w:anchor="_Toc527472058" w:history="1">
            <w:r w:rsidR="002E53C2">
              <w:rPr>
                <w:rStyle w:val="a4"/>
                <w:noProof/>
                <w:u w:val="none"/>
              </w:rPr>
              <w:t xml:space="preserve">8 </w:t>
            </w:r>
            <w:r w:rsidR="004020BE" w:rsidRPr="00501D3B">
              <w:rPr>
                <w:rStyle w:val="a4"/>
                <w:noProof/>
                <w:u w:val="none"/>
              </w:rPr>
              <w:t>Идентификация рисков</w:t>
            </w:r>
            <w:r w:rsidR="004020BE" w:rsidRPr="00501D3B">
              <w:rPr>
                <w:rStyle w:val="a4"/>
                <w:webHidden/>
                <w:u w:val="none"/>
              </w:rPr>
              <w:tab/>
            </w:r>
            <w:r w:rsidR="004020BE" w:rsidRPr="00501D3B">
              <w:rPr>
                <w:rStyle w:val="a4"/>
                <w:webHidden/>
                <w:u w:val="none"/>
              </w:rPr>
              <w:fldChar w:fldCharType="begin"/>
            </w:r>
            <w:r w:rsidR="004020BE" w:rsidRPr="00501D3B">
              <w:rPr>
                <w:rStyle w:val="a4"/>
                <w:webHidden/>
                <w:u w:val="none"/>
              </w:rPr>
              <w:instrText xml:space="preserve"> PAGEREF _Toc527472058 \h </w:instrText>
            </w:r>
            <w:r w:rsidR="004020BE" w:rsidRPr="00501D3B">
              <w:rPr>
                <w:rStyle w:val="a4"/>
                <w:webHidden/>
                <w:u w:val="none"/>
              </w:rPr>
            </w:r>
            <w:r w:rsidR="004020BE" w:rsidRPr="00501D3B">
              <w:rPr>
                <w:rStyle w:val="a4"/>
                <w:webHidden/>
                <w:u w:val="none"/>
              </w:rPr>
              <w:fldChar w:fldCharType="separate"/>
            </w:r>
            <w:r w:rsidR="00E24731">
              <w:rPr>
                <w:rStyle w:val="a4"/>
                <w:noProof/>
                <w:webHidden/>
                <w:u w:val="none"/>
              </w:rPr>
              <w:t>15</w:t>
            </w:r>
            <w:r w:rsidR="004020BE" w:rsidRPr="00501D3B">
              <w:rPr>
                <w:rStyle w:val="a4"/>
                <w:webHidden/>
                <w:u w:val="none"/>
              </w:rPr>
              <w:fldChar w:fldCharType="end"/>
            </w:r>
          </w:hyperlink>
        </w:p>
        <w:p w14:paraId="122EF829" w14:textId="6C54EE78" w:rsidR="004020BE" w:rsidRPr="00501D3B" w:rsidRDefault="00F948F0" w:rsidP="009B028E">
          <w:pPr>
            <w:pStyle w:val="12"/>
            <w:tabs>
              <w:tab w:val="clear" w:pos="660"/>
              <w:tab w:val="clear" w:pos="9062"/>
              <w:tab w:val="right" w:leader="dot" w:pos="10206"/>
            </w:tabs>
            <w:spacing w:line="276" w:lineRule="auto"/>
            <w:rPr>
              <w:rStyle w:val="a4"/>
              <w:u w:val="none"/>
            </w:rPr>
          </w:pPr>
          <w:hyperlink w:anchor="_Toc527472059" w:history="1">
            <w:r w:rsidR="002E53C2">
              <w:rPr>
                <w:rStyle w:val="a4"/>
                <w:noProof/>
                <w:u w:val="none"/>
              </w:rPr>
              <w:t xml:space="preserve">9 </w:t>
            </w:r>
            <w:r w:rsidR="004020BE" w:rsidRPr="00501D3B">
              <w:rPr>
                <w:rStyle w:val="a4"/>
                <w:noProof/>
                <w:u w:val="none"/>
              </w:rPr>
              <w:t>Оценка риска</w:t>
            </w:r>
            <w:r w:rsidR="004020BE" w:rsidRPr="00501D3B">
              <w:rPr>
                <w:rStyle w:val="a4"/>
                <w:webHidden/>
                <w:u w:val="none"/>
              </w:rPr>
              <w:tab/>
            </w:r>
            <w:r w:rsidR="004020BE" w:rsidRPr="00501D3B">
              <w:rPr>
                <w:rStyle w:val="a4"/>
                <w:webHidden/>
                <w:u w:val="none"/>
              </w:rPr>
              <w:fldChar w:fldCharType="begin"/>
            </w:r>
            <w:r w:rsidR="004020BE" w:rsidRPr="00501D3B">
              <w:rPr>
                <w:rStyle w:val="a4"/>
                <w:webHidden/>
                <w:u w:val="none"/>
              </w:rPr>
              <w:instrText xml:space="preserve"> PAGEREF _Toc527472059 \h </w:instrText>
            </w:r>
            <w:r w:rsidR="004020BE" w:rsidRPr="00501D3B">
              <w:rPr>
                <w:rStyle w:val="a4"/>
                <w:webHidden/>
                <w:u w:val="none"/>
              </w:rPr>
            </w:r>
            <w:r w:rsidR="004020BE" w:rsidRPr="00501D3B">
              <w:rPr>
                <w:rStyle w:val="a4"/>
                <w:webHidden/>
                <w:u w:val="none"/>
              </w:rPr>
              <w:fldChar w:fldCharType="separate"/>
            </w:r>
            <w:r w:rsidR="00E24731">
              <w:rPr>
                <w:rStyle w:val="a4"/>
                <w:noProof/>
                <w:webHidden/>
                <w:u w:val="none"/>
              </w:rPr>
              <w:t>17</w:t>
            </w:r>
            <w:r w:rsidR="004020BE" w:rsidRPr="00501D3B">
              <w:rPr>
                <w:rStyle w:val="a4"/>
                <w:webHidden/>
                <w:u w:val="none"/>
              </w:rPr>
              <w:fldChar w:fldCharType="end"/>
            </w:r>
          </w:hyperlink>
        </w:p>
        <w:p w14:paraId="2EF2F9E3" w14:textId="52CDF397" w:rsidR="004020BE" w:rsidRPr="00501D3B" w:rsidRDefault="00F948F0" w:rsidP="009B028E">
          <w:pPr>
            <w:pStyle w:val="12"/>
            <w:tabs>
              <w:tab w:val="clear" w:pos="660"/>
              <w:tab w:val="clear" w:pos="9062"/>
              <w:tab w:val="right" w:leader="dot" w:pos="10206"/>
            </w:tabs>
            <w:spacing w:line="276" w:lineRule="auto"/>
            <w:rPr>
              <w:rStyle w:val="a4"/>
              <w:u w:val="none"/>
            </w:rPr>
          </w:pPr>
          <w:hyperlink w:anchor="_Toc527472060" w:history="1">
            <w:r w:rsidR="004020BE" w:rsidRPr="00501D3B">
              <w:rPr>
                <w:rStyle w:val="a4"/>
                <w:noProof/>
                <w:u w:val="none"/>
              </w:rPr>
              <w:t>10</w:t>
            </w:r>
            <w:r w:rsidR="002E53C2">
              <w:rPr>
                <w:rStyle w:val="a4"/>
                <w:noProof/>
                <w:u w:val="none"/>
              </w:rPr>
              <w:t xml:space="preserve"> </w:t>
            </w:r>
            <w:r w:rsidR="004020BE" w:rsidRPr="00501D3B">
              <w:rPr>
                <w:rStyle w:val="a4"/>
                <w:noProof/>
                <w:u w:val="none"/>
              </w:rPr>
              <w:t>Мероприятия по управлению рисками</w:t>
            </w:r>
            <w:r w:rsidR="004020BE" w:rsidRPr="00501D3B">
              <w:rPr>
                <w:rStyle w:val="a4"/>
                <w:webHidden/>
                <w:u w:val="none"/>
              </w:rPr>
              <w:tab/>
            </w:r>
            <w:r w:rsidR="004020BE" w:rsidRPr="00501D3B">
              <w:rPr>
                <w:rStyle w:val="a4"/>
                <w:webHidden/>
                <w:u w:val="none"/>
              </w:rPr>
              <w:fldChar w:fldCharType="begin"/>
            </w:r>
            <w:r w:rsidR="004020BE" w:rsidRPr="00501D3B">
              <w:rPr>
                <w:rStyle w:val="a4"/>
                <w:webHidden/>
                <w:u w:val="none"/>
              </w:rPr>
              <w:instrText xml:space="preserve"> PAGEREF _Toc527472060 \h </w:instrText>
            </w:r>
            <w:r w:rsidR="004020BE" w:rsidRPr="00501D3B">
              <w:rPr>
                <w:rStyle w:val="a4"/>
                <w:webHidden/>
                <w:u w:val="none"/>
              </w:rPr>
            </w:r>
            <w:r w:rsidR="004020BE" w:rsidRPr="00501D3B">
              <w:rPr>
                <w:rStyle w:val="a4"/>
                <w:webHidden/>
                <w:u w:val="none"/>
              </w:rPr>
              <w:fldChar w:fldCharType="separate"/>
            </w:r>
            <w:r w:rsidR="00E24731">
              <w:rPr>
                <w:rStyle w:val="a4"/>
                <w:noProof/>
                <w:webHidden/>
                <w:u w:val="none"/>
              </w:rPr>
              <w:t>17</w:t>
            </w:r>
            <w:r w:rsidR="004020BE" w:rsidRPr="00501D3B">
              <w:rPr>
                <w:rStyle w:val="a4"/>
                <w:webHidden/>
                <w:u w:val="none"/>
              </w:rPr>
              <w:fldChar w:fldCharType="end"/>
            </w:r>
          </w:hyperlink>
        </w:p>
        <w:p w14:paraId="3A694DC3" w14:textId="741972C7" w:rsidR="004020BE" w:rsidRPr="00501D3B" w:rsidRDefault="00F948F0" w:rsidP="009B028E">
          <w:pPr>
            <w:pStyle w:val="12"/>
            <w:tabs>
              <w:tab w:val="clear" w:pos="660"/>
              <w:tab w:val="clear" w:pos="9062"/>
              <w:tab w:val="right" w:leader="dot" w:pos="10206"/>
            </w:tabs>
            <w:spacing w:line="276" w:lineRule="auto"/>
            <w:rPr>
              <w:rStyle w:val="a4"/>
              <w:u w:val="none"/>
            </w:rPr>
          </w:pPr>
          <w:hyperlink w:anchor="_Toc527472061" w:history="1">
            <w:r w:rsidR="002E53C2">
              <w:rPr>
                <w:rStyle w:val="a4"/>
                <w:noProof/>
                <w:u w:val="none"/>
              </w:rPr>
              <w:t xml:space="preserve">11 </w:t>
            </w:r>
            <w:r w:rsidR="004020BE" w:rsidRPr="00501D3B">
              <w:rPr>
                <w:rStyle w:val="a4"/>
                <w:noProof/>
                <w:u w:val="none"/>
              </w:rPr>
              <w:t>Реестр и карта рисков</w:t>
            </w:r>
            <w:r w:rsidR="004020BE" w:rsidRPr="00501D3B">
              <w:rPr>
                <w:rStyle w:val="a4"/>
                <w:webHidden/>
                <w:u w:val="none"/>
              </w:rPr>
              <w:tab/>
            </w:r>
            <w:r w:rsidR="004020BE" w:rsidRPr="00501D3B">
              <w:rPr>
                <w:rStyle w:val="a4"/>
                <w:webHidden/>
                <w:u w:val="none"/>
              </w:rPr>
              <w:fldChar w:fldCharType="begin"/>
            </w:r>
            <w:r w:rsidR="004020BE" w:rsidRPr="00501D3B">
              <w:rPr>
                <w:rStyle w:val="a4"/>
                <w:webHidden/>
                <w:u w:val="none"/>
              </w:rPr>
              <w:instrText xml:space="preserve"> PAGEREF _Toc527472061 \h </w:instrText>
            </w:r>
            <w:r w:rsidR="004020BE" w:rsidRPr="00501D3B">
              <w:rPr>
                <w:rStyle w:val="a4"/>
                <w:webHidden/>
                <w:u w:val="none"/>
              </w:rPr>
            </w:r>
            <w:r w:rsidR="004020BE" w:rsidRPr="00501D3B">
              <w:rPr>
                <w:rStyle w:val="a4"/>
                <w:webHidden/>
                <w:u w:val="none"/>
              </w:rPr>
              <w:fldChar w:fldCharType="separate"/>
            </w:r>
            <w:r w:rsidR="00E24731">
              <w:rPr>
                <w:rStyle w:val="a4"/>
                <w:noProof/>
                <w:webHidden/>
                <w:u w:val="none"/>
              </w:rPr>
              <w:t>19</w:t>
            </w:r>
            <w:r w:rsidR="004020BE" w:rsidRPr="00501D3B">
              <w:rPr>
                <w:rStyle w:val="a4"/>
                <w:webHidden/>
                <w:u w:val="none"/>
              </w:rPr>
              <w:fldChar w:fldCharType="end"/>
            </w:r>
          </w:hyperlink>
        </w:p>
        <w:p w14:paraId="74D8F293" w14:textId="6B080E7C" w:rsidR="004020BE" w:rsidRPr="00501D3B" w:rsidRDefault="00F948F0" w:rsidP="009B028E">
          <w:pPr>
            <w:pStyle w:val="12"/>
            <w:tabs>
              <w:tab w:val="clear" w:pos="660"/>
              <w:tab w:val="clear" w:pos="9062"/>
              <w:tab w:val="right" w:leader="dot" w:pos="10206"/>
            </w:tabs>
            <w:spacing w:line="276" w:lineRule="auto"/>
            <w:rPr>
              <w:rStyle w:val="a4"/>
              <w:u w:val="none"/>
            </w:rPr>
          </w:pPr>
          <w:hyperlink w:anchor="_Toc527472062" w:history="1">
            <w:r w:rsidR="002E53C2">
              <w:rPr>
                <w:rStyle w:val="a4"/>
                <w:noProof/>
                <w:u w:val="none"/>
              </w:rPr>
              <w:t xml:space="preserve">12 </w:t>
            </w:r>
            <w:r w:rsidR="004020BE" w:rsidRPr="00501D3B">
              <w:rPr>
                <w:rStyle w:val="a4"/>
                <w:noProof/>
                <w:u w:val="none"/>
              </w:rPr>
              <w:t>Средства контроля</w:t>
            </w:r>
            <w:r w:rsidR="004020BE" w:rsidRPr="00501D3B">
              <w:rPr>
                <w:rStyle w:val="a4"/>
                <w:webHidden/>
                <w:u w:val="none"/>
              </w:rPr>
              <w:tab/>
            </w:r>
            <w:r w:rsidR="004020BE" w:rsidRPr="00501D3B">
              <w:rPr>
                <w:rStyle w:val="a4"/>
                <w:webHidden/>
                <w:u w:val="none"/>
              </w:rPr>
              <w:fldChar w:fldCharType="begin"/>
            </w:r>
            <w:r w:rsidR="004020BE" w:rsidRPr="00501D3B">
              <w:rPr>
                <w:rStyle w:val="a4"/>
                <w:webHidden/>
                <w:u w:val="none"/>
              </w:rPr>
              <w:instrText xml:space="preserve"> PAGEREF _Toc527472062 \h </w:instrText>
            </w:r>
            <w:r w:rsidR="004020BE" w:rsidRPr="00501D3B">
              <w:rPr>
                <w:rStyle w:val="a4"/>
                <w:webHidden/>
                <w:u w:val="none"/>
              </w:rPr>
            </w:r>
            <w:r w:rsidR="004020BE" w:rsidRPr="00501D3B">
              <w:rPr>
                <w:rStyle w:val="a4"/>
                <w:webHidden/>
                <w:u w:val="none"/>
              </w:rPr>
              <w:fldChar w:fldCharType="separate"/>
            </w:r>
            <w:r w:rsidR="00E24731">
              <w:rPr>
                <w:rStyle w:val="a4"/>
                <w:noProof/>
                <w:webHidden/>
                <w:u w:val="none"/>
              </w:rPr>
              <w:t>20</w:t>
            </w:r>
            <w:r w:rsidR="004020BE" w:rsidRPr="00501D3B">
              <w:rPr>
                <w:rStyle w:val="a4"/>
                <w:webHidden/>
                <w:u w:val="none"/>
              </w:rPr>
              <w:fldChar w:fldCharType="end"/>
            </w:r>
          </w:hyperlink>
        </w:p>
        <w:p w14:paraId="41DEEF35" w14:textId="3D47990B" w:rsidR="004020BE" w:rsidRPr="00501D3B" w:rsidRDefault="00F948F0" w:rsidP="009B028E">
          <w:pPr>
            <w:pStyle w:val="12"/>
            <w:tabs>
              <w:tab w:val="clear" w:pos="660"/>
              <w:tab w:val="clear" w:pos="9062"/>
              <w:tab w:val="right" w:leader="dot" w:pos="10206"/>
            </w:tabs>
            <w:spacing w:line="276" w:lineRule="auto"/>
            <w:rPr>
              <w:rStyle w:val="a4"/>
              <w:u w:val="none"/>
            </w:rPr>
          </w:pPr>
          <w:hyperlink w:anchor="_Toc527472063" w:history="1">
            <w:r w:rsidR="002E53C2">
              <w:rPr>
                <w:rStyle w:val="a4"/>
                <w:noProof/>
                <w:u w:val="none"/>
              </w:rPr>
              <w:t xml:space="preserve">13 </w:t>
            </w:r>
            <w:r w:rsidR="004020BE" w:rsidRPr="00501D3B">
              <w:rPr>
                <w:rStyle w:val="a4"/>
                <w:noProof/>
                <w:u w:val="none"/>
              </w:rPr>
              <w:t>Информация и коммуникации</w:t>
            </w:r>
            <w:r w:rsidR="004020BE" w:rsidRPr="00501D3B">
              <w:rPr>
                <w:rStyle w:val="a4"/>
                <w:webHidden/>
                <w:u w:val="none"/>
              </w:rPr>
              <w:tab/>
            </w:r>
            <w:r w:rsidR="004020BE" w:rsidRPr="00501D3B">
              <w:rPr>
                <w:rStyle w:val="a4"/>
                <w:webHidden/>
                <w:u w:val="none"/>
              </w:rPr>
              <w:fldChar w:fldCharType="begin"/>
            </w:r>
            <w:r w:rsidR="004020BE" w:rsidRPr="00501D3B">
              <w:rPr>
                <w:rStyle w:val="a4"/>
                <w:webHidden/>
                <w:u w:val="none"/>
              </w:rPr>
              <w:instrText xml:space="preserve"> PAGEREF _Toc527472063 \h </w:instrText>
            </w:r>
            <w:r w:rsidR="004020BE" w:rsidRPr="00501D3B">
              <w:rPr>
                <w:rStyle w:val="a4"/>
                <w:webHidden/>
                <w:u w:val="none"/>
              </w:rPr>
            </w:r>
            <w:r w:rsidR="004020BE" w:rsidRPr="00501D3B">
              <w:rPr>
                <w:rStyle w:val="a4"/>
                <w:webHidden/>
                <w:u w:val="none"/>
              </w:rPr>
              <w:fldChar w:fldCharType="separate"/>
            </w:r>
            <w:r w:rsidR="00E24731">
              <w:rPr>
                <w:rStyle w:val="a4"/>
                <w:noProof/>
                <w:webHidden/>
                <w:u w:val="none"/>
              </w:rPr>
              <w:t>23</w:t>
            </w:r>
            <w:r w:rsidR="004020BE" w:rsidRPr="00501D3B">
              <w:rPr>
                <w:rStyle w:val="a4"/>
                <w:webHidden/>
                <w:u w:val="none"/>
              </w:rPr>
              <w:fldChar w:fldCharType="end"/>
            </w:r>
          </w:hyperlink>
        </w:p>
        <w:p w14:paraId="208B9D32" w14:textId="6B9EE001" w:rsidR="004020BE" w:rsidRPr="00501D3B" w:rsidRDefault="00F948F0" w:rsidP="009B028E">
          <w:pPr>
            <w:pStyle w:val="12"/>
            <w:tabs>
              <w:tab w:val="clear" w:pos="660"/>
              <w:tab w:val="clear" w:pos="9062"/>
              <w:tab w:val="right" w:leader="dot" w:pos="10206"/>
            </w:tabs>
            <w:spacing w:line="276" w:lineRule="auto"/>
            <w:rPr>
              <w:rStyle w:val="a4"/>
              <w:u w:val="none"/>
            </w:rPr>
          </w:pPr>
          <w:hyperlink w:anchor="_Toc527472064" w:history="1">
            <w:r w:rsidR="002E53C2">
              <w:rPr>
                <w:rStyle w:val="a4"/>
                <w:noProof/>
                <w:u w:val="none"/>
              </w:rPr>
              <w:t xml:space="preserve">14 </w:t>
            </w:r>
            <w:r w:rsidR="004020BE" w:rsidRPr="00501D3B">
              <w:rPr>
                <w:rStyle w:val="a4"/>
                <w:noProof/>
                <w:u w:val="none"/>
              </w:rPr>
              <w:t>Оценка эффективности</w:t>
            </w:r>
            <w:r w:rsidR="004020BE" w:rsidRPr="00501D3B">
              <w:rPr>
                <w:rStyle w:val="a4"/>
                <w:webHidden/>
                <w:u w:val="none"/>
              </w:rPr>
              <w:tab/>
            </w:r>
            <w:r w:rsidR="004020BE" w:rsidRPr="00501D3B">
              <w:rPr>
                <w:rStyle w:val="a4"/>
                <w:webHidden/>
                <w:u w:val="none"/>
              </w:rPr>
              <w:fldChar w:fldCharType="begin"/>
            </w:r>
            <w:r w:rsidR="004020BE" w:rsidRPr="00501D3B">
              <w:rPr>
                <w:rStyle w:val="a4"/>
                <w:webHidden/>
                <w:u w:val="none"/>
              </w:rPr>
              <w:instrText xml:space="preserve"> PAGEREF _Toc527472064 \h </w:instrText>
            </w:r>
            <w:r w:rsidR="004020BE" w:rsidRPr="00501D3B">
              <w:rPr>
                <w:rStyle w:val="a4"/>
                <w:webHidden/>
                <w:u w:val="none"/>
              </w:rPr>
            </w:r>
            <w:r w:rsidR="004020BE" w:rsidRPr="00501D3B">
              <w:rPr>
                <w:rStyle w:val="a4"/>
                <w:webHidden/>
                <w:u w:val="none"/>
              </w:rPr>
              <w:fldChar w:fldCharType="separate"/>
            </w:r>
            <w:r w:rsidR="00E24731">
              <w:rPr>
                <w:rStyle w:val="a4"/>
                <w:noProof/>
                <w:webHidden/>
                <w:u w:val="none"/>
              </w:rPr>
              <w:t>25</w:t>
            </w:r>
            <w:r w:rsidR="004020BE" w:rsidRPr="00501D3B">
              <w:rPr>
                <w:rStyle w:val="a4"/>
                <w:webHidden/>
                <w:u w:val="none"/>
              </w:rPr>
              <w:fldChar w:fldCharType="end"/>
            </w:r>
          </w:hyperlink>
        </w:p>
        <w:p w14:paraId="271A51F2" w14:textId="5AC56117" w:rsidR="004020BE" w:rsidRPr="00501D3B" w:rsidRDefault="00F948F0" w:rsidP="009B028E">
          <w:pPr>
            <w:pStyle w:val="12"/>
            <w:tabs>
              <w:tab w:val="clear" w:pos="660"/>
              <w:tab w:val="clear" w:pos="9062"/>
              <w:tab w:val="right" w:leader="dot" w:pos="10206"/>
            </w:tabs>
            <w:spacing w:line="276" w:lineRule="auto"/>
            <w:rPr>
              <w:rStyle w:val="a4"/>
              <w:u w:val="none"/>
            </w:rPr>
          </w:pPr>
          <w:hyperlink w:anchor="_Toc527472065" w:history="1">
            <w:r w:rsidR="002E53C2">
              <w:rPr>
                <w:rStyle w:val="a4"/>
                <w:noProof/>
                <w:u w:val="none"/>
              </w:rPr>
              <w:t xml:space="preserve">15 </w:t>
            </w:r>
            <w:r w:rsidR="004020BE" w:rsidRPr="00501D3B">
              <w:rPr>
                <w:rStyle w:val="a4"/>
                <w:noProof/>
                <w:u w:val="none"/>
              </w:rPr>
              <w:t>Управление коррупционными рисками</w:t>
            </w:r>
            <w:r w:rsidR="004020BE" w:rsidRPr="00501D3B">
              <w:rPr>
                <w:rStyle w:val="a4"/>
                <w:webHidden/>
                <w:u w:val="none"/>
              </w:rPr>
              <w:tab/>
            </w:r>
            <w:r w:rsidR="004020BE" w:rsidRPr="00501D3B">
              <w:rPr>
                <w:rStyle w:val="a4"/>
                <w:webHidden/>
                <w:u w:val="none"/>
              </w:rPr>
              <w:fldChar w:fldCharType="begin"/>
            </w:r>
            <w:r w:rsidR="004020BE" w:rsidRPr="00501D3B">
              <w:rPr>
                <w:rStyle w:val="a4"/>
                <w:webHidden/>
                <w:u w:val="none"/>
              </w:rPr>
              <w:instrText xml:space="preserve"> PAGEREF _Toc527472065 \h </w:instrText>
            </w:r>
            <w:r w:rsidR="004020BE" w:rsidRPr="00501D3B">
              <w:rPr>
                <w:rStyle w:val="a4"/>
                <w:webHidden/>
                <w:u w:val="none"/>
              </w:rPr>
            </w:r>
            <w:r w:rsidR="004020BE" w:rsidRPr="00501D3B">
              <w:rPr>
                <w:rStyle w:val="a4"/>
                <w:webHidden/>
                <w:u w:val="none"/>
              </w:rPr>
              <w:fldChar w:fldCharType="separate"/>
            </w:r>
            <w:r w:rsidR="00E24731">
              <w:rPr>
                <w:rStyle w:val="a4"/>
                <w:noProof/>
                <w:webHidden/>
                <w:u w:val="none"/>
              </w:rPr>
              <w:t>25</w:t>
            </w:r>
            <w:r w:rsidR="004020BE" w:rsidRPr="00501D3B">
              <w:rPr>
                <w:rStyle w:val="a4"/>
                <w:webHidden/>
                <w:u w:val="none"/>
              </w:rPr>
              <w:fldChar w:fldCharType="end"/>
            </w:r>
          </w:hyperlink>
        </w:p>
        <w:p w14:paraId="37C66F08" w14:textId="26B5D849" w:rsidR="004020BE" w:rsidRPr="00501D3B" w:rsidRDefault="00F948F0" w:rsidP="009B028E">
          <w:pPr>
            <w:pStyle w:val="12"/>
            <w:tabs>
              <w:tab w:val="clear" w:pos="660"/>
              <w:tab w:val="clear" w:pos="9062"/>
              <w:tab w:val="right" w:leader="dot" w:pos="10206"/>
            </w:tabs>
            <w:spacing w:line="276" w:lineRule="auto"/>
            <w:rPr>
              <w:rStyle w:val="a4"/>
              <w:u w:val="none"/>
            </w:rPr>
          </w:pPr>
          <w:hyperlink w:anchor="_Toc527472066" w:history="1">
            <w:r w:rsidR="002E53C2">
              <w:rPr>
                <w:rStyle w:val="a4"/>
                <w:noProof/>
                <w:u w:val="none"/>
              </w:rPr>
              <w:t xml:space="preserve">16 </w:t>
            </w:r>
            <w:r w:rsidR="004020BE" w:rsidRPr="00501D3B">
              <w:rPr>
                <w:rStyle w:val="a4"/>
                <w:noProof/>
                <w:u w:val="none"/>
              </w:rPr>
              <w:t>Управление профессиональными рисками</w:t>
            </w:r>
            <w:r w:rsidR="004020BE" w:rsidRPr="00501D3B">
              <w:rPr>
                <w:rStyle w:val="a4"/>
                <w:webHidden/>
                <w:u w:val="none"/>
              </w:rPr>
              <w:tab/>
            </w:r>
            <w:r w:rsidR="004020BE" w:rsidRPr="00501D3B">
              <w:rPr>
                <w:rStyle w:val="a4"/>
                <w:webHidden/>
                <w:u w:val="none"/>
              </w:rPr>
              <w:fldChar w:fldCharType="begin"/>
            </w:r>
            <w:r w:rsidR="004020BE" w:rsidRPr="00501D3B">
              <w:rPr>
                <w:rStyle w:val="a4"/>
                <w:webHidden/>
                <w:u w:val="none"/>
              </w:rPr>
              <w:instrText xml:space="preserve"> PAGEREF _Toc527472066 \h </w:instrText>
            </w:r>
            <w:r w:rsidR="004020BE" w:rsidRPr="00501D3B">
              <w:rPr>
                <w:rStyle w:val="a4"/>
                <w:webHidden/>
                <w:u w:val="none"/>
              </w:rPr>
            </w:r>
            <w:r w:rsidR="004020BE" w:rsidRPr="00501D3B">
              <w:rPr>
                <w:rStyle w:val="a4"/>
                <w:webHidden/>
                <w:u w:val="none"/>
              </w:rPr>
              <w:fldChar w:fldCharType="separate"/>
            </w:r>
            <w:r w:rsidR="00E24731">
              <w:rPr>
                <w:rStyle w:val="a4"/>
                <w:noProof/>
                <w:webHidden/>
                <w:u w:val="none"/>
              </w:rPr>
              <w:t>29</w:t>
            </w:r>
            <w:r w:rsidR="004020BE" w:rsidRPr="00501D3B">
              <w:rPr>
                <w:rStyle w:val="a4"/>
                <w:webHidden/>
                <w:u w:val="none"/>
              </w:rPr>
              <w:fldChar w:fldCharType="end"/>
            </w:r>
          </w:hyperlink>
        </w:p>
        <w:p w14:paraId="529E4FA3" w14:textId="77777777" w:rsidR="004020BE" w:rsidRPr="00501D3B" w:rsidRDefault="00F948F0" w:rsidP="009B028E">
          <w:pPr>
            <w:pStyle w:val="12"/>
            <w:tabs>
              <w:tab w:val="clear" w:pos="660"/>
              <w:tab w:val="clear" w:pos="9062"/>
              <w:tab w:val="right" w:leader="dot" w:pos="10206"/>
            </w:tabs>
            <w:spacing w:line="276" w:lineRule="auto"/>
            <w:rPr>
              <w:rStyle w:val="a4"/>
              <w:u w:val="none"/>
            </w:rPr>
          </w:pPr>
          <w:hyperlink w:anchor="_Toc527472067" w:history="1">
            <w:r w:rsidR="004020BE" w:rsidRPr="00501D3B">
              <w:rPr>
                <w:rStyle w:val="a4"/>
                <w:noProof/>
                <w:u w:val="none"/>
              </w:rPr>
              <w:t>Приложение А  (обязательное)  Методологические указания по постановке целей</w:t>
            </w:r>
            <w:r w:rsidR="004020BE" w:rsidRPr="00501D3B">
              <w:rPr>
                <w:rStyle w:val="a4"/>
                <w:webHidden/>
                <w:u w:val="none"/>
              </w:rPr>
              <w:tab/>
            </w:r>
            <w:r w:rsidR="004020BE" w:rsidRPr="00501D3B">
              <w:rPr>
                <w:rStyle w:val="a4"/>
                <w:webHidden/>
                <w:u w:val="none"/>
              </w:rPr>
              <w:fldChar w:fldCharType="begin"/>
            </w:r>
            <w:r w:rsidR="004020BE" w:rsidRPr="00501D3B">
              <w:rPr>
                <w:rStyle w:val="a4"/>
                <w:webHidden/>
                <w:u w:val="none"/>
              </w:rPr>
              <w:instrText xml:space="preserve"> PAGEREF _Toc527472067 \h </w:instrText>
            </w:r>
            <w:r w:rsidR="004020BE" w:rsidRPr="00501D3B">
              <w:rPr>
                <w:rStyle w:val="a4"/>
                <w:webHidden/>
                <w:u w:val="none"/>
              </w:rPr>
            </w:r>
            <w:r w:rsidR="004020BE" w:rsidRPr="00501D3B">
              <w:rPr>
                <w:rStyle w:val="a4"/>
                <w:webHidden/>
                <w:u w:val="none"/>
              </w:rPr>
              <w:fldChar w:fldCharType="separate"/>
            </w:r>
            <w:r w:rsidR="00E24731">
              <w:rPr>
                <w:rStyle w:val="a4"/>
                <w:noProof/>
                <w:webHidden/>
                <w:u w:val="none"/>
              </w:rPr>
              <w:t>35</w:t>
            </w:r>
            <w:r w:rsidR="004020BE" w:rsidRPr="00501D3B">
              <w:rPr>
                <w:rStyle w:val="a4"/>
                <w:webHidden/>
                <w:u w:val="none"/>
              </w:rPr>
              <w:fldChar w:fldCharType="end"/>
            </w:r>
          </w:hyperlink>
        </w:p>
        <w:p w14:paraId="1E61EFDE" w14:textId="77777777" w:rsidR="004020BE" w:rsidRPr="00501D3B" w:rsidRDefault="00F948F0" w:rsidP="009B028E">
          <w:pPr>
            <w:pStyle w:val="12"/>
            <w:tabs>
              <w:tab w:val="clear" w:pos="660"/>
              <w:tab w:val="clear" w:pos="9062"/>
              <w:tab w:val="right" w:leader="dot" w:pos="10206"/>
            </w:tabs>
            <w:spacing w:line="276" w:lineRule="auto"/>
            <w:rPr>
              <w:rStyle w:val="a4"/>
              <w:u w:val="none"/>
            </w:rPr>
          </w:pPr>
          <w:hyperlink w:anchor="_Toc527472068" w:history="1">
            <w:r w:rsidR="004020BE" w:rsidRPr="00501D3B">
              <w:rPr>
                <w:rStyle w:val="a4"/>
                <w:noProof/>
                <w:u w:val="none"/>
              </w:rPr>
              <w:t>Приложение Б  (обязательное)  Методологические указания по приведению оценок рисков  для отображения на карте рисков</w:t>
            </w:r>
            <w:r w:rsidR="004020BE" w:rsidRPr="00501D3B">
              <w:rPr>
                <w:rStyle w:val="a4"/>
                <w:webHidden/>
                <w:u w:val="none"/>
              </w:rPr>
              <w:tab/>
            </w:r>
            <w:r w:rsidR="004020BE" w:rsidRPr="00501D3B">
              <w:rPr>
                <w:rStyle w:val="a4"/>
                <w:webHidden/>
                <w:u w:val="none"/>
              </w:rPr>
              <w:fldChar w:fldCharType="begin"/>
            </w:r>
            <w:r w:rsidR="004020BE" w:rsidRPr="00501D3B">
              <w:rPr>
                <w:rStyle w:val="a4"/>
                <w:webHidden/>
                <w:u w:val="none"/>
              </w:rPr>
              <w:instrText xml:space="preserve"> PAGEREF _Toc527472068 \h </w:instrText>
            </w:r>
            <w:r w:rsidR="004020BE" w:rsidRPr="00501D3B">
              <w:rPr>
                <w:rStyle w:val="a4"/>
                <w:webHidden/>
                <w:u w:val="none"/>
              </w:rPr>
            </w:r>
            <w:r w:rsidR="004020BE" w:rsidRPr="00501D3B">
              <w:rPr>
                <w:rStyle w:val="a4"/>
                <w:webHidden/>
                <w:u w:val="none"/>
              </w:rPr>
              <w:fldChar w:fldCharType="separate"/>
            </w:r>
            <w:r w:rsidR="00E24731">
              <w:rPr>
                <w:rStyle w:val="a4"/>
                <w:noProof/>
                <w:webHidden/>
                <w:u w:val="none"/>
              </w:rPr>
              <w:t>36</w:t>
            </w:r>
            <w:r w:rsidR="004020BE" w:rsidRPr="00501D3B">
              <w:rPr>
                <w:rStyle w:val="a4"/>
                <w:webHidden/>
                <w:u w:val="none"/>
              </w:rPr>
              <w:fldChar w:fldCharType="end"/>
            </w:r>
          </w:hyperlink>
        </w:p>
        <w:p w14:paraId="2E3BCE59" w14:textId="77777777" w:rsidR="004020BE" w:rsidRPr="00501D3B" w:rsidRDefault="00F948F0" w:rsidP="009B028E">
          <w:pPr>
            <w:pStyle w:val="12"/>
            <w:tabs>
              <w:tab w:val="clear" w:pos="660"/>
              <w:tab w:val="clear" w:pos="9062"/>
              <w:tab w:val="right" w:leader="dot" w:pos="10206"/>
            </w:tabs>
            <w:spacing w:line="276" w:lineRule="auto"/>
            <w:rPr>
              <w:rStyle w:val="a4"/>
              <w:u w:val="none"/>
            </w:rPr>
          </w:pPr>
          <w:hyperlink w:anchor="_Toc527472069" w:history="1">
            <w:r w:rsidR="004020BE" w:rsidRPr="00501D3B">
              <w:rPr>
                <w:rStyle w:val="a4"/>
                <w:noProof/>
                <w:u w:val="none"/>
              </w:rPr>
              <w:t>Приложение В  (обязательное)  Методологические указания по выбору мероприятий  по управлению риском</w:t>
            </w:r>
            <w:r w:rsidR="004020BE" w:rsidRPr="00501D3B">
              <w:rPr>
                <w:rStyle w:val="a4"/>
                <w:webHidden/>
                <w:u w:val="none"/>
              </w:rPr>
              <w:tab/>
            </w:r>
            <w:r w:rsidR="004020BE" w:rsidRPr="00501D3B">
              <w:rPr>
                <w:rStyle w:val="a4"/>
                <w:webHidden/>
                <w:u w:val="none"/>
              </w:rPr>
              <w:fldChar w:fldCharType="begin"/>
            </w:r>
            <w:r w:rsidR="004020BE" w:rsidRPr="00501D3B">
              <w:rPr>
                <w:rStyle w:val="a4"/>
                <w:webHidden/>
                <w:u w:val="none"/>
              </w:rPr>
              <w:instrText xml:space="preserve"> PAGEREF _Toc527472069 \h </w:instrText>
            </w:r>
            <w:r w:rsidR="004020BE" w:rsidRPr="00501D3B">
              <w:rPr>
                <w:rStyle w:val="a4"/>
                <w:webHidden/>
                <w:u w:val="none"/>
              </w:rPr>
            </w:r>
            <w:r w:rsidR="004020BE" w:rsidRPr="00501D3B">
              <w:rPr>
                <w:rStyle w:val="a4"/>
                <w:webHidden/>
                <w:u w:val="none"/>
              </w:rPr>
              <w:fldChar w:fldCharType="separate"/>
            </w:r>
            <w:r w:rsidR="00E24731">
              <w:rPr>
                <w:rStyle w:val="a4"/>
                <w:noProof/>
                <w:webHidden/>
                <w:u w:val="none"/>
              </w:rPr>
              <w:t>42</w:t>
            </w:r>
            <w:r w:rsidR="004020BE" w:rsidRPr="00501D3B">
              <w:rPr>
                <w:rStyle w:val="a4"/>
                <w:webHidden/>
                <w:u w:val="none"/>
              </w:rPr>
              <w:fldChar w:fldCharType="end"/>
            </w:r>
          </w:hyperlink>
        </w:p>
        <w:p w14:paraId="4767F6BC" w14:textId="77777777" w:rsidR="004020BE" w:rsidRPr="00501D3B" w:rsidRDefault="00F948F0" w:rsidP="009B028E">
          <w:pPr>
            <w:pStyle w:val="12"/>
            <w:tabs>
              <w:tab w:val="clear" w:pos="660"/>
              <w:tab w:val="clear" w:pos="9062"/>
              <w:tab w:val="right" w:leader="dot" w:pos="10206"/>
            </w:tabs>
            <w:spacing w:line="276" w:lineRule="auto"/>
            <w:rPr>
              <w:rStyle w:val="a4"/>
              <w:u w:val="none"/>
            </w:rPr>
          </w:pPr>
          <w:hyperlink w:anchor="_Toc527472070" w:history="1">
            <w:r w:rsidR="004020BE" w:rsidRPr="00501D3B">
              <w:rPr>
                <w:rStyle w:val="a4"/>
                <w:noProof/>
                <w:u w:val="none"/>
              </w:rPr>
              <w:t>Приложение Г  (обязательное)  Методологические указания по формированию ключевых индикаторов риска</w:t>
            </w:r>
            <w:r w:rsidR="004020BE" w:rsidRPr="00501D3B">
              <w:rPr>
                <w:rStyle w:val="a4"/>
                <w:webHidden/>
                <w:u w:val="none"/>
              </w:rPr>
              <w:tab/>
            </w:r>
            <w:r w:rsidR="004020BE" w:rsidRPr="00501D3B">
              <w:rPr>
                <w:rStyle w:val="a4"/>
                <w:webHidden/>
                <w:u w:val="none"/>
              </w:rPr>
              <w:fldChar w:fldCharType="begin"/>
            </w:r>
            <w:r w:rsidR="004020BE" w:rsidRPr="00501D3B">
              <w:rPr>
                <w:rStyle w:val="a4"/>
                <w:webHidden/>
                <w:u w:val="none"/>
              </w:rPr>
              <w:instrText xml:space="preserve"> PAGEREF _Toc527472070 \h </w:instrText>
            </w:r>
            <w:r w:rsidR="004020BE" w:rsidRPr="00501D3B">
              <w:rPr>
                <w:rStyle w:val="a4"/>
                <w:webHidden/>
                <w:u w:val="none"/>
              </w:rPr>
            </w:r>
            <w:r w:rsidR="004020BE" w:rsidRPr="00501D3B">
              <w:rPr>
                <w:rStyle w:val="a4"/>
                <w:webHidden/>
                <w:u w:val="none"/>
              </w:rPr>
              <w:fldChar w:fldCharType="separate"/>
            </w:r>
            <w:r w:rsidR="00E24731">
              <w:rPr>
                <w:rStyle w:val="a4"/>
                <w:noProof/>
                <w:webHidden/>
                <w:u w:val="none"/>
              </w:rPr>
              <w:t>45</w:t>
            </w:r>
            <w:r w:rsidR="004020BE" w:rsidRPr="00501D3B">
              <w:rPr>
                <w:rStyle w:val="a4"/>
                <w:webHidden/>
                <w:u w:val="none"/>
              </w:rPr>
              <w:fldChar w:fldCharType="end"/>
            </w:r>
          </w:hyperlink>
        </w:p>
        <w:p w14:paraId="7A71724B" w14:textId="77777777" w:rsidR="004020BE" w:rsidRPr="00501D3B" w:rsidRDefault="00F948F0" w:rsidP="009B028E">
          <w:pPr>
            <w:pStyle w:val="12"/>
            <w:tabs>
              <w:tab w:val="clear" w:pos="660"/>
              <w:tab w:val="clear" w:pos="9062"/>
              <w:tab w:val="right" w:leader="dot" w:pos="10206"/>
            </w:tabs>
            <w:spacing w:line="276" w:lineRule="auto"/>
            <w:rPr>
              <w:rStyle w:val="a4"/>
              <w:u w:val="none"/>
            </w:rPr>
          </w:pPr>
          <w:hyperlink w:anchor="_Toc527472071" w:history="1">
            <w:r w:rsidR="004020BE" w:rsidRPr="00501D3B">
              <w:rPr>
                <w:rStyle w:val="a4"/>
                <w:noProof/>
                <w:u w:val="none"/>
              </w:rPr>
              <w:t>Приложение Д  (обязательное)  Формы для заполнения</w:t>
            </w:r>
            <w:r w:rsidR="004020BE" w:rsidRPr="00501D3B">
              <w:rPr>
                <w:rStyle w:val="a4"/>
                <w:webHidden/>
                <w:u w:val="none"/>
              </w:rPr>
              <w:tab/>
            </w:r>
            <w:r w:rsidR="004020BE" w:rsidRPr="00501D3B">
              <w:rPr>
                <w:rStyle w:val="a4"/>
                <w:webHidden/>
                <w:u w:val="none"/>
              </w:rPr>
              <w:fldChar w:fldCharType="begin"/>
            </w:r>
            <w:r w:rsidR="004020BE" w:rsidRPr="00501D3B">
              <w:rPr>
                <w:rStyle w:val="a4"/>
                <w:webHidden/>
                <w:u w:val="none"/>
              </w:rPr>
              <w:instrText xml:space="preserve"> PAGEREF _Toc527472071 \h </w:instrText>
            </w:r>
            <w:r w:rsidR="004020BE" w:rsidRPr="00501D3B">
              <w:rPr>
                <w:rStyle w:val="a4"/>
                <w:webHidden/>
                <w:u w:val="none"/>
              </w:rPr>
            </w:r>
            <w:r w:rsidR="004020BE" w:rsidRPr="00501D3B">
              <w:rPr>
                <w:rStyle w:val="a4"/>
                <w:webHidden/>
                <w:u w:val="none"/>
              </w:rPr>
              <w:fldChar w:fldCharType="separate"/>
            </w:r>
            <w:r w:rsidR="00E24731">
              <w:rPr>
                <w:rStyle w:val="a4"/>
                <w:noProof/>
                <w:webHidden/>
                <w:u w:val="none"/>
              </w:rPr>
              <w:t>47</w:t>
            </w:r>
            <w:r w:rsidR="004020BE" w:rsidRPr="00501D3B">
              <w:rPr>
                <w:rStyle w:val="a4"/>
                <w:webHidden/>
                <w:u w:val="none"/>
              </w:rPr>
              <w:fldChar w:fldCharType="end"/>
            </w:r>
          </w:hyperlink>
        </w:p>
        <w:p w14:paraId="6D3AABF1" w14:textId="77777777" w:rsidR="004020BE" w:rsidRPr="00501D3B" w:rsidRDefault="00F948F0" w:rsidP="009B028E">
          <w:pPr>
            <w:pStyle w:val="12"/>
            <w:tabs>
              <w:tab w:val="clear" w:pos="660"/>
              <w:tab w:val="clear" w:pos="9062"/>
              <w:tab w:val="right" w:leader="dot" w:pos="10206"/>
            </w:tabs>
            <w:spacing w:line="276" w:lineRule="auto"/>
            <w:rPr>
              <w:rStyle w:val="a4"/>
              <w:u w:val="none"/>
            </w:rPr>
          </w:pPr>
          <w:hyperlink w:anchor="_Toc527472072" w:history="1">
            <w:r w:rsidR="004020BE" w:rsidRPr="00501D3B">
              <w:rPr>
                <w:rStyle w:val="a4"/>
                <w:noProof/>
                <w:u w:val="none"/>
              </w:rPr>
              <w:t>Приложение Е  (обязательное)  Классификатор опасностей для профессиональных рисков</w:t>
            </w:r>
            <w:r w:rsidR="004020BE" w:rsidRPr="00501D3B">
              <w:rPr>
                <w:rStyle w:val="a4"/>
                <w:webHidden/>
                <w:u w:val="none"/>
              </w:rPr>
              <w:tab/>
            </w:r>
            <w:r w:rsidR="004020BE" w:rsidRPr="00501D3B">
              <w:rPr>
                <w:rStyle w:val="a4"/>
                <w:webHidden/>
                <w:u w:val="none"/>
              </w:rPr>
              <w:fldChar w:fldCharType="begin"/>
            </w:r>
            <w:r w:rsidR="004020BE" w:rsidRPr="00501D3B">
              <w:rPr>
                <w:rStyle w:val="a4"/>
                <w:webHidden/>
                <w:u w:val="none"/>
              </w:rPr>
              <w:instrText xml:space="preserve"> PAGEREF _Toc527472072 \h </w:instrText>
            </w:r>
            <w:r w:rsidR="004020BE" w:rsidRPr="00501D3B">
              <w:rPr>
                <w:rStyle w:val="a4"/>
                <w:webHidden/>
                <w:u w:val="none"/>
              </w:rPr>
            </w:r>
            <w:r w:rsidR="004020BE" w:rsidRPr="00501D3B">
              <w:rPr>
                <w:rStyle w:val="a4"/>
                <w:webHidden/>
                <w:u w:val="none"/>
              </w:rPr>
              <w:fldChar w:fldCharType="separate"/>
            </w:r>
            <w:r w:rsidR="00E24731">
              <w:rPr>
                <w:rStyle w:val="a4"/>
                <w:noProof/>
                <w:webHidden/>
                <w:u w:val="none"/>
              </w:rPr>
              <w:t>57</w:t>
            </w:r>
            <w:r w:rsidR="004020BE" w:rsidRPr="00501D3B">
              <w:rPr>
                <w:rStyle w:val="a4"/>
                <w:webHidden/>
                <w:u w:val="none"/>
              </w:rPr>
              <w:fldChar w:fldCharType="end"/>
            </w:r>
          </w:hyperlink>
        </w:p>
        <w:p w14:paraId="7EE330C3" w14:textId="77777777" w:rsidR="004020BE" w:rsidRPr="00501D3B" w:rsidRDefault="00F948F0" w:rsidP="009B028E">
          <w:pPr>
            <w:pStyle w:val="12"/>
            <w:tabs>
              <w:tab w:val="clear" w:pos="660"/>
              <w:tab w:val="clear" w:pos="9062"/>
              <w:tab w:val="right" w:leader="dot" w:pos="10206"/>
            </w:tabs>
            <w:spacing w:line="276" w:lineRule="auto"/>
            <w:rPr>
              <w:rStyle w:val="a4"/>
              <w:u w:val="none"/>
            </w:rPr>
          </w:pPr>
          <w:hyperlink w:anchor="_Toc527472073" w:history="1">
            <w:r w:rsidR="004020BE" w:rsidRPr="00501D3B">
              <w:rPr>
                <w:rStyle w:val="a4"/>
                <w:noProof/>
                <w:u w:val="none"/>
              </w:rPr>
              <w:t>Лист учета изменений (запись истории документа)</w:t>
            </w:r>
            <w:r w:rsidR="004020BE" w:rsidRPr="00501D3B">
              <w:rPr>
                <w:rStyle w:val="a4"/>
                <w:webHidden/>
                <w:u w:val="none"/>
              </w:rPr>
              <w:tab/>
            </w:r>
            <w:r w:rsidR="004020BE" w:rsidRPr="00501D3B">
              <w:rPr>
                <w:rStyle w:val="a4"/>
                <w:webHidden/>
                <w:u w:val="none"/>
              </w:rPr>
              <w:fldChar w:fldCharType="begin"/>
            </w:r>
            <w:r w:rsidR="004020BE" w:rsidRPr="00501D3B">
              <w:rPr>
                <w:rStyle w:val="a4"/>
                <w:webHidden/>
                <w:u w:val="none"/>
              </w:rPr>
              <w:instrText xml:space="preserve"> PAGEREF _Toc527472073 \h </w:instrText>
            </w:r>
            <w:r w:rsidR="004020BE" w:rsidRPr="00501D3B">
              <w:rPr>
                <w:rStyle w:val="a4"/>
                <w:webHidden/>
                <w:u w:val="none"/>
              </w:rPr>
            </w:r>
            <w:r w:rsidR="004020BE" w:rsidRPr="00501D3B">
              <w:rPr>
                <w:rStyle w:val="a4"/>
                <w:webHidden/>
                <w:u w:val="none"/>
              </w:rPr>
              <w:fldChar w:fldCharType="separate"/>
            </w:r>
            <w:r w:rsidR="00E24731">
              <w:rPr>
                <w:rStyle w:val="a4"/>
                <w:noProof/>
                <w:webHidden/>
                <w:u w:val="none"/>
              </w:rPr>
              <w:t>65</w:t>
            </w:r>
            <w:r w:rsidR="004020BE" w:rsidRPr="00501D3B">
              <w:rPr>
                <w:rStyle w:val="a4"/>
                <w:webHidden/>
                <w:u w:val="none"/>
              </w:rPr>
              <w:fldChar w:fldCharType="end"/>
            </w:r>
          </w:hyperlink>
        </w:p>
        <w:p w14:paraId="780C677C" w14:textId="0FB278D5" w:rsidR="0035453F" w:rsidRPr="00501D3B" w:rsidRDefault="0035453F" w:rsidP="009B028E">
          <w:pPr>
            <w:pStyle w:val="12"/>
            <w:tabs>
              <w:tab w:val="clear" w:pos="660"/>
              <w:tab w:val="clear" w:pos="9062"/>
              <w:tab w:val="right" w:leader="dot" w:pos="10206"/>
            </w:tabs>
            <w:spacing w:line="276" w:lineRule="auto"/>
            <w:rPr>
              <w:rStyle w:val="a4"/>
              <w:noProof/>
              <w:u w:val="none"/>
            </w:rPr>
          </w:pPr>
          <w:r w:rsidRPr="00501D3B">
            <w:rPr>
              <w:rStyle w:val="a4"/>
              <w:noProof/>
              <w:u w:val="none"/>
            </w:rPr>
            <w:fldChar w:fldCharType="end"/>
          </w:r>
        </w:p>
      </w:sdtContent>
    </w:sdt>
    <w:p w14:paraId="185933E6" w14:textId="77777777" w:rsidR="00F379F1" w:rsidRDefault="00F379F1" w:rsidP="009B028E">
      <w:pPr>
        <w:spacing w:line="276" w:lineRule="auto"/>
        <w:rPr>
          <w:sz w:val="28"/>
          <w:szCs w:val="20"/>
        </w:rPr>
      </w:pPr>
    </w:p>
    <w:p w14:paraId="6BCBECEC" w14:textId="77777777" w:rsidR="009858BB" w:rsidRDefault="009858BB" w:rsidP="009B028E">
      <w:pPr>
        <w:spacing w:line="276" w:lineRule="auto"/>
        <w:rPr>
          <w:sz w:val="28"/>
          <w:szCs w:val="20"/>
        </w:rPr>
      </w:pPr>
    </w:p>
    <w:p w14:paraId="77456F26" w14:textId="77777777" w:rsidR="000C3713" w:rsidRDefault="000C3713" w:rsidP="009B028E">
      <w:pPr>
        <w:spacing w:line="276" w:lineRule="auto"/>
        <w:rPr>
          <w:sz w:val="28"/>
          <w:szCs w:val="20"/>
        </w:rPr>
      </w:pPr>
    </w:p>
    <w:bookmarkEnd w:id="1"/>
    <w:p w14:paraId="58E57EFC" w14:textId="77777777" w:rsidR="000C3713" w:rsidRDefault="000C3713" w:rsidP="009B028E">
      <w:pPr>
        <w:spacing w:line="276" w:lineRule="auto"/>
        <w:jc w:val="both"/>
        <w:rPr>
          <w:rFonts w:eastAsiaTheme="minorEastAsia"/>
          <w:b/>
        </w:rPr>
      </w:pPr>
      <w:r w:rsidRPr="004A3FD5">
        <w:rPr>
          <w:rFonts w:eastAsiaTheme="minorEastAsia"/>
          <w:b/>
        </w:rPr>
        <w:t>1 Введение</w:t>
      </w:r>
    </w:p>
    <w:p w14:paraId="4FDFD80F" w14:textId="77777777" w:rsidR="00E011E8" w:rsidRDefault="00E011E8" w:rsidP="009B028E">
      <w:pPr>
        <w:spacing w:line="276" w:lineRule="auto"/>
        <w:jc w:val="both"/>
        <w:rPr>
          <w:rFonts w:eastAsiaTheme="minorEastAsia"/>
          <w:b/>
        </w:rPr>
      </w:pPr>
    </w:p>
    <w:p w14:paraId="4AB2A37F" w14:textId="1D33BF33" w:rsidR="00DF0DA2" w:rsidRPr="000C3713" w:rsidRDefault="007B3E59" w:rsidP="009B028E">
      <w:pPr>
        <w:spacing w:line="276" w:lineRule="auto"/>
        <w:jc w:val="both"/>
        <w:rPr>
          <w:rFonts w:eastAsiaTheme="minorEastAsia"/>
        </w:rPr>
      </w:pPr>
      <w:r>
        <w:rPr>
          <w:rFonts w:eastAsiaTheme="minorEastAsia"/>
        </w:rPr>
        <w:t xml:space="preserve">1.1 </w:t>
      </w:r>
      <w:r w:rsidR="001577F3" w:rsidRPr="000C3713">
        <w:rPr>
          <w:rFonts w:eastAsiaTheme="minorEastAsia"/>
        </w:rPr>
        <w:t xml:space="preserve">Цель разработки </w:t>
      </w:r>
      <w:r w:rsidR="00DF0DA2" w:rsidRPr="000C3713">
        <w:rPr>
          <w:rFonts w:eastAsiaTheme="minorEastAsia"/>
        </w:rPr>
        <w:t xml:space="preserve">настоящего стандарта – реализация в </w:t>
      </w:r>
      <w:r w:rsidR="00176A42" w:rsidRPr="000C3713">
        <w:rPr>
          <w:rFonts w:eastAsiaTheme="minorEastAsia"/>
        </w:rPr>
        <w:t xml:space="preserve">ЗАО «Аэромар» </w:t>
      </w:r>
      <w:r w:rsidR="00DF0DA2" w:rsidRPr="000C3713">
        <w:rPr>
          <w:rFonts w:eastAsiaTheme="minorEastAsia"/>
        </w:rPr>
        <w:t xml:space="preserve">единой методологии управления рисками Группы Аэрофлот. Стандарт разработан на основе стандарта организации </w:t>
      </w:r>
      <w:r w:rsidR="00DF0DA2" w:rsidRPr="000C3713">
        <w:rPr>
          <w:rFonts w:eastAsiaTheme="minorEastAsia"/>
        </w:rPr>
        <w:lastRenderedPageBreak/>
        <w:t>ПАО «Аэрофлот» СТО УР 21.0 «Управление рисками. Методика управления рисками. Общие положения</w:t>
      </w:r>
      <w:proofErr w:type="gramStart"/>
      <w:r w:rsidR="00DF0DA2" w:rsidRPr="000C3713">
        <w:rPr>
          <w:rFonts w:eastAsiaTheme="minorEastAsia"/>
        </w:rPr>
        <w:t>.» (</w:t>
      </w:r>
      <w:proofErr w:type="gramEnd"/>
      <w:r w:rsidR="00DF0DA2" w:rsidRPr="000C3713">
        <w:rPr>
          <w:rFonts w:eastAsiaTheme="minorEastAsia"/>
        </w:rPr>
        <w:t>Приказ ПАО «Аэрофлот» № 369 от 11.09.2018).</w:t>
      </w:r>
    </w:p>
    <w:p w14:paraId="0B53DA24" w14:textId="249BD143" w:rsidR="001577F3" w:rsidRPr="000C3713" w:rsidRDefault="007B3E59" w:rsidP="009B028E">
      <w:pPr>
        <w:spacing w:line="276" w:lineRule="auto"/>
        <w:jc w:val="both"/>
        <w:rPr>
          <w:rFonts w:eastAsiaTheme="minorEastAsia"/>
        </w:rPr>
      </w:pPr>
      <w:bookmarkStart w:id="2" w:name="_Toc460227791"/>
      <w:r>
        <w:rPr>
          <w:rFonts w:eastAsiaTheme="minorEastAsia"/>
        </w:rPr>
        <w:t xml:space="preserve">1.2 </w:t>
      </w:r>
      <w:r w:rsidR="001577F3" w:rsidRPr="000C3713">
        <w:rPr>
          <w:rFonts w:eastAsiaTheme="minorEastAsia"/>
        </w:rPr>
        <w:t>Задач</w:t>
      </w:r>
      <w:r w:rsidR="00225637" w:rsidRPr="000C3713">
        <w:rPr>
          <w:rFonts w:eastAsiaTheme="minorEastAsia"/>
        </w:rPr>
        <w:t>а</w:t>
      </w:r>
      <w:r w:rsidR="001577F3" w:rsidRPr="000C3713">
        <w:rPr>
          <w:rFonts w:eastAsiaTheme="minorEastAsia"/>
        </w:rPr>
        <w:t xml:space="preserve"> стандарта</w:t>
      </w:r>
      <w:r>
        <w:rPr>
          <w:rFonts w:eastAsiaTheme="minorEastAsia"/>
        </w:rPr>
        <w:t xml:space="preserve"> – организовать </w:t>
      </w:r>
      <w:r w:rsidR="001577F3" w:rsidRPr="000C3713">
        <w:rPr>
          <w:rFonts w:eastAsiaTheme="minorEastAsia"/>
        </w:rPr>
        <w:t>процес</w:t>
      </w:r>
      <w:r>
        <w:rPr>
          <w:rFonts w:eastAsiaTheme="minorEastAsia"/>
        </w:rPr>
        <w:t xml:space="preserve">сы управления рисками </w:t>
      </w:r>
      <w:r w:rsidR="001577F3" w:rsidRPr="000C3713">
        <w:rPr>
          <w:rFonts w:eastAsiaTheme="minorEastAsia"/>
        </w:rPr>
        <w:t>на основе единой методологии.</w:t>
      </w:r>
    </w:p>
    <w:p w14:paraId="3BE769E8" w14:textId="1D8034DC" w:rsidR="00DF0DA2" w:rsidRPr="000C3713" w:rsidRDefault="007B3E59" w:rsidP="009B028E">
      <w:pPr>
        <w:spacing w:line="276" w:lineRule="auto"/>
        <w:jc w:val="both"/>
        <w:rPr>
          <w:rFonts w:eastAsiaTheme="minorEastAsia"/>
        </w:rPr>
      </w:pPr>
      <w:r>
        <w:rPr>
          <w:rFonts w:eastAsiaTheme="minorEastAsia"/>
        </w:rPr>
        <w:t xml:space="preserve">1.3 </w:t>
      </w:r>
      <w:r w:rsidR="00DF0DA2" w:rsidRPr="000C3713">
        <w:rPr>
          <w:rFonts w:eastAsiaTheme="minorEastAsia"/>
        </w:rPr>
        <w:t>Руководители структурных подразделений обеспечивают соблюдение требований настоящего стандарта в подчиненных подразделениях.</w:t>
      </w:r>
    </w:p>
    <w:p w14:paraId="05E89F96" w14:textId="53E3C2BA" w:rsidR="001577F3" w:rsidRPr="000C3713" w:rsidRDefault="001577F3" w:rsidP="009B028E">
      <w:pPr>
        <w:spacing w:line="276" w:lineRule="auto"/>
        <w:jc w:val="both"/>
        <w:rPr>
          <w:rFonts w:eastAsiaTheme="minorEastAsia"/>
        </w:rPr>
      </w:pPr>
      <w:r w:rsidRPr="000C3713">
        <w:rPr>
          <w:rFonts w:eastAsiaTheme="minorEastAsia"/>
        </w:rPr>
        <w:t>Методическое рук</w:t>
      </w:r>
      <w:r w:rsidR="00C37259" w:rsidRPr="000C3713">
        <w:rPr>
          <w:rFonts w:eastAsiaTheme="minorEastAsia"/>
        </w:rPr>
        <w:t xml:space="preserve">оводство и контроль применения </w:t>
      </w:r>
      <w:r w:rsidR="00225637" w:rsidRPr="000C3713">
        <w:rPr>
          <w:rFonts w:eastAsiaTheme="minorEastAsia"/>
        </w:rPr>
        <w:t>настоящего с</w:t>
      </w:r>
      <w:r w:rsidRPr="000C3713">
        <w:rPr>
          <w:rFonts w:eastAsiaTheme="minorEastAsia"/>
        </w:rPr>
        <w:t>тандарта</w:t>
      </w:r>
      <w:r w:rsidR="00BC21D1" w:rsidRPr="000C3713">
        <w:rPr>
          <w:rFonts w:eastAsiaTheme="minorEastAsia"/>
        </w:rPr>
        <w:t xml:space="preserve"> </w:t>
      </w:r>
      <w:r w:rsidRPr="000C3713">
        <w:rPr>
          <w:rFonts w:eastAsiaTheme="minorEastAsia"/>
        </w:rPr>
        <w:t xml:space="preserve">осуществляет </w:t>
      </w:r>
      <w:r w:rsidR="00103575" w:rsidRPr="000C3713">
        <w:rPr>
          <w:rFonts w:eastAsiaTheme="minorEastAsia"/>
        </w:rPr>
        <w:t>координатор КСУР</w:t>
      </w:r>
      <w:r w:rsidRPr="000C3713">
        <w:rPr>
          <w:rFonts w:eastAsiaTheme="minorEastAsia"/>
        </w:rPr>
        <w:t>.</w:t>
      </w:r>
    </w:p>
    <w:p w14:paraId="6C849316" w14:textId="77777777" w:rsidR="00C71DBC" w:rsidRPr="000C3713" w:rsidRDefault="00C71DBC" w:rsidP="009B028E">
      <w:pPr>
        <w:spacing w:line="276" w:lineRule="auto"/>
        <w:jc w:val="both"/>
        <w:rPr>
          <w:rFonts w:eastAsiaTheme="minorEastAsia"/>
        </w:rPr>
      </w:pPr>
    </w:p>
    <w:p w14:paraId="77EC6DA1" w14:textId="77777777" w:rsidR="00E011E8" w:rsidRDefault="00E011E8" w:rsidP="009B028E">
      <w:pPr>
        <w:spacing w:line="276" w:lineRule="auto"/>
        <w:jc w:val="both"/>
        <w:rPr>
          <w:rFonts w:eastAsiaTheme="minorEastAsia"/>
          <w:b/>
        </w:rPr>
      </w:pPr>
      <w:bookmarkStart w:id="3" w:name="_Toc508122445"/>
      <w:bookmarkStart w:id="4" w:name="_Toc460227792"/>
      <w:bookmarkStart w:id="5" w:name="_Toc470162585"/>
      <w:r w:rsidRPr="00E011E8">
        <w:rPr>
          <w:rFonts w:eastAsiaTheme="minorEastAsia"/>
          <w:b/>
        </w:rPr>
        <w:t>2 Область применения</w:t>
      </w:r>
      <w:bookmarkEnd w:id="3"/>
    </w:p>
    <w:p w14:paraId="4E7DEC52" w14:textId="77777777" w:rsidR="00E011E8" w:rsidRPr="00E011E8" w:rsidRDefault="00E011E8" w:rsidP="009B028E">
      <w:pPr>
        <w:spacing w:line="276" w:lineRule="auto"/>
        <w:jc w:val="both"/>
        <w:rPr>
          <w:rFonts w:eastAsiaTheme="minorEastAsia"/>
          <w:b/>
        </w:rPr>
      </w:pPr>
    </w:p>
    <w:p w14:paraId="499C02A4" w14:textId="0071E136" w:rsidR="006E5680" w:rsidRPr="008D084A" w:rsidRDefault="008D084A" w:rsidP="009B028E">
      <w:pPr>
        <w:spacing w:line="276" w:lineRule="auto"/>
        <w:jc w:val="both"/>
        <w:rPr>
          <w:rFonts w:eastAsiaTheme="minorEastAsia"/>
        </w:rPr>
      </w:pPr>
      <w:r>
        <w:rPr>
          <w:rFonts w:eastAsiaTheme="minorEastAsia"/>
        </w:rPr>
        <w:t xml:space="preserve">2.1 </w:t>
      </w:r>
      <w:r w:rsidR="004763B4" w:rsidRPr="008D084A">
        <w:rPr>
          <w:rFonts w:eastAsiaTheme="minorEastAsia"/>
        </w:rPr>
        <w:t xml:space="preserve">Настоящий стандарт </w:t>
      </w:r>
      <w:r w:rsidR="005D396C" w:rsidRPr="008D084A">
        <w:rPr>
          <w:rFonts w:eastAsiaTheme="minorEastAsia"/>
        </w:rPr>
        <w:t>распространяется на</w:t>
      </w:r>
      <w:r w:rsidR="004763B4" w:rsidRPr="008D084A">
        <w:rPr>
          <w:rFonts w:eastAsiaTheme="minorEastAsia"/>
        </w:rPr>
        <w:t xml:space="preserve"> </w:t>
      </w:r>
      <w:r w:rsidR="006E5680" w:rsidRPr="008D084A">
        <w:rPr>
          <w:rFonts w:eastAsiaTheme="minorEastAsia"/>
        </w:rPr>
        <w:t>все риск</w:t>
      </w:r>
      <w:r w:rsidR="004763B4" w:rsidRPr="008D084A">
        <w:rPr>
          <w:rFonts w:eastAsiaTheme="minorEastAsia"/>
        </w:rPr>
        <w:t>и</w:t>
      </w:r>
      <w:r>
        <w:rPr>
          <w:rFonts w:eastAsiaTheme="minorEastAsia"/>
        </w:rPr>
        <w:t xml:space="preserve"> </w:t>
      </w:r>
      <w:r w:rsidR="00176A42" w:rsidRPr="008D084A">
        <w:rPr>
          <w:rFonts w:eastAsiaTheme="minorEastAsia"/>
        </w:rPr>
        <w:t>ЗАО «Аэромар»</w:t>
      </w:r>
      <w:r w:rsidR="00E624F5" w:rsidRPr="008D084A">
        <w:rPr>
          <w:rFonts w:eastAsiaTheme="minorEastAsia"/>
        </w:rPr>
        <w:t>, в</w:t>
      </w:r>
      <w:r w:rsidR="00AB1CB3" w:rsidRPr="008D084A">
        <w:rPr>
          <w:rFonts w:eastAsiaTheme="minorEastAsia"/>
        </w:rPr>
        <w:t>озникающие в процессе финансово-</w:t>
      </w:r>
      <w:r w:rsidR="00E624F5" w:rsidRPr="008D084A">
        <w:rPr>
          <w:rFonts w:eastAsiaTheme="minorEastAsia"/>
        </w:rPr>
        <w:t xml:space="preserve">хозяйственной </w:t>
      </w:r>
      <w:r w:rsidR="00176A42" w:rsidRPr="008D084A">
        <w:rPr>
          <w:rFonts w:eastAsiaTheme="minorEastAsia"/>
        </w:rPr>
        <w:t>деятельности компании.</w:t>
      </w:r>
    </w:p>
    <w:p w14:paraId="011E25EC" w14:textId="2BD9810D" w:rsidR="006E5680" w:rsidRPr="008D084A" w:rsidRDefault="008D084A" w:rsidP="009B028E">
      <w:pPr>
        <w:spacing w:line="276" w:lineRule="auto"/>
        <w:jc w:val="both"/>
        <w:rPr>
          <w:rFonts w:eastAsiaTheme="minorEastAsia"/>
        </w:rPr>
      </w:pPr>
      <w:r>
        <w:rPr>
          <w:rFonts w:eastAsiaTheme="minorEastAsia"/>
        </w:rPr>
        <w:t xml:space="preserve">2.2 </w:t>
      </w:r>
      <w:r w:rsidR="006E5680" w:rsidRPr="008D084A">
        <w:rPr>
          <w:rFonts w:eastAsiaTheme="minorEastAsia"/>
        </w:rPr>
        <w:t xml:space="preserve">Стандарт является методологическим документом, обеспечивающим единство применяемых в </w:t>
      </w:r>
      <w:r w:rsidR="00314650" w:rsidRPr="008D084A">
        <w:rPr>
          <w:rFonts w:eastAsiaTheme="minorEastAsia"/>
        </w:rPr>
        <w:t>ЗАО «Аэромар»</w:t>
      </w:r>
      <w:r w:rsidR="002A3AA0" w:rsidRPr="008D084A">
        <w:rPr>
          <w:rFonts w:eastAsiaTheme="minorEastAsia"/>
        </w:rPr>
        <w:t xml:space="preserve"> и Группе Аэрофлот</w:t>
      </w:r>
      <w:r w:rsidR="006E5680" w:rsidRPr="008D084A">
        <w:rPr>
          <w:rFonts w:eastAsiaTheme="minorEastAsia"/>
        </w:rPr>
        <w:t xml:space="preserve"> принципов, подходов, правил и методов управления рисками. В </w:t>
      </w:r>
      <w:r w:rsidR="001D31C5" w:rsidRPr="008D084A">
        <w:rPr>
          <w:rFonts w:eastAsiaTheme="minorEastAsia"/>
        </w:rPr>
        <w:t>с</w:t>
      </w:r>
      <w:r w:rsidR="006E5680" w:rsidRPr="008D084A">
        <w:rPr>
          <w:rFonts w:eastAsiaTheme="minorEastAsia"/>
        </w:rPr>
        <w:t xml:space="preserve">тандарте задаются принципы, подходы, правила и алгоритмы выбора, организации и использования структуры, логической организации, методов и средств управления рисками </w:t>
      </w:r>
      <w:r w:rsidR="006E21B0" w:rsidRPr="008D084A">
        <w:rPr>
          <w:rFonts w:eastAsiaTheme="minorEastAsia"/>
        </w:rPr>
        <w:br/>
      </w:r>
      <w:r w:rsidR="006E5680" w:rsidRPr="008D084A">
        <w:rPr>
          <w:rFonts w:eastAsiaTheme="minorEastAsia"/>
        </w:rPr>
        <w:t xml:space="preserve">в </w:t>
      </w:r>
      <w:r w:rsidR="00314650" w:rsidRPr="008D084A">
        <w:rPr>
          <w:rFonts w:eastAsiaTheme="minorEastAsia"/>
        </w:rPr>
        <w:t>ЗАО «Аэромар»</w:t>
      </w:r>
      <w:r w:rsidR="006E5680" w:rsidRPr="008D084A">
        <w:rPr>
          <w:rFonts w:eastAsiaTheme="minorEastAsia"/>
        </w:rPr>
        <w:t>.</w:t>
      </w:r>
    </w:p>
    <w:p w14:paraId="7CA18820" w14:textId="1FFC3022" w:rsidR="006E5680" w:rsidRPr="008D084A" w:rsidRDefault="008D084A" w:rsidP="009B028E">
      <w:pPr>
        <w:spacing w:line="276" w:lineRule="auto"/>
        <w:jc w:val="both"/>
        <w:rPr>
          <w:rFonts w:eastAsiaTheme="minorEastAsia"/>
        </w:rPr>
      </w:pPr>
      <w:r>
        <w:rPr>
          <w:rFonts w:eastAsiaTheme="minorEastAsia"/>
        </w:rPr>
        <w:t xml:space="preserve">2.3 </w:t>
      </w:r>
      <w:r w:rsidR="006E5680" w:rsidRPr="008D084A">
        <w:rPr>
          <w:rFonts w:eastAsiaTheme="minorEastAsia"/>
        </w:rPr>
        <w:t>Организационно</w:t>
      </w:r>
      <w:r w:rsidR="00DF4C66" w:rsidRPr="008D084A">
        <w:rPr>
          <w:rFonts w:eastAsiaTheme="minorEastAsia"/>
        </w:rPr>
        <w:t>-</w:t>
      </w:r>
      <w:r w:rsidR="006E5680" w:rsidRPr="008D084A">
        <w:rPr>
          <w:rFonts w:eastAsiaTheme="minorEastAsia"/>
        </w:rPr>
        <w:t xml:space="preserve">технологическая структура компонентов КСУР, </w:t>
      </w:r>
      <w:r w:rsidR="002A3AA0" w:rsidRPr="008D084A">
        <w:rPr>
          <w:rFonts w:eastAsiaTheme="minorEastAsia"/>
        </w:rPr>
        <w:t xml:space="preserve">принятая в Группе Аэрофлот, </w:t>
      </w:r>
      <w:r w:rsidR="006E5680" w:rsidRPr="008D084A">
        <w:rPr>
          <w:rFonts w:eastAsiaTheme="minorEastAsia"/>
        </w:rPr>
        <w:t xml:space="preserve">применяемая </w:t>
      </w:r>
      <w:r w:rsidR="00D20510" w:rsidRPr="008D084A">
        <w:rPr>
          <w:rFonts w:eastAsiaTheme="minorEastAsia"/>
        </w:rPr>
        <w:t xml:space="preserve">ко всем видам деятельности </w:t>
      </w:r>
      <w:r w:rsidR="002748BF" w:rsidRPr="008D084A">
        <w:rPr>
          <w:rFonts w:eastAsiaTheme="minorEastAsia"/>
        </w:rPr>
        <w:t>ЗАО «Аэромар»</w:t>
      </w:r>
      <w:r w:rsidR="00D20510" w:rsidRPr="008D084A">
        <w:rPr>
          <w:rFonts w:eastAsiaTheme="minorEastAsia"/>
        </w:rPr>
        <w:t>,</w:t>
      </w:r>
      <w:r w:rsidR="002A3AA0" w:rsidRPr="008D084A">
        <w:rPr>
          <w:rFonts w:eastAsiaTheme="minorEastAsia"/>
        </w:rPr>
        <w:t xml:space="preserve"> </w:t>
      </w:r>
      <w:r w:rsidR="006E5680" w:rsidRPr="008D084A">
        <w:rPr>
          <w:rFonts w:eastAsiaTheme="minorEastAsia"/>
        </w:rPr>
        <w:t>содержит следующие взаимосвязанные компоненты:</w:t>
      </w:r>
    </w:p>
    <w:p w14:paraId="5BF03912" w14:textId="22D99BAB" w:rsidR="006E5680" w:rsidRPr="008D084A" w:rsidRDefault="00DF5E3E" w:rsidP="009B028E">
      <w:pPr>
        <w:spacing w:line="276" w:lineRule="auto"/>
        <w:jc w:val="both"/>
        <w:rPr>
          <w:rFonts w:eastAsiaTheme="minorEastAsia"/>
        </w:rPr>
      </w:pPr>
      <w:r>
        <w:rPr>
          <w:rFonts w:eastAsiaTheme="minorEastAsia"/>
        </w:rPr>
        <w:t>- П</w:t>
      </w:r>
      <w:r w:rsidR="006E5680" w:rsidRPr="008D084A">
        <w:rPr>
          <w:rFonts w:eastAsiaTheme="minorEastAsia"/>
        </w:rPr>
        <w:t>остановка целей;</w:t>
      </w:r>
    </w:p>
    <w:p w14:paraId="2BF9FBE3" w14:textId="5233732B" w:rsidR="00632068" w:rsidRPr="008D084A" w:rsidRDefault="00DF5E3E" w:rsidP="009B028E">
      <w:pPr>
        <w:spacing w:line="276" w:lineRule="auto"/>
        <w:jc w:val="both"/>
        <w:rPr>
          <w:rFonts w:eastAsiaTheme="minorEastAsia"/>
        </w:rPr>
      </w:pPr>
      <w:r>
        <w:rPr>
          <w:rFonts w:eastAsiaTheme="minorEastAsia"/>
        </w:rPr>
        <w:t>- Р</w:t>
      </w:r>
      <w:r w:rsidR="00632068" w:rsidRPr="008D084A">
        <w:rPr>
          <w:rFonts w:eastAsiaTheme="minorEastAsia"/>
        </w:rPr>
        <w:t>иск-аппетит;</w:t>
      </w:r>
    </w:p>
    <w:p w14:paraId="29CA6040" w14:textId="2EC53027" w:rsidR="006E5680" w:rsidRPr="008D084A" w:rsidRDefault="00DF5E3E" w:rsidP="009B028E">
      <w:pPr>
        <w:spacing w:line="276" w:lineRule="auto"/>
        <w:jc w:val="both"/>
        <w:rPr>
          <w:rFonts w:eastAsiaTheme="minorEastAsia"/>
        </w:rPr>
      </w:pPr>
      <w:r>
        <w:rPr>
          <w:rFonts w:eastAsiaTheme="minorEastAsia"/>
        </w:rPr>
        <w:t>- И</w:t>
      </w:r>
      <w:r w:rsidR="006E5680" w:rsidRPr="008D084A">
        <w:rPr>
          <w:rFonts w:eastAsiaTheme="minorEastAsia"/>
        </w:rPr>
        <w:t>дентификация рисков;</w:t>
      </w:r>
    </w:p>
    <w:p w14:paraId="1D97E9FD" w14:textId="3E879A78" w:rsidR="006E5680" w:rsidRPr="008D084A" w:rsidRDefault="00DF5E3E" w:rsidP="009B028E">
      <w:pPr>
        <w:spacing w:line="276" w:lineRule="auto"/>
        <w:jc w:val="both"/>
        <w:rPr>
          <w:rFonts w:eastAsiaTheme="minorEastAsia"/>
        </w:rPr>
      </w:pPr>
      <w:r>
        <w:rPr>
          <w:rFonts w:eastAsiaTheme="minorEastAsia"/>
        </w:rPr>
        <w:t>- О</w:t>
      </w:r>
      <w:r w:rsidR="006E5680" w:rsidRPr="008D084A">
        <w:rPr>
          <w:rFonts w:eastAsiaTheme="minorEastAsia"/>
        </w:rPr>
        <w:t>ценка рисков;</w:t>
      </w:r>
    </w:p>
    <w:p w14:paraId="7B6EAAB3" w14:textId="763CC93D" w:rsidR="00632068" w:rsidRPr="008D084A" w:rsidRDefault="00DF5E3E" w:rsidP="009B028E">
      <w:pPr>
        <w:spacing w:line="276" w:lineRule="auto"/>
        <w:jc w:val="both"/>
        <w:rPr>
          <w:rFonts w:eastAsiaTheme="minorEastAsia"/>
        </w:rPr>
      </w:pPr>
      <w:r>
        <w:rPr>
          <w:rFonts w:eastAsiaTheme="minorEastAsia"/>
        </w:rPr>
        <w:t>- М</w:t>
      </w:r>
      <w:r w:rsidR="00632068" w:rsidRPr="008D084A">
        <w:rPr>
          <w:rFonts w:eastAsiaTheme="minorEastAsia"/>
        </w:rPr>
        <w:t>ероприятия по управлению рисками;</w:t>
      </w:r>
    </w:p>
    <w:p w14:paraId="67F85E08" w14:textId="7E1D9AAE" w:rsidR="006E5680" w:rsidRPr="008D084A" w:rsidRDefault="00DF5E3E" w:rsidP="009B028E">
      <w:pPr>
        <w:spacing w:line="276" w:lineRule="auto"/>
        <w:jc w:val="both"/>
        <w:rPr>
          <w:rFonts w:eastAsiaTheme="minorEastAsia"/>
        </w:rPr>
      </w:pPr>
      <w:r>
        <w:rPr>
          <w:rFonts w:eastAsiaTheme="minorEastAsia"/>
        </w:rPr>
        <w:t>- Р</w:t>
      </w:r>
      <w:r w:rsidR="00FE639C" w:rsidRPr="008D084A">
        <w:rPr>
          <w:rFonts w:eastAsiaTheme="minorEastAsia"/>
        </w:rPr>
        <w:t xml:space="preserve">еестр и </w:t>
      </w:r>
      <w:r w:rsidR="006E5680" w:rsidRPr="008D084A">
        <w:rPr>
          <w:rFonts w:eastAsiaTheme="minorEastAsia"/>
        </w:rPr>
        <w:t>карта рисков;</w:t>
      </w:r>
    </w:p>
    <w:p w14:paraId="2B1F6543" w14:textId="14132930" w:rsidR="006E5680" w:rsidRPr="008D084A" w:rsidRDefault="00DF5E3E" w:rsidP="009B028E">
      <w:pPr>
        <w:spacing w:line="276" w:lineRule="auto"/>
        <w:jc w:val="both"/>
        <w:rPr>
          <w:rFonts w:eastAsiaTheme="minorEastAsia"/>
        </w:rPr>
      </w:pPr>
      <w:r>
        <w:rPr>
          <w:rFonts w:eastAsiaTheme="minorEastAsia"/>
        </w:rPr>
        <w:t>- С</w:t>
      </w:r>
      <w:r w:rsidR="006E5680" w:rsidRPr="008D084A">
        <w:rPr>
          <w:rFonts w:eastAsiaTheme="minorEastAsia"/>
        </w:rPr>
        <w:t>редства контроля;</w:t>
      </w:r>
    </w:p>
    <w:p w14:paraId="6E7C7A5A" w14:textId="718DADAB" w:rsidR="006E5680" w:rsidRPr="008D084A" w:rsidRDefault="00DF5E3E" w:rsidP="009B028E">
      <w:pPr>
        <w:spacing w:line="276" w:lineRule="auto"/>
        <w:jc w:val="both"/>
        <w:rPr>
          <w:rFonts w:eastAsiaTheme="minorEastAsia"/>
        </w:rPr>
      </w:pPr>
      <w:r>
        <w:rPr>
          <w:rFonts w:eastAsiaTheme="minorEastAsia"/>
        </w:rPr>
        <w:t>- И</w:t>
      </w:r>
      <w:r w:rsidR="006E5680" w:rsidRPr="008D084A">
        <w:rPr>
          <w:rFonts w:eastAsiaTheme="minorEastAsia"/>
        </w:rPr>
        <w:t>нформация и коммуникации;</w:t>
      </w:r>
    </w:p>
    <w:p w14:paraId="386EC5AF" w14:textId="41A0974B" w:rsidR="006E5680" w:rsidRPr="008D084A" w:rsidRDefault="00DF5E3E" w:rsidP="009B028E">
      <w:pPr>
        <w:spacing w:line="276" w:lineRule="auto"/>
        <w:jc w:val="both"/>
        <w:rPr>
          <w:rFonts w:eastAsiaTheme="minorEastAsia"/>
        </w:rPr>
      </w:pPr>
      <w:r>
        <w:rPr>
          <w:rFonts w:eastAsiaTheme="minorEastAsia"/>
        </w:rPr>
        <w:t>- О</w:t>
      </w:r>
      <w:r w:rsidR="006E5680" w:rsidRPr="008D084A">
        <w:rPr>
          <w:rFonts w:eastAsiaTheme="minorEastAsia"/>
        </w:rPr>
        <w:t>ценка эффективности.</w:t>
      </w:r>
    </w:p>
    <w:p w14:paraId="3BE26D27" w14:textId="350A7229" w:rsidR="006E5680" w:rsidRPr="008D084A" w:rsidRDefault="00DF5E3E" w:rsidP="009B028E">
      <w:pPr>
        <w:spacing w:line="276" w:lineRule="auto"/>
        <w:jc w:val="both"/>
        <w:rPr>
          <w:rFonts w:eastAsiaTheme="minorEastAsia"/>
        </w:rPr>
      </w:pPr>
      <w:r>
        <w:rPr>
          <w:rFonts w:eastAsiaTheme="minorEastAsia"/>
        </w:rPr>
        <w:t xml:space="preserve">2.4 </w:t>
      </w:r>
      <w:r w:rsidR="006E5680" w:rsidRPr="008D084A">
        <w:rPr>
          <w:rFonts w:eastAsiaTheme="minorEastAsia"/>
        </w:rPr>
        <w:t xml:space="preserve">Управление коррупционными рисками и рисками мошенничества со стороны персонала осуществляется в соответствии с требованиями раздела </w:t>
      </w:r>
      <w:r w:rsidR="00906232" w:rsidRPr="008D084A">
        <w:rPr>
          <w:rFonts w:eastAsiaTheme="minorEastAsia"/>
        </w:rPr>
        <w:t xml:space="preserve">15 </w:t>
      </w:r>
      <w:r w:rsidR="006767F0" w:rsidRPr="008D084A">
        <w:rPr>
          <w:rFonts w:eastAsiaTheme="minorEastAsia"/>
        </w:rPr>
        <w:t xml:space="preserve"> настоящего стандарта</w:t>
      </w:r>
      <w:r w:rsidR="006E5680" w:rsidRPr="008D084A">
        <w:rPr>
          <w:rFonts w:eastAsiaTheme="minorEastAsia"/>
        </w:rPr>
        <w:t>.</w:t>
      </w:r>
    </w:p>
    <w:p w14:paraId="78824815" w14:textId="4CC01C81" w:rsidR="006E5680" w:rsidRPr="008D084A" w:rsidRDefault="00010820" w:rsidP="009B028E">
      <w:pPr>
        <w:spacing w:line="276" w:lineRule="auto"/>
        <w:jc w:val="both"/>
        <w:rPr>
          <w:rFonts w:eastAsiaTheme="minorEastAsia"/>
        </w:rPr>
      </w:pPr>
      <w:r>
        <w:rPr>
          <w:rFonts w:eastAsiaTheme="minorEastAsia"/>
        </w:rPr>
        <w:t xml:space="preserve">2.5 </w:t>
      </w:r>
      <w:r w:rsidR="006E5680" w:rsidRPr="008D084A">
        <w:rPr>
          <w:rFonts w:eastAsiaTheme="minorEastAsia"/>
        </w:rPr>
        <w:t xml:space="preserve">Управление рисками мошенничества со стороны третьих лиц (контрагентов, агентов, клиентов, партнеров и пр.) осуществляется </w:t>
      </w:r>
      <w:r w:rsidR="006767F0" w:rsidRPr="008D084A">
        <w:rPr>
          <w:rFonts w:eastAsiaTheme="minorEastAsia"/>
        </w:rPr>
        <w:t>в соответствии требованиями</w:t>
      </w:r>
      <w:r w:rsidR="00AB1CB3" w:rsidRPr="008D084A">
        <w:rPr>
          <w:rFonts w:eastAsiaTheme="minorEastAsia"/>
        </w:rPr>
        <w:t xml:space="preserve"> </w:t>
      </w:r>
      <w:r w:rsidR="00D27009" w:rsidRPr="008D084A">
        <w:rPr>
          <w:rFonts w:eastAsiaTheme="minorEastAsia"/>
        </w:rPr>
        <w:t>настоящ</w:t>
      </w:r>
      <w:r w:rsidR="00847998" w:rsidRPr="008D084A">
        <w:rPr>
          <w:rFonts w:eastAsiaTheme="minorEastAsia"/>
        </w:rPr>
        <w:t>его</w:t>
      </w:r>
      <w:r w:rsidR="00D27009" w:rsidRPr="008D084A">
        <w:rPr>
          <w:rFonts w:eastAsiaTheme="minorEastAsia"/>
        </w:rPr>
        <w:t xml:space="preserve"> стандарт</w:t>
      </w:r>
      <w:r w:rsidR="00847998" w:rsidRPr="008D084A">
        <w:rPr>
          <w:rFonts w:eastAsiaTheme="minorEastAsia"/>
        </w:rPr>
        <w:t>а</w:t>
      </w:r>
      <w:r w:rsidR="006E5680" w:rsidRPr="008D084A">
        <w:rPr>
          <w:rFonts w:eastAsiaTheme="minorEastAsia"/>
        </w:rPr>
        <w:t>.</w:t>
      </w:r>
    </w:p>
    <w:p w14:paraId="5945C9C8" w14:textId="2241269E" w:rsidR="00502DCA" w:rsidRPr="008D084A" w:rsidRDefault="00010820" w:rsidP="009B028E">
      <w:pPr>
        <w:spacing w:line="276" w:lineRule="auto"/>
        <w:jc w:val="both"/>
        <w:rPr>
          <w:rFonts w:eastAsiaTheme="minorEastAsia"/>
        </w:rPr>
      </w:pPr>
      <w:r>
        <w:rPr>
          <w:rFonts w:eastAsiaTheme="minorEastAsia"/>
        </w:rPr>
        <w:t xml:space="preserve">2.6 </w:t>
      </w:r>
      <w:r w:rsidR="00502DCA" w:rsidRPr="008D084A">
        <w:rPr>
          <w:rFonts w:eastAsiaTheme="minorEastAsia"/>
        </w:rPr>
        <w:t xml:space="preserve">Управление рисками, </w:t>
      </w:r>
      <w:r w:rsidR="0086551A" w:rsidRPr="008D084A">
        <w:rPr>
          <w:rFonts w:eastAsiaTheme="minorEastAsia"/>
        </w:rPr>
        <w:t>влияющими на достижение</w:t>
      </w:r>
      <w:r w:rsidR="00502DCA" w:rsidRPr="008D084A">
        <w:rPr>
          <w:rFonts w:eastAsiaTheme="minorEastAsia"/>
        </w:rPr>
        <w:t xml:space="preserve"> </w:t>
      </w:r>
      <w:r w:rsidR="00246ED1" w:rsidRPr="008D084A">
        <w:rPr>
          <w:rFonts w:eastAsiaTheme="minorEastAsia"/>
        </w:rPr>
        <w:t>стратегических целей,</w:t>
      </w:r>
      <w:r w:rsidR="003201A3" w:rsidRPr="008D084A">
        <w:rPr>
          <w:rFonts w:eastAsiaTheme="minorEastAsia"/>
        </w:rPr>
        <w:t xml:space="preserve"> </w:t>
      </w:r>
      <w:r w:rsidR="001B3CED" w:rsidRPr="008D084A">
        <w:rPr>
          <w:rFonts w:eastAsiaTheme="minorEastAsia"/>
        </w:rPr>
        <w:t>осуществляетс</w:t>
      </w:r>
      <w:r w:rsidR="001B36DA" w:rsidRPr="008D084A">
        <w:rPr>
          <w:rFonts w:eastAsiaTheme="minorEastAsia"/>
        </w:rPr>
        <w:t>я</w:t>
      </w:r>
      <w:r w:rsidR="001B3CED" w:rsidRPr="008D084A">
        <w:rPr>
          <w:rFonts w:eastAsiaTheme="minorEastAsia"/>
        </w:rPr>
        <w:t xml:space="preserve"> </w:t>
      </w:r>
      <w:r w:rsidR="00502DCA" w:rsidRPr="008D084A">
        <w:rPr>
          <w:rFonts w:eastAsiaTheme="minorEastAsia"/>
        </w:rPr>
        <w:t>в соответствии с</w:t>
      </w:r>
      <w:r w:rsidR="00BB741D" w:rsidRPr="008D084A">
        <w:rPr>
          <w:rFonts w:eastAsiaTheme="minorEastAsia"/>
        </w:rPr>
        <w:t xml:space="preserve"> требованиями</w:t>
      </w:r>
      <w:r w:rsidR="00502DCA" w:rsidRPr="008D084A">
        <w:rPr>
          <w:rFonts w:eastAsiaTheme="minorEastAsia"/>
        </w:rPr>
        <w:t xml:space="preserve"> </w:t>
      </w:r>
      <w:r w:rsidR="00BB741D" w:rsidRPr="008D084A">
        <w:rPr>
          <w:rFonts w:eastAsiaTheme="minorEastAsia"/>
        </w:rPr>
        <w:t>настоящего стандарта</w:t>
      </w:r>
      <w:r w:rsidR="00502DCA" w:rsidRPr="008D084A">
        <w:rPr>
          <w:rFonts w:eastAsiaTheme="minorEastAsia"/>
        </w:rPr>
        <w:t xml:space="preserve">. </w:t>
      </w:r>
      <w:r w:rsidR="0086551A" w:rsidRPr="008D084A">
        <w:rPr>
          <w:rFonts w:eastAsiaTheme="minorEastAsia"/>
        </w:rPr>
        <w:t xml:space="preserve">Владельцами </w:t>
      </w:r>
      <w:r w:rsidR="00502DCA" w:rsidRPr="008D084A">
        <w:rPr>
          <w:rFonts w:eastAsiaTheme="minorEastAsia"/>
        </w:rPr>
        <w:t xml:space="preserve">данных рисков </w:t>
      </w:r>
      <w:r w:rsidR="0086551A" w:rsidRPr="008D084A">
        <w:rPr>
          <w:rFonts w:eastAsiaTheme="minorEastAsia"/>
        </w:rPr>
        <w:t xml:space="preserve">являются </w:t>
      </w:r>
      <w:r w:rsidR="006F7CF7" w:rsidRPr="008D084A">
        <w:rPr>
          <w:rFonts w:eastAsiaTheme="minorEastAsia"/>
        </w:rPr>
        <w:t>генеральный директор</w:t>
      </w:r>
      <w:r w:rsidR="00F502CA" w:rsidRPr="008D084A">
        <w:rPr>
          <w:rFonts w:eastAsiaTheme="minorEastAsia"/>
        </w:rPr>
        <w:t xml:space="preserve"> ЗАО «Аэромар»</w:t>
      </w:r>
      <w:r w:rsidR="006F7CF7" w:rsidRPr="008D084A">
        <w:rPr>
          <w:rFonts w:eastAsiaTheme="minorEastAsia"/>
        </w:rPr>
        <w:t xml:space="preserve"> </w:t>
      </w:r>
      <w:r w:rsidR="00502DCA" w:rsidRPr="008D084A">
        <w:rPr>
          <w:rFonts w:eastAsiaTheme="minorEastAsia"/>
        </w:rPr>
        <w:t xml:space="preserve">и </w:t>
      </w:r>
      <w:r w:rsidR="00F502CA" w:rsidRPr="008D084A">
        <w:rPr>
          <w:rFonts w:eastAsiaTheme="minorEastAsia"/>
        </w:rPr>
        <w:t>Правление ЗАО «Аэромар»</w:t>
      </w:r>
      <w:r w:rsidR="00502DCA" w:rsidRPr="008D084A">
        <w:rPr>
          <w:rFonts w:eastAsiaTheme="minorEastAsia"/>
        </w:rPr>
        <w:t xml:space="preserve">. </w:t>
      </w:r>
    </w:p>
    <w:p w14:paraId="1973B815" w14:textId="5201374B" w:rsidR="000F3242" w:rsidRPr="008D084A" w:rsidRDefault="00010820" w:rsidP="009B028E">
      <w:pPr>
        <w:spacing w:line="276" w:lineRule="auto"/>
        <w:jc w:val="both"/>
        <w:rPr>
          <w:rFonts w:eastAsiaTheme="minorEastAsia"/>
        </w:rPr>
      </w:pPr>
      <w:r>
        <w:rPr>
          <w:rFonts w:eastAsiaTheme="minorEastAsia"/>
        </w:rPr>
        <w:t xml:space="preserve">2.7 </w:t>
      </w:r>
      <w:r w:rsidR="00D3421E" w:rsidRPr="008D084A">
        <w:rPr>
          <w:rFonts w:eastAsiaTheme="minorEastAsia"/>
        </w:rPr>
        <w:t xml:space="preserve">Управление </w:t>
      </w:r>
      <w:r w:rsidR="00866C32" w:rsidRPr="008D084A">
        <w:rPr>
          <w:rFonts w:eastAsiaTheme="minorEastAsia"/>
        </w:rPr>
        <w:t>экологическими рисками</w:t>
      </w:r>
      <w:r w:rsidR="00D3421E" w:rsidRPr="008D084A">
        <w:rPr>
          <w:rFonts w:eastAsiaTheme="minorEastAsia"/>
        </w:rPr>
        <w:t xml:space="preserve"> осуществляется на основе настоящего стандарта.</w:t>
      </w:r>
      <w:r w:rsidR="001B36DA" w:rsidRPr="008D084A">
        <w:rPr>
          <w:rFonts w:eastAsiaTheme="minorEastAsia"/>
        </w:rPr>
        <w:t xml:space="preserve"> </w:t>
      </w:r>
    </w:p>
    <w:p w14:paraId="53C46BCB" w14:textId="6E58079B" w:rsidR="00584A5E" w:rsidRDefault="00010820" w:rsidP="009B028E">
      <w:pPr>
        <w:spacing w:line="276" w:lineRule="auto"/>
        <w:jc w:val="both"/>
        <w:rPr>
          <w:rFonts w:eastAsiaTheme="minorEastAsia"/>
        </w:rPr>
      </w:pPr>
      <w:r>
        <w:rPr>
          <w:rFonts w:eastAsiaTheme="minorEastAsia"/>
        </w:rPr>
        <w:t xml:space="preserve">2.8 </w:t>
      </w:r>
      <w:r w:rsidR="00584A5E" w:rsidRPr="008D084A">
        <w:rPr>
          <w:rFonts w:eastAsiaTheme="minorEastAsia"/>
        </w:rPr>
        <w:t xml:space="preserve">Управление </w:t>
      </w:r>
      <w:r w:rsidR="000F3242" w:rsidRPr="008D084A">
        <w:rPr>
          <w:rFonts w:eastAsiaTheme="minorEastAsia"/>
        </w:rPr>
        <w:t>рисками в области охраны труда осуществляется</w:t>
      </w:r>
      <w:r>
        <w:rPr>
          <w:rFonts w:eastAsiaTheme="minorEastAsia"/>
        </w:rPr>
        <w:t xml:space="preserve"> </w:t>
      </w:r>
      <w:r w:rsidR="000F3242" w:rsidRPr="008D084A">
        <w:rPr>
          <w:rFonts w:eastAsiaTheme="minorEastAsia"/>
        </w:rPr>
        <w:t xml:space="preserve">на основе настоящего стандарта, в части управления </w:t>
      </w:r>
      <w:r w:rsidR="00584A5E" w:rsidRPr="008D084A">
        <w:rPr>
          <w:rFonts w:eastAsiaTheme="minorEastAsia"/>
        </w:rPr>
        <w:t xml:space="preserve">профессиональными </w:t>
      </w:r>
      <w:r w:rsidR="00D8072B" w:rsidRPr="008D084A">
        <w:rPr>
          <w:rFonts w:eastAsiaTheme="minorEastAsia"/>
        </w:rPr>
        <w:t>р</w:t>
      </w:r>
      <w:r w:rsidR="00584A5E" w:rsidRPr="008D084A">
        <w:rPr>
          <w:rFonts w:eastAsiaTheme="minorEastAsia"/>
        </w:rPr>
        <w:t xml:space="preserve">исками </w:t>
      </w:r>
      <w:r w:rsidR="00866C32" w:rsidRPr="008D084A">
        <w:rPr>
          <w:rFonts w:eastAsiaTheme="minorEastAsia"/>
        </w:rPr>
        <w:t>осуществляется</w:t>
      </w:r>
      <w:r w:rsidR="001B36DA" w:rsidRPr="008D084A">
        <w:rPr>
          <w:rFonts w:eastAsiaTheme="minorEastAsia"/>
        </w:rPr>
        <w:t xml:space="preserve"> </w:t>
      </w:r>
      <w:r w:rsidR="00584A5E" w:rsidRPr="008D084A">
        <w:rPr>
          <w:rFonts w:eastAsiaTheme="minorEastAsia"/>
        </w:rPr>
        <w:t xml:space="preserve">в соответствии с требованиями раздела </w:t>
      </w:r>
      <w:r w:rsidR="00F502CA" w:rsidRPr="008D084A">
        <w:rPr>
          <w:rFonts w:eastAsiaTheme="minorEastAsia"/>
        </w:rPr>
        <w:t xml:space="preserve">16 </w:t>
      </w:r>
      <w:r w:rsidR="00BB741D" w:rsidRPr="008D084A">
        <w:rPr>
          <w:rFonts w:eastAsiaTheme="minorEastAsia"/>
        </w:rPr>
        <w:t xml:space="preserve">настоящего стандарта. </w:t>
      </w:r>
    </w:p>
    <w:p w14:paraId="6D2BEEDD" w14:textId="77777777" w:rsidR="005F459D" w:rsidRPr="008D084A" w:rsidRDefault="005F459D" w:rsidP="009B028E">
      <w:pPr>
        <w:spacing w:line="276" w:lineRule="auto"/>
        <w:jc w:val="both"/>
        <w:rPr>
          <w:rFonts w:eastAsiaTheme="minorEastAsia"/>
        </w:rPr>
      </w:pPr>
    </w:p>
    <w:p w14:paraId="75197860" w14:textId="77777777" w:rsidR="005F459D" w:rsidRDefault="005F459D" w:rsidP="009B028E">
      <w:pPr>
        <w:spacing w:line="276" w:lineRule="auto"/>
        <w:jc w:val="both"/>
        <w:rPr>
          <w:rFonts w:eastAsiaTheme="minorEastAsia"/>
          <w:b/>
        </w:rPr>
      </w:pPr>
      <w:bookmarkStart w:id="6" w:name="_Toc508122446"/>
      <w:bookmarkEnd w:id="4"/>
      <w:bookmarkEnd w:id="5"/>
      <w:r>
        <w:rPr>
          <w:rFonts w:eastAsiaTheme="minorEastAsia"/>
          <w:b/>
        </w:rPr>
        <w:t xml:space="preserve">3 </w:t>
      </w:r>
      <w:r w:rsidRPr="00DA2031">
        <w:rPr>
          <w:rFonts w:eastAsiaTheme="minorEastAsia"/>
          <w:b/>
        </w:rPr>
        <w:t>Нормативные ссылки</w:t>
      </w:r>
      <w:bookmarkEnd w:id="6"/>
    </w:p>
    <w:p w14:paraId="759E9EC4" w14:textId="77777777" w:rsidR="005F459D" w:rsidRPr="005F459D" w:rsidRDefault="005F459D" w:rsidP="009B028E">
      <w:pPr>
        <w:spacing w:line="276" w:lineRule="auto"/>
        <w:jc w:val="both"/>
        <w:rPr>
          <w:rFonts w:eastAsiaTheme="minorEastAsia"/>
        </w:rPr>
      </w:pPr>
    </w:p>
    <w:p w14:paraId="6BE6F3D4" w14:textId="77777777" w:rsidR="005A31AC" w:rsidRPr="005F459D" w:rsidRDefault="005439F6" w:rsidP="009B028E">
      <w:pPr>
        <w:spacing w:line="276" w:lineRule="auto"/>
        <w:jc w:val="both"/>
        <w:rPr>
          <w:rFonts w:eastAsiaTheme="minorEastAsia"/>
        </w:rPr>
      </w:pPr>
      <w:r w:rsidRPr="005F459D">
        <w:rPr>
          <w:rFonts w:eastAsiaTheme="minorEastAsia"/>
        </w:rPr>
        <w:t>В настоящем стандарте использованы ссылки на следующие документы:</w:t>
      </w:r>
    </w:p>
    <w:p w14:paraId="7FFE8FB6" w14:textId="0E7789E8" w:rsidR="00EE2851" w:rsidRPr="005F459D" w:rsidRDefault="00EE2851" w:rsidP="009B028E">
      <w:pPr>
        <w:spacing w:line="276" w:lineRule="auto"/>
        <w:jc w:val="both"/>
        <w:rPr>
          <w:rFonts w:eastAsiaTheme="minorEastAsia"/>
        </w:rPr>
      </w:pPr>
      <w:r w:rsidRPr="005F459D">
        <w:rPr>
          <w:rFonts w:eastAsiaTheme="minorEastAsia"/>
        </w:rPr>
        <w:t>Международные основы профессиональной практики внутреннего аудита, принятые международным институтом внутренних аудиторов (включая Международные профессиональные стандарты внутреннего аудита).</w:t>
      </w:r>
    </w:p>
    <w:p w14:paraId="6C70CC20" w14:textId="25DBD27B" w:rsidR="00EE2851" w:rsidRPr="005F459D" w:rsidRDefault="00EE2851" w:rsidP="009B028E">
      <w:pPr>
        <w:spacing w:line="276" w:lineRule="auto"/>
        <w:jc w:val="both"/>
        <w:rPr>
          <w:rFonts w:eastAsiaTheme="minorEastAsia"/>
        </w:rPr>
      </w:pPr>
      <w:r w:rsidRPr="005F459D">
        <w:rPr>
          <w:rFonts w:eastAsiaTheme="minorEastAsia"/>
        </w:rPr>
        <w:t xml:space="preserve">Стандарты управления рисками Федерации европейских ассоциаций </w:t>
      </w:r>
      <w:proofErr w:type="gramStart"/>
      <w:r w:rsidRPr="005F459D">
        <w:rPr>
          <w:rFonts w:eastAsiaTheme="minorEastAsia"/>
        </w:rPr>
        <w:t>риск-менеджеров</w:t>
      </w:r>
      <w:proofErr w:type="gramEnd"/>
      <w:r w:rsidRPr="005F459D">
        <w:rPr>
          <w:rFonts w:eastAsiaTheme="minorEastAsia"/>
        </w:rPr>
        <w:t xml:space="preserve"> (FERMA).</w:t>
      </w:r>
    </w:p>
    <w:p w14:paraId="5D0F14F8" w14:textId="23474193" w:rsidR="00EE2851" w:rsidRPr="005F459D" w:rsidRDefault="00EE2851" w:rsidP="009B028E">
      <w:pPr>
        <w:spacing w:line="276" w:lineRule="auto"/>
        <w:jc w:val="both"/>
        <w:rPr>
          <w:rFonts w:eastAsiaTheme="minorEastAsia"/>
        </w:rPr>
      </w:pPr>
      <w:r w:rsidRPr="005F459D">
        <w:rPr>
          <w:rFonts w:eastAsiaTheme="minorEastAsia"/>
        </w:rPr>
        <w:t>COSO «Управление рисками организаций. Интегрированная</w:t>
      </w:r>
      <w:r w:rsidR="00033EA6">
        <w:rPr>
          <w:rFonts w:eastAsiaTheme="minorEastAsia"/>
        </w:rPr>
        <w:t xml:space="preserve"> </w:t>
      </w:r>
      <w:r w:rsidRPr="005F459D">
        <w:rPr>
          <w:rFonts w:eastAsiaTheme="minorEastAsia"/>
        </w:rPr>
        <w:t>модель» (2004).</w:t>
      </w:r>
    </w:p>
    <w:p w14:paraId="26A4580B" w14:textId="77777777" w:rsidR="00EE2851" w:rsidRPr="005F459D" w:rsidRDefault="00EE2851" w:rsidP="009B028E">
      <w:pPr>
        <w:spacing w:line="276" w:lineRule="auto"/>
        <w:jc w:val="both"/>
        <w:rPr>
          <w:rFonts w:eastAsiaTheme="minorEastAsia"/>
        </w:rPr>
      </w:pPr>
      <w:r w:rsidRPr="005F459D">
        <w:rPr>
          <w:rFonts w:eastAsiaTheme="minorEastAsia"/>
        </w:rPr>
        <w:t>COSO «Интегрированная концепция построения системы внутреннего контроля» (2013).</w:t>
      </w:r>
    </w:p>
    <w:p w14:paraId="09D271B2" w14:textId="7FAB618A" w:rsidR="00EE2851" w:rsidRPr="005F459D" w:rsidRDefault="00EE2851" w:rsidP="009B028E">
      <w:pPr>
        <w:spacing w:line="276" w:lineRule="auto"/>
        <w:jc w:val="both"/>
        <w:rPr>
          <w:rFonts w:eastAsiaTheme="minorEastAsia"/>
        </w:rPr>
      </w:pPr>
      <w:r w:rsidRPr="005F459D">
        <w:rPr>
          <w:rFonts w:eastAsiaTheme="minorEastAsia"/>
        </w:rPr>
        <w:t>COSO «Руководство по мониторингу системы внутреннего контроля» (2009).</w:t>
      </w:r>
    </w:p>
    <w:p w14:paraId="69606904" w14:textId="77777777" w:rsidR="00EE2851" w:rsidRPr="005F459D" w:rsidRDefault="00EE2851" w:rsidP="009B028E">
      <w:pPr>
        <w:spacing w:line="276" w:lineRule="auto"/>
        <w:jc w:val="both"/>
        <w:rPr>
          <w:rFonts w:eastAsiaTheme="minorEastAsia"/>
        </w:rPr>
      </w:pPr>
      <w:r w:rsidRPr="005F459D">
        <w:rPr>
          <w:rFonts w:eastAsiaTheme="minorEastAsia"/>
        </w:rPr>
        <w:t>COSO «Концептуальные основы управления рисками организации: интеграция со стратегией и управлением деятельностью» (2017).</w:t>
      </w:r>
    </w:p>
    <w:p w14:paraId="1624FCB6" w14:textId="77777777" w:rsidR="00AB1CB3" w:rsidRPr="005F459D" w:rsidRDefault="00AB1CB3" w:rsidP="009B028E">
      <w:pPr>
        <w:spacing w:line="276" w:lineRule="auto"/>
        <w:jc w:val="both"/>
        <w:rPr>
          <w:rFonts w:eastAsiaTheme="minorEastAsia"/>
        </w:rPr>
      </w:pPr>
      <w:r w:rsidRPr="005F459D">
        <w:rPr>
          <w:rFonts w:eastAsiaTheme="minorEastAsia"/>
        </w:rPr>
        <w:t xml:space="preserve">Статья 212 Трудового кодекса Российской Федерации. </w:t>
      </w:r>
    </w:p>
    <w:p w14:paraId="23FF8CCA" w14:textId="77777777" w:rsidR="00AB1CB3" w:rsidRPr="005F459D" w:rsidRDefault="00AB1CB3" w:rsidP="009B028E">
      <w:pPr>
        <w:spacing w:line="276" w:lineRule="auto"/>
        <w:jc w:val="both"/>
        <w:rPr>
          <w:rFonts w:eastAsiaTheme="minorEastAsia"/>
        </w:rPr>
      </w:pPr>
      <w:r w:rsidRPr="005F459D">
        <w:rPr>
          <w:rFonts w:eastAsiaTheme="minorEastAsia"/>
        </w:rPr>
        <w:t xml:space="preserve">Методические рекомендации по разработке и принятию организациями мер по предупреждению и противодействию </w:t>
      </w:r>
      <w:r w:rsidR="00423475" w:rsidRPr="005F459D">
        <w:rPr>
          <w:rFonts w:eastAsiaTheme="minorEastAsia"/>
        </w:rPr>
        <w:t>коррупции, утвержденные</w:t>
      </w:r>
      <w:r w:rsidRPr="005F459D">
        <w:rPr>
          <w:rFonts w:eastAsiaTheme="minorEastAsia"/>
        </w:rPr>
        <w:t xml:space="preserve"> </w:t>
      </w:r>
      <w:hyperlink r:id="rId9" w:history="1">
        <w:r w:rsidRPr="005F459D">
          <w:rPr>
            <w:rFonts w:eastAsiaTheme="minorEastAsia"/>
          </w:rPr>
          <w:t>Министерств</w:t>
        </w:r>
        <w:r w:rsidR="00423475" w:rsidRPr="005F459D">
          <w:rPr>
            <w:rFonts w:eastAsiaTheme="minorEastAsia"/>
          </w:rPr>
          <w:t>ом</w:t>
        </w:r>
        <w:r w:rsidRPr="005F459D">
          <w:rPr>
            <w:rFonts w:eastAsiaTheme="minorEastAsia"/>
          </w:rPr>
          <w:t xml:space="preserve"> труда и социальной защиты Российской Федерации</w:t>
        </w:r>
      </w:hyperlink>
      <w:r w:rsidR="00423475" w:rsidRPr="005F459D">
        <w:rPr>
          <w:rFonts w:eastAsiaTheme="minorEastAsia"/>
        </w:rPr>
        <w:t xml:space="preserve"> 08.11.2013</w:t>
      </w:r>
      <w:r w:rsidRPr="005F459D">
        <w:rPr>
          <w:rFonts w:eastAsiaTheme="minorEastAsia"/>
        </w:rPr>
        <w:t>.</w:t>
      </w:r>
    </w:p>
    <w:p w14:paraId="1DC8DD7A" w14:textId="6CC9F3BA" w:rsidR="00AB1CB3" w:rsidRPr="005F459D" w:rsidRDefault="00AB1CB3" w:rsidP="009B028E">
      <w:pPr>
        <w:spacing w:line="276" w:lineRule="auto"/>
        <w:jc w:val="both"/>
        <w:rPr>
          <w:rFonts w:eastAsiaTheme="minorEastAsia"/>
        </w:rPr>
      </w:pPr>
      <w:r w:rsidRPr="005F459D">
        <w:rPr>
          <w:rFonts w:eastAsiaTheme="minorEastAsia"/>
        </w:rPr>
        <w:t>Методические рекомендации по организации управления рисками и внутреннего контроля в области предупреждения и противодействия коррупции в акционерных обществах с участием Российской Федерации, утвержденные приказом Федерального агентства по управлению государственным имуществом от 02.03.2016 № 80.</w:t>
      </w:r>
    </w:p>
    <w:p w14:paraId="3DE55EB9" w14:textId="1C721A7D" w:rsidR="00AB1CB3" w:rsidRPr="005F459D" w:rsidRDefault="00AB1CB3" w:rsidP="009B028E">
      <w:pPr>
        <w:spacing w:line="276" w:lineRule="auto"/>
        <w:jc w:val="both"/>
        <w:rPr>
          <w:rFonts w:eastAsiaTheme="minorEastAsia"/>
        </w:rPr>
      </w:pPr>
      <w:r w:rsidRPr="005F459D">
        <w:rPr>
          <w:rFonts w:eastAsiaTheme="minorEastAsia"/>
        </w:rPr>
        <w:t xml:space="preserve">Методические рекомендации по разработке </w:t>
      </w:r>
      <w:r w:rsidR="00423475" w:rsidRPr="005F459D">
        <w:rPr>
          <w:rFonts w:eastAsiaTheme="minorEastAsia"/>
        </w:rPr>
        <w:t>долгосрочных программ развития</w:t>
      </w:r>
      <w:r w:rsidRPr="005F459D">
        <w:rPr>
          <w:rFonts w:eastAsiaTheme="minorEastAsia"/>
        </w:rPr>
        <w:t xml:space="preserve"> стратегических открытых акционерных обществ и федеральных государственных унитарных предприятий, а также открытых акционерных обществ, доля Российской </w:t>
      </w:r>
      <w:proofErr w:type="gramStart"/>
      <w:r w:rsidRPr="005F459D">
        <w:rPr>
          <w:rFonts w:eastAsiaTheme="minorEastAsia"/>
        </w:rPr>
        <w:t>Федерации</w:t>
      </w:r>
      <w:proofErr w:type="gramEnd"/>
      <w:r w:rsidRPr="005F459D">
        <w:rPr>
          <w:rFonts w:eastAsiaTheme="minorEastAsia"/>
        </w:rPr>
        <w:t xml:space="preserve"> в уставных капиталах которых в совокупности превышает пятьдесят процентов (</w:t>
      </w:r>
      <w:r w:rsidR="00466B5E" w:rsidRPr="005F459D">
        <w:rPr>
          <w:rFonts w:eastAsiaTheme="minorEastAsia"/>
        </w:rPr>
        <w:t>одобрены поручением</w:t>
      </w:r>
      <w:r w:rsidRPr="005F459D">
        <w:rPr>
          <w:rFonts w:eastAsiaTheme="minorEastAsia"/>
        </w:rPr>
        <w:t xml:space="preserve"> Правительства Российской Федерации от 15</w:t>
      </w:r>
      <w:r w:rsidR="00423475" w:rsidRPr="005F459D">
        <w:rPr>
          <w:rFonts w:eastAsiaTheme="minorEastAsia"/>
        </w:rPr>
        <w:t>.04.</w:t>
      </w:r>
      <w:r w:rsidR="001B1102" w:rsidRPr="005F459D">
        <w:rPr>
          <w:rFonts w:eastAsiaTheme="minorEastAsia"/>
        </w:rPr>
        <w:t>2014</w:t>
      </w:r>
      <w:r w:rsidRPr="005F459D">
        <w:rPr>
          <w:rFonts w:eastAsiaTheme="minorEastAsia"/>
        </w:rPr>
        <w:t xml:space="preserve"> № ИШ-П13-2583).</w:t>
      </w:r>
    </w:p>
    <w:p w14:paraId="34F89709" w14:textId="439D8A71" w:rsidR="00D2053C" w:rsidRPr="005F459D" w:rsidRDefault="00D2053C" w:rsidP="009B028E">
      <w:pPr>
        <w:spacing w:line="276" w:lineRule="auto"/>
        <w:jc w:val="both"/>
        <w:rPr>
          <w:rFonts w:eastAsiaTheme="minorEastAsia"/>
        </w:rPr>
      </w:pPr>
      <w:r w:rsidRPr="005F459D">
        <w:rPr>
          <w:rFonts w:eastAsiaTheme="minorEastAsia"/>
        </w:rPr>
        <w:t>Методические указания по применению ключевых показателей эффективности государственными корпорациями, государственными компаниями, государственными унитарными предприятиями, а также хозяйственными обществами, в уставном капитале которых доля участия Российской Федерации, субъекта Российской Федерации в совокупности превышает пятьдесят процентов (одобрены поручением Правительства Российской Федерации от 27.03.2014 № ИШ-П13-2043).</w:t>
      </w:r>
    </w:p>
    <w:p w14:paraId="7C12A2EA" w14:textId="27F97542" w:rsidR="00423475" w:rsidRPr="005F459D" w:rsidRDefault="00423475" w:rsidP="009B028E">
      <w:pPr>
        <w:spacing w:line="276" w:lineRule="auto"/>
        <w:jc w:val="both"/>
        <w:rPr>
          <w:rFonts w:eastAsiaTheme="minorEastAsia"/>
        </w:rPr>
      </w:pPr>
      <w:r w:rsidRPr="005F459D">
        <w:rPr>
          <w:rFonts w:eastAsiaTheme="minorEastAsia"/>
        </w:rPr>
        <w:t xml:space="preserve">Рекомендации Минфина России </w:t>
      </w:r>
      <w:r w:rsidR="002F096D" w:rsidRPr="005F459D">
        <w:rPr>
          <w:rFonts w:eastAsiaTheme="minorEastAsia"/>
        </w:rPr>
        <w:t>от 25.12.2013</w:t>
      </w:r>
      <w:r w:rsidR="00990C9A" w:rsidRPr="005F459D">
        <w:rPr>
          <w:rFonts w:eastAsiaTheme="minorEastAsia"/>
        </w:rPr>
        <w:t xml:space="preserve"> </w:t>
      </w:r>
      <w:r w:rsidRPr="005F459D">
        <w:rPr>
          <w:rFonts w:eastAsiaTheme="minorEastAsia"/>
        </w:rPr>
        <w:t>№ ПЗ-11/2013 «Организация и осуществление экономическим субъектом внутреннего контроля совершаемых фактов хозяйственной жизни, ведения бухгалтерского учета</w:t>
      </w:r>
      <w:r w:rsidR="008A202C">
        <w:rPr>
          <w:rFonts w:eastAsiaTheme="minorEastAsia"/>
        </w:rPr>
        <w:t xml:space="preserve"> </w:t>
      </w:r>
      <w:r w:rsidRPr="005F459D">
        <w:rPr>
          <w:rFonts w:eastAsiaTheme="minorEastAsia"/>
        </w:rPr>
        <w:t>и составления бухгалт</w:t>
      </w:r>
      <w:r w:rsidR="00990C9A" w:rsidRPr="005F459D">
        <w:rPr>
          <w:rFonts w:eastAsiaTheme="minorEastAsia"/>
        </w:rPr>
        <w:t>ерской (финансовой) отчетности».</w:t>
      </w:r>
      <w:r w:rsidRPr="005F459D">
        <w:rPr>
          <w:rFonts w:eastAsiaTheme="minorEastAsia"/>
        </w:rPr>
        <w:t xml:space="preserve"> </w:t>
      </w:r>
    </w:p>
    <w:p w14:paraId="7200E37D" w14:textId="37F711C4" w:rsidR="00501F60" w:rsidRPr="005F459D" w:rsidRDefault="00501F60" w:rsidP="009B028E">
      <w:pPr>
        <w:spacing w:line="276" w:lineRule="auto"/>
        <w:jc w:val="both"/>
        <w:rPr>
          <w:rFonts w:eastAsiaTheme="minorEastAsia"/>
        </w:rPr>
      </w:pPr>
      <w:r w:rsidRPr="005F459D">
        <w:rPr>
          <w:rFonts w:eastAsiaTheme="minorEastAsia"/>
        </w:rPr>
        <w:t xml:space="preserve">ГОСТ </w:t>
      </w:r>
      <w:proofErr w:type="gramStart"/>
      <w:r w:rsidRPr="005F459D">
        <w:rPr>
          <w:rFonts w:eastAsiaTheme="minorEastAsia"/>
        </w:rPr>
        <w:t>Р</w:t>
      </w:r>
      <w:proofErr w:type="gramEnd"/>
      <w:r w:rsidRPr="005F459D">
        <w:rPr>
          <w:rFonts w:eastAsiaTheme="minorEastAsia"/>
        </w:rPr>
        <w:t xml:space="preserve"> ИСО/МЭК 31010-2011. </w:t>
      </w:r>
      <w:r w:rsidR="00C82A17" w:rsidRPr="005F459D">
        <w:rPr>
          <w:rFonts w:eastAsiaTheme="minorEastAsia"/>
        </w:rPr>
        <w:t xml:space="preserve">Национальный стандарт Российской Федерации. </w:t>
      </w:r>
      <w:r w:rsidRPr="005F459D">
        <w:rPr>
          <w:rFonts w:eastAsiaTheme="minorEastAsia"/>
        </w:rPr>
        <w:t>Менеджмент риска. Ме</w:t>
      </w:r>
      <w:r w:rsidR="003E1C6E" w:rsidRPr="005F459D">
        <w:rPr>
          <w:rFonts w:eastAsiaTheme="minorEastAsia"/>
        </w:rPr>
        <w:t>тоды оценки риска</w:t>
      </w:r>
      <w:r w:rsidR="00FE2061" w:rsidRPr="005F459D">
        <w:rPr>
          <w:rFonts w:eastAsiaTheme="minorEastAsia"/>
        </w:rPr>
        <w:t>.</w:t>
      </w:r>
    </w:p>
    <w:p w14:paraId="2724359D" w14:textId="7D9ACA38" w:rsidR="00501F60" w:rsidRPr="005F459D" w:rsidRDefault="00501F60" w:rsidP="009B028E">
      <w:pPr>
        <w:spacing w:line="276" w:lineRule="auto"/>
        <w:jc w:val="both"/>
        <w:rPr>
          <w:rFonts w:eastAsiaTheme="minorEastAsia"/>
        </w:rPr>
      </w:pPr>
      <w:r w:rsidRPr="005F459D">
        <w:rPr>
          <w:rFonts w:eastAsiaTheme="minorEastAsia"/>
        </w:rPr>
        <w:t xml:space="preserve">ГОСТ </w:t>
      </w:r>
      <w:proofErr w:type="gramStart"/>
      <w:r w:rsidRPr="005F459D">
        <w:rPr>
          <w:rFonts w:eastAsiaTheme="minorEastAsia"/>
        </w:rPr>
        <w:t>Р</w:t>
      </w:r>
      <w:proofErr w:type="gramEnd"/>
      <w:r w:rsidRPr="005F459D">
        <w:rPr>
          <w:rFonts w:eastAsiaTheme="minorEastAsia"/>
        </w:rPr>
        <w:t xml:space="preserve"> 51901.1-2002. </w:t>
      </w:r>
      <w:r w:rsidR="00C82A17" w:rsidRPr="005F459D">
        <w:rPr>
          <w:rFonts w:eastAsiaTheme="minorEastAsia"/>
        </w:rPr>
        <w:t xml:space="preserve">Государственный стандарт Российской Федерации. </w:t>
      </w:r>
      <w:r w:rsidRPr="005F459D">
        <w:rPr>
          <w:rFonts w:eastAsiaTheme="minorEastAsia"/>
        </w:rPr>
        <w:t>Менеджмент риска. Анал</w:t>
      </w:r>
      <w:r w:rsidR="00A35037" w:rsidRPr="005F459D">
        <w:rPr>
          <w:rFonts w:eastAsiaTheme="minorEastAsia"/>
        </w:rPr>
        <w:t>из риска технологических систем</w:t>
      </w:r>
      <w:r w:rsidR="00FE2061" w:rsidRPr="005F459D">
        <w:rPr>
          <w:rFonts w:eastAsiaTheme="minorEastAsia"/>
        </w:rPr>
        <w:t>.</w:t>
      </w:r>
    </w:p>
    <w:p w14:paraId="33297D9C" w14:textId="11DA3B24" w:rsidR="005F1007" w:rsidRPr="005F459D" w:rsidRDefault="005F1007" w:rsidP="009B028E">
      <w:pPr>
        <w:spacing w:line="276" w:lineRule="auto"/>
        <w:jc w:val="both"/>
        <w:rPr>
          <w:rFonts w:eastAsiaTheme="minorEastAsia"/>
        </w:rPr>
      </w:pPr>
      <w:r w:rsidRPr="005F459D">
        <w:rPr>
          <w:rFonts w:eastAsiaTheme="minorEastAsia"/>
        </w:rPr>
        <w:t xml:space="preserve">ГОСТ </w:t>
      </w:r>
      <w:proofErr w:type="gramStart"/>
      <w:r w:rsidRPr="005F459D">
        <w:rPr>
          <w:rFonts w:eastAsiaTheme="minorEastAsia"/>
        </w:rPr>
        <w:t>Р</w:t>
      </w:r>
      <w:proofErr w:type="gramEnd"/>
      <w:r w:rsidRPr="005F459D">
        <w:rPr>
          <w:rFonts w:eastAsiaTheme="minorEastAsia"/>
        </w:rPr>
        <w:t xml:space="preserve"> ИСО 14001-2016. </w:t>
      </w:r>
      <w:r w:rsidR="00204060" w:rsidRPr="005F459D">
        <w:rPr>
          <w:rFonts w:eastAsiaTheme="minorEastAsia"/>
        </w:rPr>
        <w:t xml:space="preserve">Национальный стандарт Российской Федерации. </w:t>
      </w:r>
      <w:r w:rsidRPr="005F459D">
        <w:rPr>
          <w:rFonts w:eastAsiaTheme="minorEastAsia"/>
        </w:rPr>
        <w:t>Системы экологического менеджмента. Требования и руководство</w:t>
      </w:r>
      <w:r w:rsidR="008A202C">
        <w:rPr>
          <w:rFonts w:eastAsiaTheme="minorEastAsia"/>
        </w:rPr>
        <w:t xml:space="preserve"> </w:t>
      </w:r>
      <w:r w:rsidRPr="005F459D">
        <w:rPr>
          <w:rFonts w:eastAsiaTheme="minorEastAsia"/>
        </w:rPr>
        <w:t>по применению</w:t>
      </w:r>
      <w:r w:rsidR="00FE2061" w:rsidRPr="005F459D">
        <w:rPr>
          <w:rFonts w:eastAsiaTheme="minorEastAsia"/>
        </w:rPr>
        <w:t>.</w:t>
      </w:r>
    </w:p>
    <w:p w14:paraId="59C49EA4" w14:textId="086F1B22" w:rsidR="005F1007" w:rsidRPr="005F459D" w:rsidRDefault="005F1007" w:rsidP="009B028E">
      <w:pPr>
        <w:spacing w:line="276" w:lineRule="auto"/>
        <w:jc w:val="both"/>
        <w:rPr>
          <w:rFonts w:eastAsiaTheme="minorEastAsia"/>
        </w:rPr>
      </w:pPr>
      <w:r w:rsidRPr="005F459D">
        <w:rPr>
          <w:rFonts w:eastAsiaTheme="minorEastAsia"/>
        </w:rPr>
        <w:lastRenderedPageBreak/>
        <w:t xml:space="preserve">ГОСТ </w:t>
      </w:r>
      <w:proofErr w:type="gramStart"/>
      <w:r w:rsidRPr="005F459D">
        <w:rPr>
          <w:rFonts w:eastAsiaTheme="minorEastAsia"/>
        </w:rPr>
        <w:t>Р</w:t>
      </w:r>
      <w:proofErr w:type="gramEnd"/>
      <w:r w:rsidRPr="005F459D">
        <w:rPr>
          <w:rFonts w:eastAsiaTheme="minorEastAsia"/>
        </w:rPr>
        <w:t xml:space="preserve"> ИСО 9001:2015. </w:t>
      </w:r>
      <w:r w:rsidR="00204060" w:rsidRPr="005F459D">
        <w:rPr>
          <w:rFonts w:eastAsiaTheme="minorEastAsia"/>
        </w:rPr>
        <w:t xml:space="preserve">Национальный стандарт Российской Федерации. </w:t>
      </w:r>
      <w:r w:rsidRPr="005F459D">
        <w:rPr>
          <w:rFonts w:eastAsiaTheme="minorEastAsia"/>
        </w:rPr>
        <w:t>Системы менеджмента качества. Требования</w:t>
      </w:r>
      <w:r w:rsidR="00FE2061" w:rsidRPr="005F459D">
        <w:rPr>
          <w:rFonts w:eastAsiaTheme="minorEastAsia"/>
        </w:rPr>
        <w:t>.</w:t>
      </w:r>
    </w:p>
    <w:p w14:paraId="6706D2AA" w14:textId="673AB869" w:rsidR="005F1007" w:rsidRPr="005F459D" w:rsidRDefault="005F1007" w:rsidP="009B028E">
      <w:pPr>
        <w:spacing w:line="276" w:lineRule="auto"/>
        <w:jc w:val="both"/>
        <w:rPr>
          <w:rFonts w:eastAsiaTheme="minorEastAsia"/>
        </w:rPr>
      </w:pPr>
      <w:r w:rsidRPr="005F459D">
        <w:rPr>
          <w:rFonts w:eastAsiaTheme="minorEastAsia"/>
        </w:rPr>
        <w:t xml:space="preserve">ГОСТ </w:t>
      </w:r>
      <w:proofErr w:type="gramStart"/>
      <w:r w:rsidRPr="005F459D">
        <w:rPr>
          <w:rFonts w:eastAsiaTheme="minorEastAsia"/>
        </w:rPr>
        <w:t>Р</w:t>
      </w:r>
      <w:proofErr w:type="gramEnd"/>
      <w:r w:rsidRPr="005F459D">
        <w:rPr>
          <w:rFonts w:eastAsiaTheme="minorEastAsia"/>
        </w:rPr>
        <w:t xml:space="preserve"> ИСО 31000-2010. </w:t>
      </w:r>
      <w:r w:rsidR="00204060" w:rsidRPr="005F459D">
        <w:rPr>
          <w:rFonts w:eastAsiaTheme="minorEastAsia"/>
        </w:rPr>
        <w:t xml:space="preserve">Национальный стандарт Российской Федерации. </w:t>
      </w:r>
      <w:r w:rsidRPr="005F459D">
        <w:rPr>
          <w:rFonts w:eastAsiaTheme="minorEastAsia"/>
        </w:rPr>
        <w:t>Менеджмент риска. Принципы и руководство</w:t>
      </w:r>
      <w:r w:rsidR="00FE2061" w:rsidRPr="005F459D">
        <w:rPr>
          <w:rFonts w:eastAsiaTheme="minorEastAsia"/>
        </w:rPr>
        <w:t>.</w:t>
      </w:r>
    </w:p>
    <w:p w14:paraId="0BCCC2D7" w14:textId="0F181710" w:rsidR="005F1007" w:rsidRPr="005F459D" w:rsidRDefault="005F1007" w:rsidP="009B028E">
      <w:pPr>
        <w:spacing w:line="276" w:lineRule="auto"/>
        <w:jc w:val="both"/>
        <w:rPr>
          <w:rFonts w:eastAsiaTheme="minorEastAsia"/>
        </w:rPr>
      </w:pPr>
      <w:r w:rsidRPr="005F459D">
        <w:rPr>
          <w:rFonts w:eastAsiaTheme="minorEastAsia"/>
        </w:rPr>
        <w:t xml:space="preserve">ГОСТ </w:t>
      </w:r>
      <w:proofErr w:type="gramStart"/>
      <w:r w:rsidRPr="005F459D">
        <w:rPr>
          <w:rFonts w:eastAsiaTheme="minorEastAsia"/>
        </w:rPr>
        <w:t>Р</w:t>
      </w:r>
      <w:proofErr w:type="gramEnd"/>
      <w:r w:rsidRPr="005F459D">
        <w:rPr>
          <w:rFonts w:eastAsiaTheme="minorEastAsia"/>
        </w:rPr>
        <w:t xml:space="preserve"> 51897-2011/Руководство ИСО 73:2009. </w:t>
      </w:r>
      <w:r w:rsidR="00204060" w:rsidRPr="005F459D">
        <w:rPr>
          <w:rFonts w:eastAsiaTheme="minorEastAsia"/>
        </w:rPr>
        <w:t xml:space="preserve">Национальный стандарт Российской Федерации. </w:t>
      </w:r>
      <w:r w:rsidRPr="005F459D">
        <w:rPr>
          <w:rFonts w:eastAsiaTheme="minorEastAsia"/>
        </w:rPr>
        <w:t>Менеджмент риска. Термины и оп</w:t>
      </w:r>
      <w:r w:rsidR="00CD4EA0" w:rsidRPr="005F459D">
        <w:rPr>
          <w:rFonts w:eastAsiaTheme="minorEastAsia"/>
        </w:rPr>
        <w:t>ределения</w:t>
      </w:r>
      <w:r w:rsidR="00204060" w:rsidRPr="005F459D">
        <w:rPr>
          <w:rFonts w:eastAsiaTheme="minorEastAsia"/>
        </w:rPr>
        <w:t xml:space="preserve">, </w:t>
      </w:r>
      <w:proofErr w:type="gramStart"/>
      <w:r w:rsidR="00204060" w:rsidRPr="005F459D">
        <w:rPr>
          <w:rFonts w:eastAsiaTheme="minorEastAsia"/>
        </w:rPr>
        <w:t>утвержденный</w:t>
      </w:r>
      <w:proofErr w:type="gramEnd"/>
      <w:r w:rsidR="00204060" w:rsidRPr="005F459D">
        <w:rPr>
          <w:rFonts w:eastAsiaTheme="minorEastAsia"/>
        </w:rPr>
        <w:t xml:space="preserve"> </w:t>
      </w:r>
      <w:r w:rsidR="00CD4EA0" w:rsidRPr="005F459D">
        <w:rPr>
          <w:rFonts w:eastAsiaTheme="minorEastAsia"/>
        </w:rPr>
        <w:t>п</w:t>
      </w:r>
      <w:r w:rsidRPr="005F459D">
        <w:rPr>
          <w:rFonts w:eastAsiaTheme="minorEastAsia"/>
        </w:rPr>
        <w:t>риказ</w:t>
      </w:r>
      <w:r w:rsidR="00204060" w:rsidRPr="005F459D">
        <w:rPr>
          <w:rFonts w:eastAsiaTheme="minorEastAsia"/>
        </w:rPr>
        <w:t>ом</w:t>
      </w:r>
      <w:r w:rsidRPr="005F459D">
        <w:rPr>
          <w:rFonts w:eastAsiaTheme="minorEastAsia"/>
        </w:rPr>
        <w:t xml:space="preserve"> </w:t>
      </w:r>
      <w:proofErr w:type="spellStart"/>
      <w:r w:rsidRPr="005F459D">
        <w:rPr>
          <w:rFonts w:eastAsiaTheme="minorEastAsia"/>
        </w:rPr>
        <w:t>Росст</w:t>
      </w:r>
      <w:r w:rsidR="00680603" w:rsidRPr="005F459D">
        <w:rPr>
          <w:rFonts w:eastAsiaTheme="minorEastAsia"/>
        </w:rPr>
        <w:t>андарта</w:t>
      </w:r>
      <w:proofErr w:type="spellEnd"/>
      <w:r w:rsidR="00680603" w:rsidRPr="005F459D">
        <w:rPr>
          <w:rFonts w:eastAsiaTheme="minorEastAsia"/>
        </w:rPr>
        <w:t xml:space="preserve"> от 16.11.2011 № 548-ст.</w:t>
      </w:r>
    </w:p>
    <w:p w14:paraId="495B67FB" w14:textId="4A46CC75" w:rsidR="005F1007" w:rsidRPr="005F459D" w:rsidRDefault="005F1007" w:rsidP="009B028E">
      <w:pPr>
        <w:spacing w:line="276" w:lineRule="auto"/>
        <w:jc w:val="both"/>
        <w:rPr>
          <w:rFonts w:eastAsiaTheme="minorEastAsia"/>
        </w:rPr>
      </w:pPr>
      <w:r w:rsidRPr="005F459D">
        <w:rPr>
          <w:rFonts w:eastAsiaTheme="minorEastAsia"/>
        </w:rPr>
        <w:t xml:space="preserve">ГОСТ </w:t>
      </w:r>
      <w:proofErr w:type="gramStart"/>
      <w:r w:rsidRPr="005F459D">
        <w:rPr>
          <w:rFonts w:eastAsiaTheme="minorEastAsia"/>
        </w:rPr>
        <w:t>Р</w:t>
      </w:r>
      <w:proofErr w:type="gramEnd"/>
      <w:r w:rsidRPr="005F459D">
        <w:rPr>
          <w:rFonts w:eastAsiaTheme="minorEastAsia"/>
        </w:rPr>
        <w:t xml:space="preserve"> 51901.3-2007. </w:t>
      </w:r>
      <w:r w:rsidR="00453EC0" w:rsidRPr="005F459D">
        <w:rPr>
          <w:rFonts w:eastAsiaTheme="minorEastAsia"/>
        </w:rPr>
        <w:t xml:space="preserve">Национальный стандарт Российской Федерации. </w:t>
      </w:r>
      <w:r w:rsidRPr="005F459D">
        <w:rPr>
          <w:rFonts w:eastAsiaTheme="minorEastAsia"/>
        </w:rPr>
        <w:t>Менеджмент риска. Руководс</w:t>
      </w:r>
      <w:r w:rsidR="00680603" w:rsidRPr="005F459D">
        <w:rPr>
          <w:rFonts w:eastAsiaTheme="minorEastAsia"/>
        </w:rPr>
        <w:t>тво по менеджменту надежности</w:t>
      </w:r>
      <w:r w:rsidR="00FE2061" w:rsidRPr="005F459D">
        <w:rPr>
          <w:rFonts w:eastAsiaTheme="minorEastAsia"/>
        </w:rPr>
        <w:t>.</w:t>
      </w:r>
    </w:p>
    <w:p w14:paraId="06AD05DA" w14:textId="56338FEC" w:rsidR="008B0430" w:rsidRPr="005F459D" w:rsidRDefault="008B0430" w:rsidP="009B028E">
      <w:pPr>
        <w:spacing w:line="276" w:lineRule="auto"/>
        <w:jc w:val="both"/>
        <w:rPr>
          <w:rFonts w:eastAsiaTheme="minorEastAsia"/>
        </w:rPr>
      </w:pPr>
      <w:r w:rsidRPr="005F459D">
        <w:rPr>
          <w:rFonts w:eastAsiaTheme="minorEastAsia"/>
        </w:rPr>
        <w:t xml:space="preserve">ГОСТ </w:t>
      </w:r>
      <w:proofErr w:type="gramStart"/>
      <w:r w:rsidRPr="005F459D">
        <w:rPr>
          <w:rFonts w:eastAsiaTheme="minorEastAsia"/>
        </w:rPr>
        <w:t>Р</w:t>
      </w:r>
      <w:proofErr w:type="gramEnd"/>
      <w:r w:rsidRPr="005F459D">
        <w:rPr>
          <w:rFonts w:eastAsiaTheme="minorEastAsia"/>
        </w:rPr>
        <w:t xml:space="preserve"> 51901.7-2017. Национальный стандарт Российской Федерации. Менеджмент риска. Руководство по внедрению ИСО 31000</w:t>
      </w:r>
      <w:r w:rsidR="00FE2061" w:rsidRPr="005F459D">
        <w:rPr>
          <w:rFonts w:eastAsiaTheme="minorEastAsia"/>
        </w:rPr>
        <w:t>.</w:t>
      </w:r>
    </w:p>
    <w:p w14:paraId="52B0D2A9" w14:textId="432B6ABB" w:rsidR="005F1007" w:rsidRPr="005F459D" w:rsidRDefault="005F1007" w:rsidP="009B028E">
      <w:pPr>
        <w:spacing w:line="276" w:lineRule="auto"/>
        <w:jc w:val="both"/>
        <w:rPr>
          <w:rFonts w:eastAsiaTheme="minorEastAsia"/>
        </w:rPr>
      </w:pPr>
      <w:r w:rsidRPr="005F459D">
        <w:rPr>
          <w:rFonts w:eastAsiaTheme="minorEastAsia"/>
        </w:rPr>
        <w:t xml:space="preserve">ГОСТ </w:t>
      </w:r>
      <w:proofErr w:type="gramStart"/>
      <w:r w:rsidRPr="005F459D">
        <w:rPr>
          <w:rFonts w:eastAsiaTheme="minorEastAsia"/>
        </w:rPr>
        <w:t>Р</w:t>
      </w:r>
      <w:proofErr w:type="gramEnd"/>
      <w:r w:rsidRPr="005F459D">
        <w:rPr>
          <w:rFonts w:eastAsiaTheme="minorEastAsia"/>
        </w:rPr>
        <w:t xml:space="preserve"> ИСО/МЭК 27000-2012. </w:t>
      </w:r>
      <w:r w:rsidR="00A81F4F" w:rsidRPr="005F459D">
        <w:rPr>
          <w:rFonts w:eastAsiaTheme="minorEastAsia"/>
        </w:rPr>
        <w:t xml:space="preserve">Национальный стандарт Российской Федерации. </w:t>
      </w:r>
      <w:r w:rsidRPr="005F459D">
        <w:rPr>
          <w:rFonts w:eastAsiaTheme="minorEastAsia"/>
        </w:rPr>
        <w:t>Информационная технология. Методы</w:t>
      </w:r>
      <w:r w:rsidR="00A81F4F" w:rsidRPr="005F459D">
        <w:rPr>
          <w:rFonts w:eastAsiaTheme="minorEastAsia"/>
        </w:rPr>
        <w:t xml:space="preserve"> </w:t>
      </w:r>
      <w:r w:rsidRPr="005F459D">
        <w:rPr>
          <w:rFonts w:eastAsiaTheme="minorEastAsia"/>
        </w:rPr>
        <w:t>и средства обеспечения безопасности. Системы менеджмента информационной безопасност</w:t>
      </w:r>
      <w:r w:rsidR="00680603" w:rsidRPr="005F459D">
        <w:rPr>
          <w:rFonts w:eastAsiaTheme="minorEastAsia"/>
        </w:rPr>
        <w:t>и. Общий обзор и терминология</w:t>
      </w:r>
      <w:r w:rsidR="00FE2061" w:rsidRPr="005F459D">
        <w:rPr>
          <w:rFonts w:eastAsiaTheme="minorEastAsia"/>
        </w:rPr>
        <w:t>.</w:t>
      </w:r>
    </w:p>
    <w:p w14:paraId="648E8C5D" w14:textId="61CFF1F4" w:rsidR="005F1007" w:rsidRPr="005F459D" w:rsidRDefault="005F1007" w:rsidP="009B028E">
      <w:pPr>
        <w:spacing w:line="276" w:lineRule="auto"/>
        <w:jc w:val="both"/>
        <w:rPr>
          <w:rFonts w:eastAsiaTheme="minorEastAsia"/>
        </w:rPr>
      </w:pPr>
      <w:r w:rsidRPr="005F459D">
        <w:rPr>
          <w:rFonts w:eastAsiaTheme="minorEastAsia"/>
        </w:rPr>
        <w:t xml:space="preserve">ГОСТ </w:t>
      </w:r>
      <w:proofErr w:type="gramStart"/>
      <w:r w:rsidRPr="005F459D">
        <w:rPr>
          <w:rFonts w:eastAsiaTheme="minorEastAsia"/>
        </w:rPr>
        <w:t>Р</w:t>
      </w:r>
      <w:proofErr w:type="gramEnd"/>
      <w:r w:rsidRPr="005F459D">
        <w:rPr>
          <w:rFonts w:eastAsiaTheme="minorEastAsia"/>
        </w:rPr>
        <w:t xml:space="preserve"> ИСО/МЭК 27005-2010. </w:t>
      </w:r>
      <w:r w:rsidR="00A81F4F" w:rsidRPr="005F459D">
        <w:rPr>
          <w:rFonts w:eastAsiaTheme="minorEastAsia"/>
        </w:rPr>
        <w:t xml:space="preserve">Национальный стандарт Российской Федерации. </w:t>
      </w:r>
      <w:r w:rsidRPr="005F459D">
        <w:rPr>
          <w:rFonts w:eastAsiaTheme="minorEastAsia"/>
        </w:rPr>
        <w:t>Информационная технология. Методы</w:t>
      </w:r>
      <w:r w:rsidR="00A81F4F" w:rsidRPr="005F459D">
        <w:rPr>
          <w:rFonts w:eastAsiaTheme="minorEastAsia"/>
        </w:rPr>
        <w:t xml:space="preserve"> </w:t>
      </w:r>
      <w:r w:rsidRPr="005F459D">
        <w:rPr>
          <w:rFonts w:eastAsiaTheme="minorEastAsia"/>
        </w:rPr>
        <w:t>и средства обеспечения безопасности. Менеджмент риска информационной безоп</w:t>
      </w:r>
      <w:r w:rsidR="00680603" w:rsidRPr="005F459D">
        <w:rPr>
          <w:rFonts w:eastAsiaTheme="minorEastAsia"/>
        </w:rPr>
        <w:t>асности</w:t>
      </w:r>
      <w:r w:rsidR="00FE2061" w:rsidRPr="005F459D">
        <w:rPr>
          <w:rFonts w:eastAsiaTheme="minorEastAsia"/>
        </w:rPr>
        <w:t>.</w:t>
      </w:r>
    </w:p>
    <w:p w14:paraId="4BABA600" w14:textId="32929055" w:rsidR="005F1007" w:rsidRPr="005F459D" w:rsidRDefault="00F948F0" w:rsidP="009B028E">
      <w:pPr>
        <w:spacing w:line="276" w:lineRule="auto"/>
        <w:jc w:val="both"/>
        <w:rPr>
          <w:rFonts w:eastAsiaTheme="minorEastAsia"/>
        </w:rPr>
      </w:pPr>
      <w:hyperlink r:id="rId10" w:history="1">
        <w:r w:rsidR="005F1007" w:rsidRPr="005F459D">
          <w:rPr>
            <w:rFonts w:eastAsiaTheme="minorEastAsia"/>
          </w:rPr>
          <w:t xml:space="preserve">ГОСТ </w:t>
        </w:r>
        <w:proofErr w:type="gramStart"/>
        <w:r w:rsidR="005F1007" w:rsidRPr="005F459D">
          <w:rPr>
            <w:rFonts w:eastAsiaTheme="minorEastAsia"/>
          </w:rPr>
          <w:t>Р</w:t>
        </w:r>
        <w:proofErr w:type="gramEnd"/>
        <w:r w:rsidR="005F1007" w:rsidRPr="005F459D">
          <w:rPr>
            <w:rFonts w:eastAsiaTheme="minorEastAsia"/>
          </w:rPr>
          <w:t xml:space="preserve"> ИСО/ТО 10017-2005</w:t>
        </w:r>
      </w:hyperlink>
      <w:r w:rsidR="005F1007" w:rsidRPr="005F459D">
        <w:rPr>
          <w:rFonts w:eastAsiaTheme="minorEastAsia"/>
        </w:rPr>
        <w:t>. </w:t>
      </w:r>
      <w:r w:rsidR="00A81F4F" w:rsidRPr="005F459D">
        <w:rPr>
          <w:rFonts w:eastAsiaTheme="minorEastAsia"/>
        </w:rPr>
        <w:t>Национальный стандарт Российской Федерации.</w:t>
      </w:r>
      <w:r w:rsidR="00432A89" w:rsidRPr="005F459D">
        <w:rPr>
          <w:rFonts w:eastAsiaTheme="minorEastAsia"/>
        </w:rPr>
        <w:t xml:space="preserve"> </w:t>
      </w:r>
      <w:r w:rsidR="005F1007" w:rsidRPr="005F459D">
        <w:rPr>
          <w:rFonts w:eastAsiaTheme="minorEastAsia"/>
        </w:rPr>
        <w:t>Статистические методы. Руководство</w:t>
      </w:r>
      <w:r w:rsidR="00432A89" w:rsidRPr="005F459D">
        <w:rPr>
          <w:rFonts w:eastAsiaTheme="minorEastAsia"/>
        </w:rPr>
        <w:t xml:space="preserve"> </w:t>
      </w:r>
      <w:r w:rsidR="005F1007" w:rsidRPr="005F459D">
        <w:rPr>
          <w:rFonts w:eastAsiaTheme="minorEastAsia"/>
        </w:rPr>
        <w:t>по применению</w:t>
      </w:r>
      <w:r w:rsidR="008A202C">
        <w:rPr>
          <w:rFonts w:eastAsiaTheme="minorEastAsia"/>
        </w:rPr>
        <w:t xml:space="preserve"> </w:t>
      </w:r>
      <w:r w:rsidR="005F1007" w:rsidRPr="005F459D">
        <w:rPr>
          <w:rFonts w:eastAsiaTheme="minorEastAsia"/>
        </w:rPr>
        <w:t>в с</w:t>
      </w:r>
      <w:r w:rsidR="00680603" w:rsidRPr="005F459D">
        <w:rPr>
          <w:rFonts w:eastAsiaTheme="minorEastAsia"/>
        </w:rPr>
        <w:t xml:space="preserve">оответствии с ГОСТ </w:t>
      </w:r>
      <w:proofErr w:type="gramStart"/>
      <w:r w:rsidR="00680603" w:rsidRPr="005F459D">
        <w:rPr>
          <w:rFonts w:eastAsiaTheme="minorEastAsia"/>
        </w:rPr>
        <w:t>Р</w:t>
      </w:r>
      <w:proofErr w:type="gramEnd"/>
      <w:r w:rsidR="00680603" w:rsidRPr="005F459D">
        <w:rPr>
          <w:rFonts w:eastAsiaTheme="minorEastAsia"/>
        </w:rPr>
        <w:t xml:space="preserve"> ИСО 9001</w:t>
      </w:r>
      <w:r w:rsidR="00FE2061" w:rsidRPr="005F459D">
        <w:rPr>
          <w:rFonts w:eastAsiaTheme="minorEastAsia"/>
        </w:rPr>
        <w:t>.</w:t>
      </w:r>
    </w:p>
    <w:p w14:paraId="130C1C27" w14:textId="18D82ABB" w:rsidR="005F1007" w:rsidRPr="005F459D" w:rsidRDefault="005F1007" w:rsidP="009B028E">
      <w:pPr>
        <w:spacing w:line="276" w:lineRule="auto"/>
        <w:jc w:val="both"/>
        <w:rPr>
          <w:rFonts w:eastAsiaTheme="minorEastAsia"/>
        </w:rPr>
      </w:pPr>
      <w:r w:rsidRPr="005F459D">
        <w:rPr>
          <w:rFonts w:eastAsiaTheme="minorEastAsia"/>
        </w:rPr>
        <w:t xml:space="preserve">ГОСТ </w:t>
      </w:r>
      <w:proofErr w:type="gramStart"/>
      <w:r w:rsidRPr="005F459D">
        <w:rPr>
          <w:rFonts w:eastAsiaTheme="minorEastAsia"/>
        </w:rPr>
        <w:t>Р</w:t>
      </w:r>
      <w:proofErr w:type="gramEnd"/>
      <w:r w:rsidRPr="005F459D">
        <w:rPr>
          <w:rFonts w:eastAsiaTheme="minorEastAsia"/>
        </w:rPr>
        <w:t xml:space="preserve"> 51901.22-2012. </w:t>
      </w:r>
      <w:r w:rsidR="00432A89" w:rsidRPr="005F459D">
        <w:rPr>
          <w:rFonts w:eastAsiaTheme="minorEastAsia"/>
        </w:rPr>
        <w:t xml:space="preserve">Национальный стандарт Российской Федерации. </w:t>
      </w:r>
      <w:r w:rsidRPr="005F459D">
        <w:rPr>
          <w:rFonts w:eastAsiaTheme="minorEastAsia"/>
        </w:rPr>
        <w:t>Менеджмент риска. Рее</w:t>
      </w:r>
      <w:r w:rsidR="00680603" w:rsidRPr="005F459D">
        <w:rPr>
          <w:rFonts w:eastAsiaTheme="minorEastAsia"/>
        </w:rPr>
        <w:t>стр риска. Правила построения</w:t>
      </w:r>
      <w:r w:rsidR="00FE2061" w:rsidRPr="005F459D">
        <w:rPr>
          <w:rFonts w:eastAsiaTheme="minorEastAsia"/>
        </w:rPr>
        <w:t>.</w:t>
      </w:r>
    </w:p>
    <w:p w14:paraId="710A9D03" w14:textId="3F366E95" w:rsidR="004B4B6C" w:rsidRPr="005F459D" w:rsidRDefault="004B4B6C" w:rsidP="009B028E">
      <w:pPr>
        <w:spacing w:line="276" w:lineRule="auto"/>
        <w:jc w:val="both"/>
        <w:rPr>
          <w:rFonts w:eastAsiaTheme="minorEastAsia"/>
        </w:rPr>
      </w:pPr>
      <w:r w:rsidRPr="005F459D">
        <w:rPr>
          <w:rFonts w:eastAsiaTheme="minorEastAsia"/>
        </w:rPr>
        <w:t>Приказ Минтруда России от 19.08.2016 № 438н «Об утверждении Типового положения о системе управления охраной труда».</w:t>
      </w:r>
    </w:p>
    <w:p w14:paraId="29C4A1BD" w14:textId="730F5002" w:rsidR="00CC10D8" w:rsidRPr="005F459D" w:rsidRDefault="00CC10D8" w:rsidP="009B028E">
      <w:pPr>
        <w:spacing w:line="276" w:lineRule="auto"/>
        <w:jc w:val="both"/>
        <w:rPr>
          <w:rFonts w:eastAsiaTheme="minorEastAsia"/>
        </w:rPr>
      </w:pPr>
      <w:r w:rsidRPr="005F459D">
        <w:rPr>
          <w:rFonts w:eastAsiaTheme="minorEastAsia"/>
        </w:rPr>
        <w:t xml:space="preserve">Приказ </w:t>
      </w:r>
      <w:proofErr w:type="spellStart"/>
      <w:r w:rsidRPr="005F459D">
        <w:rPr>
          <w:rFonts w:eastAsiaTheme="minorEastAsia"/>
        </w:rPr>
        <w:t>Минздравсоцразвития</w:t>
      </w:r>
      <w:proofErr w:type="spellEnd"/>
      <w:r w:rsidRPr="005F459D">
        <w:rPr>
          <w:rFonts w:eastAsiaTheme="minorEastAsia"/>
        </w:rPr>
        <w:t xml:space="preserve"> Р</w:t>
      </w:r>
      <w:r w:rsidR="00227957" w:rsidRPr="005F459D">
        <w:rPr>
          <w:rFonts w:eastAsiaTheme="minorEastAsia"/>
        </w:rPr>
        <w:t>оссии</w:t>
      </w:r>
      <w:r w:rsidRPr="005F459D">
        <w:rPr>
          <w:rFonts w:eastAsiaTheme="minorEastAsia"/>
        </w:rPr>
        <w:t xml:space="preserve"> от 24</w:t>
      </w:r>
      <w:r w:rsidR="00227957" w:rsidRPr="005F459D">
        <w:rPr>
          <w:rFonts w:eastAsiaTheme="minorEastAsia"/>
        </w:rPr>
        <w:t>.02.</w:t>
      </w:r>
      <w:r w:rsidRPr="005F459D">
        <w:rPr>
          <w:rFonts w:eastAsiaTheme="minorEastAsia"/>
        </w:rPr>
        <w:t xml:space="preserve">2005 </w:t>
      </w:r>
      <w:r w:rsidR="00227957" w:rsidRPr="005F459D">
        <w:rPr>
          <w:rFonts w:eastAsiaTheme="minorEastAsia"/>
        </w:rPr>
        <w:t>№</w:t>
      </w:r>
      <w:r w:rsidR="00B85599" w:rsidRPr="005F459D">
        <w:rPr>
          <w:rFonts w:eastAsiaTheme="minorEastAsia"/>
        </w:rPr>
        <w:t xml:space="preserve"> </w:t>
      </w:r>
      <w:r w:rsidRPr="005F459D">
        <w:rPr>
          <w:rFonts w:eastAsiaTheme="minorEastAsia"/>
        </w:rPr>
        <w:t>160</w:t>
      </w:r>
      <w:r w:rsidR="008A202C">
        <w:rPr>
          <w:rFonts w:eastAsiaTheme="minorEastAsia"/>
        </w:rPr>
        <w:t xml:space="preserve"> </w:t>
      </w:r>
      <w:r w:rsidR="0055669C" w:rsidRPr="005F459D">
        <w:rPr>
          <w:rFonts w:eastAsiaTheme="minorEastAsia"/>
        </w:rPr>
        <w:t>«</w:t>
      </w:r>
      <w:r w:rsidRPr="005F459D">
        <w:rPr>
          <w:rFonts w:eastAsiaTheme="minorEastAsia"/>
        </w:rPr>
        <w:t>Об определении степени тяжести повреждения здоровья при несчастных случаях на производстве</w:t>
      </w:r>
      <w:r w:rsidR="0055669C" w:rsidRPr="005F459D">
        <w:rPr>
          <w:rFonts w:eastAsiaTheme="minorEastAsia"/>
        </w:rPr>
        <w:t>»</w:t>
      </w:r>
      <w:r w:rsidRPr="005F459D">
        <w:rPr>
          <w:rFonts w:eastAsiaTheme="minorEastAsia"/>
        </w:rPr>
        <w:t>.</w:t>
      </w:r>
    </w:p>
    <w:p w14:paraId="6E6F8425" w14:textId="08C84BAA" w:rsidR="00847998" w:rsidRPr="005F459D" w:rsidRDefault="00847998" w:rsidP="009B028E">
      <w:pPr>
        <w:spacing w:line="276" w:lineRule="auto"/>
        <w:jc w:val="both"/>
        <w:rPr>
          <w:rFonts w:eastAsiaTheme="minorEastAsia"/>
        </w:rPr>
      </w:pPr>
      <w:r w:rsidRPr="005F459D">
        <w:rPr>
          <w:rFonts w:eastAsiaTheme="minorEastAsia"/>
        </w:rPr>
        <w:t>Антикоррупционная политика Группы Аэрофлот</w:t>
      </w:r>
      <w:r w:rsidR="00950E7B" w:rsidRPr="005F459D">
        <w:rPr>
          <w:rFonts w:eastAsiaTheme="minorEastAsia"/>
        </w:rPr>
        <w:t xml:space="preserve"> (РКп-ГД-001)</w:t>
      </w:r>
      <w:r w:rsidRPr="005F459D">
        <w:rPr>
          <w:rFonts w:eastAsiaTheme="minorEastAsia"/>
        </w:rPr>
        <w:t>.</w:t>
      </w:r>
    </w:p>
    <w:p w14:paraId="472D6B1D" w14:textId="2386BDBF" w:rsidR="00CF435C" w:rsidRPr="005F459D" w:rsidRDefault="00CF435C" w:rsidP="009B028E">
      <w:pPr>
        <w:spacing w:line="276" w:lineRule="auto"/>
        <w:jc w:val="both"/>
        <w:rPr>
          <w:rFonts w:eastAsiaTheme="minorEastAsia"/>
        </w:rPr>
      </w:pPr>
      <w:r w:rsidRPr="005F459D">
        <w:rPr>
          <w:rFonts w:eastAsiaTheme="minorEastAsia"/>
        </w:rPr>
        <w:t>Положение о системе управления рисками Группы Аэрофлот</w:t>
      </w:r>
      <w:r w:rsidR="00950E7B" w:rsidRPr="005F459D">
        <w:rPr>
          <w:rFonts w:eastAsiaTheme="minorEastAsia"/>
        </w:rPr>
        <w:t xml:space="preserve"> (РКп-ГД-002)</w:t>
      </w:r>
      <w:r w:rsidR="00423475" w:rsidRPr="005F459D">
        <w:rPr>
          <w:rFonts w:eastAsiaTheme="minorEastAsia"/>
        </w:rPr>
        <w:t>.</w:t>
      </w:r>
    </w:p>
    <w:p w14:paraId="3E8183FE" w14:textId="5E080342" w:rsidR="00C36C36" w:rsidRPr="005F459D" w:rsidRDefault="00C36C36" w:rsidP="009B028E">
      <w:pPr>
        <w:spacing w:line="276" w:lineRule="auto"/>
        <w:jc w:val="both"/>
        <w:rPr>
          <w:rFonts w:eastAsiaTheme="minorEastAsia"/>
        </w:rPr>
      </w:pPr>
      <w:r w:rsidRPr="005F459D">
        <w:rPr>
          <w:rFonts w:eastAsiaTheme="minorEastAsia"/>
        </w:rPr>
        <w:t>Карта рисков Группы Аэрофлот</w:t>
      </w:r>
      <w:r w:rsidR="00950E7B" w:rsidRPr="005F459D">
        <w:rPr>
          <w:rFonts w:eastAsiaTheme="minorEastAsia"/>
        </w:rPr>
        <w:t xml:space="preserve"> (РИ-ГД-371)</w:t>
      </w:r>
      <w:r w:rsidRPr="005F459D">
        <w:rPr>
          <w:rFonts w:eastAsiaTheme="minorEastAsia"/>
        </w:rPr>
        <w:t>.</w:t>
      </w:r>
    </w:p>
    <w:p w14:paraId="7FA7465E" w14:textId="0229B1CE" w:rsidR="00D24F2A" w:rsidRPr="005F459D" w:rsidRDefault="00950E7B" w:rsidP="009B028E">
      <w:pPr>
        <w:spacing w:line="276" w:lineRule="auto"/>
        <w:jc w:val="both"/>
        <w:rPr>
          <w:rFonts w:eastAsiaTheme="minorEastAsia"/>
        </w:rPr>
      </w:pPr>
      <w:r w:rsidRPr="005F459D">
        <w:rPr>
          <w:rFonts w:eastAsiaTheme="minorEastAsia"/>
        </w:rPr>
        <w:t xml:space="preserve">Декларация </w:t>
      </w:r>
      <w:proofErr w:type="gramStart"/>
      <w:r w:rsidRPr="005F459D">
        <w:rPr>
          <w:rFonts w:eastAsiaTheme="minorEastAsia"/>
        </w:rPr>
        <w:t>риск-</w:t>
      </w:r>
      <w:r w:rsidR="00D24F2A" w:rsidRPr="005F459D">
        <w:rPr>
          <w:rFonts w:eastAsiaTheme="minorEastAsia"/>
        </w:rPr>
        <w:t>аппетита</w:t>
      </w:r>
      <w:proofErr w:type="gramEnd"/>
      <w:r w:rsidR="00D24F2A" w:rsidRPr="005F459D">
        <w:rPr>
          <w:rFonts w:eastAsiaTheme="minorEastAsia"/>
        </w:rPr>
        <w:t xml:space="preserve"> Группы Аэрофлот</w:t>
      </w:r>
      <w:r w:rsidRPr="005F459D">
        <w:rPr>
          <w:rFonts w:eastAsiaTheme="minorEastAsia"/>
        </w:rPr>
        <w:t xml:space="preserve"> (РИ-ГД-391)</w:t>
      </w:r>
      <w:r w:rsidR="00D24F2A" w:rsidRPr="005F459D">
        <w:rPr>
          <w:rFonts w:eastAsiaTheme="minorEastAsia"/>
        </w:rPr>
        <w:t>.</w:t>
      </w:r>
    </w:p>
    <w:p w14:paraId="34731220" w14:textId="14C59366" w:rsidR="00423475" w:rsidRPr="005F459D" w:rsidRDefault="00423475" w:rsidP="009B028E">
      <w:pPr>
        <w:spacing w:line="276" w:lineRule="auto"/>
        <w:jc w:val="both"/>
        <w:rPr>
          <w:rFonts w:eastAsiaTheme="minorEastAsia"/>
        </w:rPr>
      </w:pPr>
      <w:r w:rsidRPr="005F459D">
        <w:rPr>
          <w:rFonts w:eastAsiaTheme="minorEastAsia"/>
        </w:rPr>
        <w:t>Основные положения корпоративной философии компаний</w:t>
      </w:r>
      <w:r w:rsidR="008A202C">
        <w:rPr>
          <w:rFonts w:eastAsiaTheme="minorEastAsia"/>
        </w:rPr>
        <w:t xml:space="preserve"> </w:t>
      </w:r>
      <w:r w:rsidRPr="005F459D">
        <w:rPr>
          <w:rFonts w:eastAsiaTheme="minorEastAsia"/>
        </w:rPr>
        <w:t>Группы Аэрофлот</w:t>
      </w:r>
      <w:r w:rsidR="007215DD" w:rsidRPr="005F459D">
        <w:rPr>
          <w:rFonts w:eastAsiaTheme="minorEastAsia"/>
        </w:rPr>
        <w:t>, утвержденные приказом от 12.09.2014 №</w:t>
      </w:r>
      <w:r w:rsidR="000570D4" w:rsidRPr="005F459D">
        <w:rPr>
          <w:rFonts w:eastAsiaTheme="minorEastAsia"/>
        </w:rPr>
        <w:t xml:space="preserve"> </w:t>
      </w:r>
      <w:r w:rsidR="007215DD" w:rsidRPr="005F459D">
        <w:rPr>
          <w:rFonts w:eastAsiaTheme="minorEastAsia"/>
        </w:rPr>
        <w:t>288.</w:t>
      </w:r>
    </w:p>
    <w:p w14:paraId="74A86F93" w14:textId="77777777" w:rsidR="00D20510" w:rsidRDefault="00D20510" w:rsidP="009B028E">
      <w:pPr>
        <w:spacing w:line="276" w:lineRule="auto"/>
        <w:jc w:val="both"/>
        <w:rPr>
          <w:rFonts w:eastAsiaTheme="minorEastAsia"/>
        </w:rPr>
      </w:pPr>
      <w:r w:rsidRPr="005F459D">
        <w:rPr>
          <w:rFonts w:eastAsiaTheme="minorEastAsia"/>
        </w:rPr>
        <w:t>СТО УР 21.0 «Управление рисками. Методика управления рисками. Общие положения», утвержденный приказом ПАО «Аэрофлот» от 11.09.2018 № 369.</w:t>
      </w:r>
    </w:p>
    <w:p w14:paraId="2DEA7789" w14:textId="77777777" w:rsidR="00921985" w:rsidRDefault="00921985" w:rsidP="009B028E">
      <w:pPr>
        <w:spacing w:line="276" w:lineRule="auto"/>
        <w:jc w:val="both"/>
        <w:rPr>
          <w:rFonts w:eastAsiaTheme="minorEastAsia"/>
        </w:rPr>
      </w:pPr>
    </w:p>
    <w:p w14:paraId="16F8987E" w14:textId="77777777" w:rsidR="00921985" w:rsidRDefault="00921985" w:rsidP="009B028E">
      <w:pPr>
        <w:spacing w:line="276" w:lineRule="auto"/>
        <w:jc w:val="both"/>
        <w:rPr>
          <w:rFonts w:eastAsiaTheme="minorEastAsia"/>
        </w:rPr>
      </w:pPr>
    </w:p>
    <w:p w14:paraId="3A404ADE" w14:textId="77777777" w:rsidR="004253FC" w:rsidRPr="005F459D" w:rsidRDefault="004253FC" w:rsidP="009B028E">
      <w:pPr>
        <w:spacing w:line="276" w:lineRule="auto"/>
        <w:jc w:val="both"/>
        <w:rPr>
          <w:rFonts w:eastAsiaTheme="minorEastAsia"/>
        </w:rPr>
      </w:pPr>
    </w:p>
    <w:p w14:paraId="341F9267" w14:textId="77777777" w:rsidR="004253FC" w:rsidRDefault="004253FC" w:rsidP="009B028E">
      <w:pPr>
        <w:spacing w:line="276" w:lineRule="auto"/>
        <w:jc w:val="both"/>
        <w:rPr>
          <w:rFonts w:eastAsiaTheme="minorEastAsia"/>
          <w:b/>
        </w:rPr>
      </w:pPr>
      <w:bookmarkStart w:id="7" w:name="_Toc460227793"/>
      <w:bookmarkStart w:id="8" w:name="_Toc508122447"/>
      <w:r>
        <w:rPr>
          <w:rFonts w:eastAsiaTheme="minorEastAsia"/>
          <w:b/>
        </w:rPr>
        <w:t xml:space="preserve">4 </w:t>
      </w:r>
      <w:r w:rsidRPr="00E07DFE">
        <w:rPr>
          <w:rFonts w:eastAsiaTheme="minorEastAsia"/>
          <w:b/>
        </w:rPr>
        <w:t>Термины, определения и сокращения</w:t>
      </w:r>
      <w:bookmarkEnd w:id="7"/>
      <w:bookmarkEnd w:id="8"/>
    </w:p>
    <w:p w14:paraId="4F84EB22" w14:textId="77777777" w:rsidR="004253FC" w:rsidRDefault="004253FC" w:rsidP="009B028E">
      <w:pPr>
        <w:spacing w:line="276" w:lineRule="auto"/>
        <w:jc w:val="both"/>
        <w:rPr>
          <w:rFonts w:eastAsiaTheme="minorEastAsia"/>
          <w:b/>
        </w:rPr>
      </w:pPr>
    </w:p>
    <w:p w14:paraId="1F158BA7" w14:textId="14F2AC67" w:rsidR="00CF03F3" w:rsidRPr="00C2711E" w:rsidRDefault="00CF03F3" w:rsidP="009B028E">
      <w:pPr>
        <w:spacing w:line="276" w:lineRule="auto"/>
        <w:jc w:val="both"/>
        <w:rPr>
          <w:rFonts w:eastAsiaTheme="minorEastAsia"/>
        </w:rPr>
      </w:pPr>
      <w:r w:rsidRPr="00C2711E">
        <w:rPr>
          <w:rFonts w:eastAsiaTheme="minorEastAsia"/>
        </w:rPr>
        <w:t>В настоящем стандарте применены следующие термины</w:t>
      </w:r>
      <w:r w:rsidR="00C63CC6">
        <w:rPr>
          <w:rFonts w:eastAsiaTheme="minorEastAsia"/>
        </w:rPr>
        <w:t xml:space="preserve"> </w:t>
      </w:r>
      <w:r w:rsidRPr="00C2711E">
        <w:rPr>
          <w:rFonts w:eastAsiaTheme="minorEastAsia"/>
        </w:rPr>
        <w:t>с соответствующими определениями:</w:t>
      </w:r>
    </w:p>
    <w:p w14:paraId="15A1557B" w14:textId="1DE9EF60" w:rsidR="00944652" w:rsidRPr="00C2711E" w:rsidRDefault="00C63CC6" w:rsidP="009B028E">
      <w:pPr>
        <w:spacing w:line="276" w:lineRule="auto"/>
        <w:jc w:val="both"/>
        <w:rPr>
          <w:rFonts w:eastAsiaTheme="minorEastAsia"/>
        </w:rPr>
      </w:pPr>
      <w:r>
        <w:rPr>
          <w:rFonts w:eastAsiaTheme="minorEastAsia"/>
        </w:rPr>
        <w:lastRenderedPageBreak/>
        <w:t xml:space="preserve">4.1 </w:t>
      </w:r>
      <w:r w:rsidR="00921985">
        <w:rPr>
          <w:rFonts w:eastAsiaTheme="minorEastAsia"/>
          <w:b/>
        </w:rPr>
        <w:t>Б</w:t>
      </w:r>
      <w:r w:rsidR="00944652" w:rsidRPr="00C63CC6">
        <w:rPr>
          <w:rFonts w:eastAsiaTheme="minorEastAsia"/>
          <w:b/>
        </w:rPr>
        <w:t>азовые цели</w:t>
      </w:r>
      <w:r w:rsidR="00944652" w:rsidRPr="00C2711E">
        <w:rPr>
          <w:rFonts w:eastAsiaTheme="minorEastAsia"/>
        </w:rPr>
        <w:t xml:space="preserve"> </w:t>
      </w:r>
      <w:r w:rsidR="00486FEF" w:rsidRPr="00C2711E">
        <w:rPr>
          <w:rFonts w:eastAsiaTheme="minorEastAsia"/>
        </w:rPr>
        <w:t>–</w:t>
      </w:r>
      <w:r w:rsidR="00944652" w:rsidRPr="00C2711E">
        <w:rPr>
          <w:rFonts w:eastAsiaTheme="minorEastAsia"/>
        </w:rPr>
        <w:t xml:space="preserve"> ценности</w:t>
      </w:r>
      <w:r w:rsidR="00486FEF" w:rsidRPr="00C2711E">
        <w:rPr>
          <w:rFonts w:eastAsiaTheme="minorEastAsia"/>
        </w:rPr>
        <w:t xml:space="preserve"> </w:t>
      </w:r>
      <w:r w:rsidR="00944652" w:rsidRPr="00C2711E">
        <w:rPr>
          <w:rFonts w:eastAsiaTheme="minorEastAsia"/>
        </w:rPr>
        <w:t xml:space="preserve">в соответствии с </w:t>
      </w:r>
      <w:r w:rsidR="0093518C" w:rsidRPr="00C2711E">
        <w:rPr>
          <w:rFonts w:eastAsiaTheme="minorEastAsia"/>
        </w:rPr>
        <w:t xml:space="preserve">Основными положениями </w:t>
      </w:r>
      <w:r w:rsidR="00944652" w:rsidRPr="00C2711E">
        <w:rPr>
          <w:rFonts w:eastAsiaTheme="minorEastAsia"/>
        </w:rPr>
        <w:t>корпоративной философи</w:t>
      </w:r>
      <w:r w:rsidR="0093518C" w:rsidRPr="00C2711E">
        <w:rPr>
          <w:rFonts w:eastAsiaTheme="minorEastAsia"/>
        </w:rPr>
        <w:t>и компаний Группы Аэрофлот</w:t>
      </w:r>
      <w:r w:rsidR="00944652" w:rsidRPr="00C2711E">
        <w:rPr>
          <w:rFonts w:eastAsiaTheme="minorEastAsia"/>
        </w:rPr>
        <w:t xml:space="preserve">. Оценка рисков производится с точки </w:t>
      </w:r>
      <w:proofErr w:type="gramStart"/>
      <w:r w:rsidR="00944652" w:rsidRPr="00C2711E">
        <w:rPr>
          <w:rFonts w:eastAsiaTheme="minorEastAsia"/>
        </w:rPr>
        <w:t>зрения влияния последствий реализации рисков</w:t>
      </w:r>
      <w:proofErr w:type="gramEnd"/>
      <w:r w:rsidR="00944652" w:rsidRPr="00C2711E">
        <w:rPr>
          <w:rFonts w:eastAsiaTheme="minorEastAsia"/>
        </w:rPr>
        <w:t xml:space="preserve"> на базовые цели;</w:t>
      </w:r>
    </w:p>
    <w:p w14:paraId="6958FAC4" w14:textId="7D40A8C2" w:rsidR="00944652" w:rsidRPr="00C2711E" w:rsidRDefault="00C63CC6" w:rsidP="009B028E">
      <w:pPr>
        <w:spacing w:line="276" w:lineRule="auto"/>
        <w:jc w:val="both"/>
        <w:rPr>
          <w:rFonts w:eastAsiaTheme="minorEastAsia"/>
        </w:rPr>
      </w:pPr>
      <w:r>
        <w:rPr>
          <w:rFonts w:eastAsiaTheme="minorEastAsia"/>
        </w:rPr>
        <w:t xml:space="preserve">4.2 </w:t>
      </w:r>
      <w:r w:rsidR="00921985">
        <w:rPr>
          <w:rFonts w:eastAsiaTheme="minorEastAsia"/>
          <w:b/>
        </w:rPr>
        <w:t>Б</w:t>
      </w:r>
      <w:r w:rsidR="00944652" w:rsidRPr="00C63CC6">
        <w:rPr>
          <w:rFonts w:eastAsiaTheme="minorEastAsia"/>
          <w:b/>
        </w:rPr>
        <w:t>езотказность</w:t>
      </w:r>
      <w:r w:rsidR="00944652" w:rsidRPr="00C2711E">
        <w:rPr>
          <w:rFonts w:eastAsiaTheme="minorEastAsia"/>
        </w:rPr>
        <w:t xml:space="preserve"> </w:t>
      </w:r>
      <w:r w:rsidR="00486FEF" w:rsidRPr="00C2711E">
        <w:rPr>
          <w:rFonts w:eastAsiaTheme="minorEastAsia"/>
        </w:rPr>
        <w:t>–</w:t>
      </w:r>
      <w:r w:rsidR="00944652" w:rsidRPr="00C2711E">
        <w:rPr>
          <w:rFonts w:eastAsiaTheme="minorEastAsia"/>
        </w:rPr>
        <w:t xml:space="preserve"> свойство</w:t>
      </w:r>
      <w:r w:rsidR="00486FEF" w:rsidRPr="00C2711E">
        <w:rPr>
          <w:rFonts w:eastAsiaTheme="minorEastAsia"/>
        </w:rPr>
        <w:t xml:space="preserve"> </w:t>
      </w:r>
      <w:r w:rsidR="00944652" w:rsidRPr="00C2711E">
        <w:rPr>
          <w:rFonts w:eastAsiaTheme="minorEastAsia"/>
        </w:rPr>
        <w:t>объекта непрерывно сохранять работоспособное состояние в течение некоторого времени;</w:t>
      </w:r>
    </w:p>
    <w:p w14:paraId="15991C0E" w14:textId="24EFCB10" w:rsidR="00944652" w:rsidRPr="00C2711E" w:rsidRDefault="00C63CC6" w:rsidP="009B028E">
      <w:pPr>
        <w:spacing w:line="276" w:lineRule="auto"/>
        <w:jc w:val="both"/>
        <w:rPr>
          <w:rFonts w:eastAsiaTheme="minorEastAsia"/>
        </w:rPr>
      </w:pPr>
      <w:r>
        <w:rPr>
          <w:rFonts w:eastAsiaTheme="minorEastAsia"/>
        </w:rPr>
        <w:t xml:space="preserve">4.3 </w:t>
      </w:r>
      <w:r w:rsidR="00921985">
        <w:rPr>
          <w:rFonts w:eastAsiaTheme="minorEastAsia"/>
          <w:b/>
        </w:rPr>
        <w:t>Б</w:t>
      </w:r>
      <w:r w:rsidR="00944652" w:rsidRPr="00C63CC6">
        <w:rPr>
          <w:rFonts w:eastAsiaTheme="minorEastAsia"/>
          <w:b/>
        </w:rPr>
        <w:t>изнес-процесс</w:t>
      </w:r>
      <w:r w:rsidR="00944652" w:rsidRPr="00C2711E">
        <w:rPr>
          <w:rFonts w:eastAsiaTheme="minorEastAsia"/>
        </w:rPr>
        <w:t xml:space="preserve"> </w:t>
      </w:r>
      <w:r w:rsidR="00486FEF" w:rsidRPr="00C2711E">
        <w:rPr>
          <w:rFonts w:eastAsiaTheme="minorEastAsia"/>
        </w:rPr>
        <w:t>–</w:t>
      </w:r>
      <w:r w:rsidR="00944652" w:rsidRPr="00C2711E">
        <w:rPr>
          <w:rFonts w:eastAsiaTheme="minorEastAsia"/>
        </w:rPr>
        <w:t xml:space="preserve"> 1) процесс управления совокупностью работ, преобразующих входы в выходы, с целью получения продукции, обладающей измеримой потребительской ценностью. Имеет завершенный характер и выход на конкретного потребителя; 2) устойчивый информационно-технический процесс (последовательность работ), относящийся к деятельности </w:t>
      </w:r>
      <w:r w:rsidR="00944652" w:rsidRPr="00C2711E">
        <w:rPr>
          <w:rFonts w:eastAsiaTheme="minorEastAsia"/>
        </w:rPr>
        <w:br/>
      </w:r>
      <w:r w:rsidR="003C0686" w:rsidRPr="00C2711E">
        <w:rPr>
          <w:rFonts w:eastAsiaTheme="minorEastAsia"/>
        </w:rPr>
        <w:t>ЗАО «Аэромар»</w:t>
      </w:r>
      <w:r w:rsidR="00944652" w:rsidRPr="00C2711E">
        <w:rPr>
          <w:rFonts w:eastAsiaTheme="minorEastAsia"/>
        </w:rPr>
        <w:t>;</w:t>
      </w:r>
    </w:p>
    <w:p w14:paraId="2DD5F950" w14:textId="2D15ED8C" w:rsidR="00944652" w:rsidRPr="00C2711E" w:rsidRDefault="00752735" w:rsidP="009B028E">
      <w:pPr>
        <w:spacing w:line="276" w:lineRule="auto"/>
        <w:jc w:val="both"/>
        <w:rPr>
          <w:rFonts w:eastAsiaTheme="minorEastAsia"/>
        </w:rPr>
      </w:pPr>
      <w:r>
        <w:rPr>
          <w:rFonts w:eastAsiaTheme="minorEastAsia"/>
        </w:rPr>
        <w:t xml:space="preserve">4.4 </w:t>
      </w:r>
      <w:r w:rsidR="00921985">
        <w:rPr>
          <w:rFonts w:eastAsiaTheme="minorEastAsia"/>
          <w:b/>
        </w:rPr>
        <w:t>В</w:t>
      </w:r>
      <w:r w:rsidR="00944652" w:rsidRPr="00752735">
        <w:rPr>
          <w:rFonts w:eastAsiaTheme="minorEastAsia"/>
          <w:b/>
        </w:rPr>
        <w:t>ладелец риска</w:t>
      </w:r>
      <w:r w:rsidR="00944652" w:rsidRPr="00C2711E">
        <w:rPr>
          <w:rFonts w:eastAsiaTheme="minorEastAsia"/>
        </w:rPr>
        <w:t xml:space="preserve"> – роль, в соответствии с которой участник КСУР имеет полномочия и несет ответственность за управление </w:t>
      </w:r>
      <w:r w:rsidR="00156583" w:rsidRPr="00C2711E">
        <w:rPr>
          <w:rFonts w:eastAsiaTheme="minorEastAsia"/>
        </w:rPr>
        <w:t>риск</w:t>
      </w:r>
      <w:r w:rsidR="00BD60EA" w:rsidRPr="00C2711E">
        <w:rPr>
          <w:rFonts w:eastAsiaTheme="minorEastAsia"/>
        </w:rPr>
        <w:t>ом</w:t>
      </w:r>
      <w:r w:rsidR="00156583" w:rsidRPr="00C2711E">
        <w:rPr>
          <w:rFonts w:eastAsiaTheme="minorEastAsia"/>
        </w:rPr>
        <w:t xml:space="preserve"> </w:t>
      </w:r>
      <w:r w:rsidR="008A4EE9" w:rsidRPr="00C2711E">
        <w:rPr>
          <w:rFonts w:eastAsiaTheme="minorEastAsia"/>
        </w:rPr>
        <w:t>в части касающейся</w:t>
      </w:r>
      <w:r w:rsidR="00944652" w:rsidRPr="00C2711E">
        <w:rPr>
          <w:rFonts w:eastAsiaTheme="minorEastAsia"/>
        </w:rPr>
        <w:t xml:space="preserve">; </w:t>
      </w:r>
    </w:p>
    <w:p w14:paraId="04CA3CB2" w14:textId="4BD8455A" w:rsidR="00200D54" w:rsidRPr="00C2711E" w:rsidRDefault="00752735" w:rsidP="009B028E">
      <w:pPr>
        <w:spacing w:line="276" w:lineRule="auto"/>
        <w:jc w:val="both"/>
        <w:rPr>
          <w:rFonts w:eastAsiaTheme="minorEastAsia"/>
        </w:rPr>
      </w:pPr>
      <w:r>
        <w:rPr>
          <w:rFonts w:eastAsiaTheme="minorEastAsia"/>
        </w:rPr>
        <w:t xml:space="preserve">4.5 </w:t>
      </w:r>
      <w:r w:rsidR="00200D54" w:rsidRPr="00752735">
        <w:rPr>
          <w:rFonts w:eastAsiaTheme="minorEastAsia"/>
          <w:b/>
        </w:rPr>
        <w:t>Группа Аэрофлот</w:t>
      </w:r>
      <w:r w:rsidR="00200D54" w:rsidRPr="00C2711E">
        <w:rPr>
          <w:rFonts w:eastAsiaTheme="minorEastAsia"/>
        </w:rPr>
        <w:t xml:space="preserve"> – ПАО</w:t>
      </w:r>
      <w:r w:rsidR="00486FEF" w:rsidRPr="00C2711E">
        <w:rPr>
          <w:rFonts w:eastAsiaTheme="minorEastAsia"/>
        </w:rPr>
        <w:t> </w:t>
      </w:r>
      <w:r w:rsidR="00200D54" w:rsidRPr="00C2711E">
        <w:rPr>
          <w:rFonts w:eastAsiaTheme="minorEastAsia"/>
        </w:rPr>
        <w:t xml:space="preserve">«Аэрофлот» и его </w:t>
      </w:r>
      <w:r w:rsidR="001F5998" w:rsidRPr="00C2711E">
        <w:rPr>
          <w:rFonts w:eastAsiaTheme="minorEastAsia"/>
        </w:rPr>
        <w:t>подконтрольные</w:t>
      </w:r>
      <w:r w:rsidR="00200D54" w:rsidRPr="00C2711E">
        <w:rPr>
          <w:rFonts w:eastAsiaTheme="minorEastAsia"/>
        </w:rPr>
        <w:t xml:space="preserve"> организации;</w:t>
      </w:r>
    </w:p>
    <w:p w14:paraId="2B72D0C3" w14:textId="42E97DA3" w:rsidR="00280A5A" w:rsidRPr="00C2711E" w:rsidRDefault="00752735" w:rsidP="009B028E">
      <w:pPr>
        <w:spacing w:line="276" w:lineRule="auto"/>
        <w:jc w:val="both"/>
        <w:rPr>
          <w:rFonts w:eastAsiaTheme="minorEastAsia"/>
        </w:rPr>
      </w:pPr>
      <w:r>
        <w:rPr>
          <w:rFonts w:eastAsiaTheme="minorEastAsia"/>
        </w:rPr>
        <w:t xml:space="preserve">4.6 </w:t>
      </w:r>
      <w:r w:rsidR="00280A5A" w:rsidRPr="00752735">
        <w:rPr>
          <w:rFonts w:eastAsiaTheme="minorEastAsia"/>
          <w:b/>
        </w:rPr>
        <w:t>Групповой несчастный случай</w:t>
      </w:r>
      <w:r w:rsidR="009C5BC7" w:rsidRPr="00C2711E">
        <w:rPr>
          <w:rFonts w:eastAsiaTheme="minorEastAsia"/>
        </w:rPr>
        <w:t xml:space="preserve"> – </w:t>
      </w:r>
      <w:r w:rsidR="00280A5A" w:rsidRPr="00C2711E">
        <w:rPr>
          <w:rFonts w:eastAsiaTheme="minorEastAsia"/>
        </w:rPr>
        <w:t xml:space="preserve">несчастный случай с числом </w:t>
      </w:r>
      <w:proofErr w:type="gramStart"/>
      <w:r w:rsidR="00280A5A" w:rsidRPr="00C2711E">
        <w:rPr>
          <w:rFonts w:eastAsiaTheme="minorEastAsia"/>
        </w:rPr>
        <w:t>пос</w:t>
      </w:r>
      <w:r w:rsidR="009C5BC7" w:rsidRPr="00C2711E">
        <w:rPr>
          <w:rFonts w:eastAsiaTheme="minorEastAsia"/>
        </w:rPr>
        <w:t>традавших</w:t>
      </w:r>
      <w:proofErr w:type="gramEnd"/>
      <w:r w:rsidR="009C5BC7" w:rsidRPr="00C2711E">
        <w:rPr>
          <w:rFonts w:eastAsiaTheme="minorEastAsia"/>
        </w:rPr>
        <w:t xml:space="preserve"> два человека и более;</w:t>
      </w:r>
    </w:p>
    <w:p w14:paraId="5D8728D7" w14:textId="1285BE4B" w:rsidR="00944652" w:rsidRPr="00C2711E" w:rsidRDefault="00752735" w:rsidP="009B028E">
      <w:pPr>
        <w:spacing w:line="276" w:lineRule="auto"/>
        <w:jc w:val="both"/>
        <w:rPr>
          <w:rFonts w:eastAsiaTheme="minorEastAsia"/>
        </w:rPr>
      </w:pPr>
      <w:r>
        <w:rPr>
          <w:rFonts w:eastAsiaTheme="minorEastAsia"/>
        </w:rPr>
        <w:t xml:space="preserve">4.7 </w:t>
      </w:r>
      <w:r w:rsidR="00944652" w:rsidRPr="00752735">
        <w:rPr>
          <w:rFonts w:eastAsiaTheme="minorEastAsia"/>
          <w:b/>
        </w:rPr>
        <w:t>ДВА</w:t>
      </w:r>
      <w:r w:rsidR="00944652" w:rsidRPr="00C2711E">
        <w:rPr>
          <w:rFonts w:eastAsiaTheme="minorEastAsia"/>
        </w:rPr>
        <w:t xml:space="preserve"> – </w:t>
      </w:r>
      <w:r w:rsidR="00CF03F3" w:rsidRPr="00C2711E">
        <w:rPr>
          <w:rFonts w:eastAsiaTheme="minorEastAsia"/>
        </w:rPr>
        <w:t>д</w:t>
      </w:r>
      <w:r w:rsidR="00944652" w:rsidRPr="00C2711E">
        <w:rPr>
          <w:rFonts w:eastAsiaTheme="minorEastAsia"/>
        </w:rPr>
        <w:t>епартамент внутреннего аудита</w:t>
      </w:r>
      <w:r w:rsidR="00216EB5" w:rsidRPr="00C2711E">
        <w:rPr>
          <w:rFonts w:eastAsiaTheme="minorEastAsia"/>
        </w:rPr>
        <w:t xml:space="preserve"> ПАО «Аэрофлот»</w:t>
      </w:r>
      <w:r w:rsidR="00944652" w:rsidRPr="00C2711E">
        <w:rPr>
          <w:rFonts w:eastAsiaTheme="minorEastAsia"/>
        </w:rPr>
        <w:t>;</w:t>
      </w:r>
    </w:p>
    <w:p w14:paraId="2536B871" w14:textId="607C52DA" w:rsidR="00944652" w:rsidRPr="00C2711E" w:rsidRDefault="0068749A" w:rsidP="009B028E">
      <w:pPr>
        <w:spacing w:line="276" w:lineRule="auto"/>
        <w:jc w:val="both"/>
        <w:rPr>
          <w:rFonts w:eastAsiaTheme="minorEastAsia"/>
        </w:rPr>
      </w:pPr>
      <w:r>
        <w:rPr>
          <w:rFonts w:eastAsiaTheme="minorEastAsia"/>
        </w:rPr>
        <w:t xml:space="preserve">4.8 </w:t>
      </w:r>
      <w:r w:rsidR="00921985">
        <w:rPr>
          <w:rFonts w:eastAsiaTheme="minorEastAsia"/>
          <w:b/>
        </w:rPr>
        <w:t>Д</w:t>
      </w:r>
      <w:r w:rsidR="00944652" w:rsidRPr="0068749A">
        <w:rPr>
          <w:rFonts w:eastAsiaTheme="minorEastAsia"/>
          <w:b/>
        </w:rPr>
        <w:t xml:space="preserve">екларация (заявление) </w:t>
      </w:r>
      <w:proofErr w:type="gramStart"/>
      <w:r w:rsidR="00944652" w:rsidRPr="0068749A">
        <w:rPr>
          <w:rFonts w:eastAsiaTheme="minorEastAsia"/>
          <w:b/>
        </w:rPr>
        <w:t>риск</w:t>
      </w:r>
      <w:r w:rsidR="00E80064" w:rsidRPr="0068749A">
        <w:rPr>
          <w:rFonts w:eastAsiaTheme="minorEastAsia"/>
          <w:b/>
        </w:rPr>
        <w:t>-</w:t>
      </w:r>
      <w:r w:rsidR="00944652" w:rsidRPr="0068749A">
        <w:rPr>
          <w:rFonts w:eastAsiaTheme="minorEastAsia"/>
          <w:b/>
        </w:rPr>
        <w:t>аппетита</w:t>
      </w:r>
      <w:proofErr w:type="gramEnd"/>
      <w:r w:rsidR="00944652" w:rsidRPr="00C2711E">
        <w:rPr>
          <w:rFonts w:eastAsiaTheme="minorEastAsia"/>
        </w:rPr>
        <w:t xml:space="preserve"> </w:t>
      </w:r>
      <w:r w:rsidR="00486FEF" w:rsidRPr="00C2711E">
        <w:rPr>
          <w:rFonts w:eastAsiaTheme="minorEastAsia"/>
        </w:rPr>
        <w:t>–</w:t>
      </w:r>
      <w:r w:rsidR="00944652" w:rsidRPr="00C2711E">
        <w:rPr>
          <w:rFonts w:eastAsiaTheme="minorEastAsia"/>
        </w:rPr>
        <w:t xml:space="preserve"> зафиксированная</w:t>
      </w:r>
      <w:r w:rsidR="00752735">
        <w:rPr>
          <w:rFonts w:eastAsiaTheme="minorEastAsia"/>
        </w:rPr>
        <w:t xml:space="preserve"> </w:t>
      </w:r>
      <w:r w:rsidR="00944652" w:rsidRPr="00C2711E">
        <w:rPr>
          <w:rFonts w:eastAsiaTheme="minorEastAsia"/>
        </w:rPr>
        <w:t>в письменной форме информация о параметрах риск</w:t>
      </w:r>
      <w:r w:rsidR="008B7E35" w:rsidRPr="00C2711E">
        <w:rPr>
          <w:rFonts w:eastAsiaTheme="minorEastAsia"/>
        </w:rPr>
        <w:t>-</w:t>
      </w:r>
      <w:r w:rsidR="00944652" w:rsidRPr="00C2711E">
        <w:rPr>
          <w:rFonts w:eastAsiaTheme="minorEastAsia"/>
        </w:rPr>
        <w:t>аппетита;</w:t>
      </w:r>
    </w:p>
    <w:p w14:paraId="3F4E95F3" w14:textId="7547F4C2" w:rsidR="00944652" w:rsidRPr="00C2711E" w:rsidRDefault="0068749A" w:rsidP="009B028E">
      <w:pPr>
        <w:spacing w:line="276" w:lineRule="auto"/>
        <w:jc w:val="both"/>
        <w:rPr>
          <w:rFonts w:eastAsiaTheme="minorEastAsia"/>
        </w:rPr>
      </w:pPr>
      <w:r>
        <w:rPr>
          <w:rFonts w:eastAsiaTheme="minorEastAsia"/>
        </w:rPr>
        <w:t xml:space="preserve">4.9 </w:t>
      </w:r>
      <w:r w:rsidR="00921985">
        <w:rPr>
          <w:rFonts w:eastAsiaTheme="minorEastAsia"/>
          <w:b/>
        </w:rPr>
        <w:t>Д</w:t>
      </w:r>
      <w:r w:rsidR="00944652" w:rsidRPr="0068749A">
        <w:rPr>
          <w:rFonts w:eastAsiaTheme="minorEastAsia"/>
          <w:b/>
        </w:rPr>
        <w:t>олговечность</w:t>
      </w:r>
      <w:r w:rsidR="00944652" w:rsidRPr="00C2711E">
        <w:rPr>
          <w:rFonts w:eastAsiaTheme="minorEastAsia"/>
        </w:rPr>
        <w:t xml:space="preserve"> </w:t>
      </w:r>
      <w:r w:rsidR="00486FEF" w:rsidRPr="00C2711E">
        <w:rPr>
          <w:rFonts w:eastAsiaTheme="minorEastAsia"/>
        </w:rPr>
        <w:t>–</w:t>
      </w:r>
      <w:r w:rsidR="00944652" w:rsidRPr="00C2711E">
        <w:rPr>
          <w:rFonts w:eastAsiaTheme="minorEastAsia"/>
        </w:rPr>
        <w:t xml:space="preserve"> свойство</w:t>
      </w:r>
      <w:r w:rsidR="00486FEF" w:rsidRPr="00C2711E">
        <w:rPr>
          <w:rFonts w:eastAsiaTheme="minorEastAsia"/>
        </w:rPr>
        <w:t xml:space="preserve"> </w:t>
      </w:r>
      <w:r w:rsidR="00944652" w:rsidRPr="00C2711E">
        <w:rPr>
          <w:rFonts w:eastAsiaTheme="minorEastAsia"/>
        </w:rPr>
        <w:t>объекта</w:t>
      </w:r>
      <w:r w:rsidR="00CF03F3" w:rsidRPr="00C2711E">
        <w:rPr>
          <w:rFonts w:eastAsiaTheme="minorEastAsia"/>
        </w:rPr>
        <w:t>,</w:t>
      </w:r>
      <w:r w:rsidR="00944652" w:rsidRPr="00C2711E">
        <w:rPr>
          <w:rFonts w:eastAsiaTheme="minorEastAsia"/>
        </w:rPr>
        <w:t xml:space="preserve"> описывающее временной интервал от начала эксплуатации до наступления состояния, когда объект изымается из эксплуатации;</w:t>
      </w:r>
    </w:p>
    <w:p w14:paraId="482A38F5" w14:textId="4EA3F993" w:rsidR="00170F77" w:rsidRPr="00C2711E" w:rsidRDefault="0068749A" w:rsidP="009B028E">
      <w:pPr>
        <w:spacing w:line="276" w:lineRule="auto"/>
        <w:jc w:val="both"/>
        <w:rPr>
          <w:rFonts w:eastAsiaTheme="minorEastAsia"/>
        </w:rPr>
      </w:pPr>
      <w:r>
        <w:rPr>
          <w:rFonts w:eastAsiaTheme="minorEastAsia"/>
        </w:rPr>
        <w:t xml:space="preserve">4.10 </w:t>
      </w:r>
      <w:proofErr w:type="gramStart"/>
      <w:r w:rsidR="00170F77" w:rsidRPr="0068749A">
        <w:rPr>
          <w:rFonts w:eastAsiaTheme="minorEastAsia"/>
          <w:b/>
        </w:rPr>
        <w:t>ДР</w:t>
      </w:r>
      <w:proofErr w:type="gramEnd"/>
      <w:r w:rsidR="00170F77" w:rsidRPr="00C2711E">
        <w:rPr>
          <w:rFonts w:eastAsiaTheme="minorEastAsia"/>
        </w:rPr>
        <w:t xml:space="preserve"> – департамент управления рисками</w:t>
      </w:r>
      <w:r w:rsidR="00216EB5" w:rsidRPr="00C2711E">
        <w:rPr>
          <w:rFonts w:eastAsiaTheme="minorEastAsia"/>
        </w:rPr>
        <w:t xml:space="preserve"> ПАО «Аэрофлот»</w:t>
      </w:r>
      <w:r w:rsidR="00170F77" w:rsidRPr="00C2711E">
        <w:rPr>
          <w:rFonts w:eastAsiaTheme="minorEastAsia"/>
        </w:rPr>
        <w:t>;</w:t>
      </w:r>
    </w:p>
    <w:p w14:paraId="07AA3761" w14:textId="75120D2B" w:rsidR="00732527" w:rsidRPr="00C2711E" w:rsidRDefault="0068749A" w:rsidP="009B028E">
      <w:pPr>
        <w:spacing w:line="276" w:lineRule="auto"/>
        <w:jc w:val="both"/>
        <w:rPr>
          <w:rFonts w:eastAsiaTheme="minorEastAsia"/>
        </w:rPr>
      </w:pPr>
      <w:r>
        <w:rPr>
          <w:rFonts w:eastAsiaTheme="minorEastAsia"/>
        </w:rPr>
        <w:t xml:space="preserve">4.11 </w:t>
      </w:r>
      <w:r w:rsidR="00921985">
        <w:rPr>
          <w:rFonts w:eastAsiaTheme="minorEastAsia"/>
          <w:b/>
        </w:rPr>
        <w:t>Ё</w:t>
      </w:r>
      <w:r w:rsidR="00732527" w:rsidRPr="0068749A">
        <w:rPr>
          <w:rFonts w:eastAsiaTheme="minorEastAsia"/>
          <w:b/>
        </w:rPr>
        <w:t>мкость риска</w:t>
      </w:r>
      <w:r w:rsidR="00732527" w:rsidRPr="00C2711E">
        <w:rPr>
          <w:rFonts w:eastAsiaTheme="minorEastAsia"/>
        </w:rPr>
        <w:t xml:space="preserve"> </w:t>
      </w:r>
      <w:r w:rsidR="009C5BC7" w:rsidRPr="00C2711E">
        <w:rPr>
          <w:rFonts w:eastAsiaTheme="minorEastAsia"/>
        </w:rPr>
        <w:t>–</w:t>
      </w:r>
      <w:r w:rsidR="00732527" w:rsidRPr="00C2711E">
        <w:rPr>
          <w:rFonts w:eastAsiaTheme="minorEastAsia"/>
        </w:rPr>
        <w:t xml:space="preserve"> </w:t>
      </w:r>
      <w:r w:rsidR="008227B0" w:rsidRPr="00C2711E">
        <w:rPr>
          <w:rFonts w:eastAsiaTheme="minorEastAsia"/>
        </w:rPr>
        <w:t>максимальный уровень риска, который компания</w:t>
      </w:r>
      <w:r w:rsidR="00201F0A">
        <w:rPr>
          <w:rFonts w:eastAsiaTheme="minorEastAsia"/>
        </w:rPr>
        <w:t xml:space="preserve"> </w:t>
      </w:r>
      <w:r w:rsidR="008227B0" w:rsidRPr="00C2711E">
        <w:rPr>
          <w:rFonts w:eastAsiaTheme="minorEastAsia"/>
        </w:rPr>
        <w:t xml:space="preserve">в состоянии принять (обеспечить достаточность ресурсов) для того, чтобы добиться поставленных целей деятельности, не нарушая регуляторных ограничений и </w:t>
      </w:r>
      <w:r w:rsidR="00F86B1D" w:rsidRPr="00C2711E">
        <w:rPr>
          <w:rFonts w:eastAsiaTheme="minorEastAsia"/>
        </w:rPr>
        <w:t xml:space="preserve">требований </w:t>
      </w:r>
      <w:r w:rsidR="009C5BC7" w:rsidRPr="00C2711E">
        <w:rPr>
          <w:rFonts w:eastAsiaTheme="minorEastAsia"/>
        </w:rPr>
        <w:t>акционеров;</w:t>
      </w:r>
      <w:r w:rsidR="008227B0" w:rsidRPr="00C2711E">
        <w:rPr>
          <w:rFonts w:eastAsiaTheme="minorEastAsia"/>
        </w:rPr>
        <w:t xml:space="preserve"> </w:t>
      </w:r>
    </w:p>
    <w:p w14:paraId="44DB6F62" w14:textId="46714AD8" w:rsidR="00566C58" w:rsidRPr="00C2711E" w:rsidRDefault="00201F0A" w:rsidP="009B028E">
      <w:pPr>
        <w:spacing w:line="276" w:lineRule="auto"/>
        <w:jc w:val="both"/>
        <w:rPr>
          <w:rFonts w:eastAsiaTheme="minorEastAsia"/>
        </w:rPr>
      </w:pPr>
      <w:r>
        <w:rPr>
          <w:rFonts w:eastAsiaTheme="minorEastAsia"/>
        </w:rPr>
        <w:t xml:space="preserve">4.12 </w:t>
      </w:r>
      <w:r w:rsidR="00921985">
        <w:rPr>
          <w:rFonts w:eastAsiaTheme="minorEastAsia"/>
          <w:b/>
        </w:rPr>
        <w:t>И</w:t>
      </w:r>
      <w:r w:rsidR="00566C58" w:rsidRPr="00201F0A">
        <w:rPr>
          <w:rFonts w:eastAsiaTheme="minorEastAsia"/>
          <w:b/>
        </w:rPr>
        <w:t>дентификация риска</w:t>
      </w:r>
      <w:r w:rsidR="00566C58" w:rsidRPr="00C2711E">
        <w:rPr>
          <w:rFonts w:eastAsiaTheme="minorEastAsia"/>
        </w:rPr>
        <w:t xml:space="preserve"> – </w:t>
      </w:r>
      <w:r w:rsidR="005D396C" w:rsidRPr="00C2711E">
        <w:rPr>
          <w:rFonts w:eastAsiaTheme="minorEastAsia"/>
        </w:rPr>
        <w:t>это процесс определения и описания элементов риска</w:t>
      </w:r>
      <w:r w:rsidR="00566C58" w:rsidRPr="00C2711E">
        <w:rPr>
          <w:rFonts w:eastAsiaTheme="minorEastAsia"/>
        </w:rPr>
        <w:t>;</w:t>
      </w:r>
    </w:p>
    <w:p w14:paraId="314CCFDB" w14:textId="597F3977" w:rsidR="00674B4B" w:rsidRPr="00C2711E" w:rsidRDefault="00201F0A" w:rsidP="009B028E">
      <w:pPr>
        <w:spacing w:line="276" w:lineRule="auto"/>
        <w:jc w:val="both"/>
        <w:rPr>
          <w:rFonts w:eastAsiaTheme="minorEastAsia"/>
        </w:rPr>
      </w:pPr>
      <w:r>
        <w:rPr>
          <w:rFonts w:eastAsiaTheme="minorEastAsia"/>
        </w:rPr>
        <w:t xml:space="preserve">4.13 </w:t>
      </w:r>
      <w:r w:rsidR="00921985">
        <w:rPr>
          <w:rFonts w:eastAsiaTheme="minorEastAsia"/>
          <w:b/>
        </w:rPr>
        <w:t>К</w:t>
      </w:r>
      <w:r w:rsidR="00674B4B" w:rsidRPr="00201F0A">
        <w:rPr>
          <w:rFonts w:eastAsiaTheme="minorEastAsia"/>
          <w:b/>
        </w:rPr>
        <w:t>арта рисков</w:t>
      </w:r>
      <w:r w:rsidR="00674B4B" w:rsidRPr="00C2711E">
        <w:rPr>
          <w:rFonts w:eastAsiaTheme="minorEastAsia"/>
        </w:rPr>
        <w:t xml:space="preserve"> – графическое представление выявленных рисков, содержащее оценку материальности и вероятности каждого из рисков. Чаще всего карта рисков имеет формат прямоугольной таблицы, по одной «оси» (например, по столбцам) которой указана сила воздействия или значимость риска, а по другой </w:t>
      </w:r>
      <w:r w:rsidR="0052729B" w:rsidRPr="00C2711E">
        <w:rPr>
          <w:rFonts w:eastAsiaTheme="minorEastAsia"/>
        </w:rPr>
        <w:t xml:space="preserve">– </w:t>
      </w:r>
      <w:r w:rsidR="00674B4B" w:rsidRPr="00C2711E">
        <w:rPr>
          <w:rFonts w:eastAsiaTheme="minorEastAsia"/>
        </w:rPr>
        <w:t>вероятность или частота его возникновения;</w:t>
      </w:r>
    </w:p>
    <w:p w14:paraId="24B0A706" w14:textId="3D83BF91" w:rsidR="00F37D4A" w:rsidRPr="00C2711E" w:rsidRDefault="00201F0A" w:rsidP="009B028E">
      <w:pPr>
        <w:spacing w:line="276" w:lineRule="auto"/>
        <w:jc w:val="both"/>
        <w:rPr>
          <w:rFonts w:eastAsiaTheme="minorEastAsia"/>
        </w:rPr>
      </w:pPr>
      <w:r>
        <w:rPr>
          <w:rFonts w:eastAsiaTheme="minorEastAsia"/>
        </w:rPr>
        <w:t xml:space="preserve">4.14 </w:t>
      </w:r>
      <w:r w:rsidR="00921985">
        <w:rPr>
          <w:rFonts w:eastAsiaTheme="minorEastAsia"/>
          <w:b/>
        </w:rPr>
        <w:t>К</w:t>
      </w:r>
      <w:r w:rsidR="00F37D4A" w:rsidRPr="00201F0A">
        <w:rPr>
          <w:rFonts w:eastAsiaTheme="minorEastAsia"/>
          <w:b/>
        </w:rPr>
        <w:t>ачественная оценка риска</w:t>
      </w:r>
      <w:r w:rsidR="00F37D4A" w:rsidRPr="00C2711E">
        <w:rPr>
          <w:rFonts w:eastAsiaTheme="minorEastAsia"/>
        </w:rPr>
        <w:t xml:space="preserve"> – процесс определения вероятности реализации и ущерба от реализации риска посредством оценочных суждений владельца риска, сформированных по результатам проведенного всестороннего, комп</w:t>
      </w:r>
      <w:r w:rsidR="00292FF7" w:rsidRPr="00C2711E">
        <w:rPr>
          <w:rFonts w:eastAsiaTheme="minorEastAsia"/>
        </w:rPr>
        <w:t>лексного анализа факторов риска;</w:t>
      </w:r>
      <w:r w:rsidR="00F37D4A" w:rsidRPr="00C2711E">
        <w:rPr>
          <w:rFonts w:eastAsiaTheme="minorEastAsia"/>
        </w:rPr>
        <w:t xml:space="preserve"> </w:t>
      </w:r>
    </w:p>
    <w:p w14:paraId="1B6A261A" w14:textId="28B23063" w:rsidR="00FE2061" w:rsidRPr="00C2711E" w:rsidRDefault="00201F0A" w:rsidP="009B028E">
      <w:pPr>
        <w:spacing w:line="276" w:lineRule="auto"/>
        <w:jc w:val="both"/>
        <w:rPr>
          <w:rFonts w:eastAsiaTheme="minorEastAsia"/>
        </w:rPr>
      </w:pPr>
      <w:r>
        <w:rPr>
          <w:rFonts w:eastAsiaTheme="minorEastAsia"/>
        </w:rPr>
        <w:t xml:space="preserve">4.15 </w:t>
      </w:r>
      <w:r w:rsidR="00921985">
        <w:rPr>
          <w:rFonts w:eastAsiaTheme="minorEastAsia"/>
          <w:b/>
        </w:rPr>
        <w:t>К</w:t>
      </w:r>
      <w:r w:rsidR="00FE2061" w:rsidRPr="00201F0A">
        <w:rPr>
          <w:rFonts w:eastAsiaTheme="minorEastAsia"/>
          <w:b/>
        </w:rPr>
        <w:t>лючевые индикаторы риска (КИР)</w:t>
      </w:r>
      <w:r w:rsidR="00FE2061" w:rsidRPr="00C2711E">
        <w:rPr>
          <w:rFonts w:eastAsiaTheme="minorEastAsia"/>
        </w:rPr>
        <w:t xml:space="preserve"> – показатели, сигнализирующие </w:t>
      </w:r>
      <w:r w:rsidR="0029118E">
        <w:rPr>
          <w:rFonts w:eastAsiaTheme="minorEastAsia"/>
        </w:rPr>
        <w:t>о</w:t>
      </w:r>
      <w:r w:rsidR="00FE2061" w:rsidRPr="00C2711E">
        <w:rPr>
          <w:rFonts w:eastAsiaTheme="minorEastAsia"/>
        </w:rPr>
        <w:t xml:space="preserve"> </w:t>
      </w:r>
      <w:r w:rsidR="0029118E">
        <w:rPr>
          <w:rFonts w:eastAsiaTheme="minorEastAsia"/>
        </w:rPr>
        <w:t>тенденциях</w:t>
      </w:r>
      <w:r w:rsidR="00FE2061" w:rsidRPr="00C2711E">
        <w:rPr>
          <w:rFonts w:eastAsiaTheme="minorEastAsia"/>
        </w:rPr>
        <w:t xml:space="preserve"> </w:t>
      </w:r>
      <w:r w:rsidR="0029118E">
        <w:rPr>
          <w:rFonts w:eastAsiaTheme="minorEastAsia"/>
        </w:rPr>
        <w:t>изменения</w:t>
      </w:r>
      <w:r w:rsidR="00FE2061" w:rsidRPr="00C2711E">
        <w:rPr>
          <w:rFonts w:eastAsiaTheme="minorEastAsia"/>
        </w:rPr>
        <w:t xml:space="preserve"> </w:t>
      </w:r>
      <w:proofErr w:type="gramStart"/>
      <w:r w:rsidR="0029118E">
        <w:rPr>
          <w:rFonts w:eastAsiaTheme="minorEastAsia"/>
        </w:rPr>
        <w:t>риск—факторов</w:t>
      </w:r>
      <w:proofErr w:type="gramEnd"/>
      <w:r w:rsidR="0029118E">
        <w:rPr>
          <w:rFonts w:eastAsiaTheme="minorEastAsia"/>
        </w:rPr>
        <w:t xml:space="preserve"> и </w:t>
      </w:r>
      <w:r w:rsidR="00FE2061" w:rsidRPr="00C2711E">
        <w:rPr>
          <w:rFonts w:eastAsiaTheme="minorEastAsia"/>
        </w:rPr>
        <w:t xml:space="preserve"> </w:t>
      </w:r>
      <w:r w:rsidR="0029118E">
        <w:rPr>
          <w:rFonts w:eastAsiaTheme="minorEastAsia"/>
        </w:rPr>
        <w:t>рисков</w:t>
      </w:r>
      <w:r w:rsidR="00FE2061" w:rsidRPr="00C2711E">
        <w:rPr>
          <w:rFonts w:eastAsiaTheme="minorEastAsia"/>
        </w:rPr>
        <w:t xml:space="preserve">, </w:t>
      </w:r>
      <w:r w:rsidR="0029118E">
        <w:rPr>
          <w:rFonts w:eastAsiaTheme="minorEastAsia"/>
        </w:rPr>
        <w:t>способных</w:t>
      </w:r>
      <w:r w:rsidR="00FE2061" w:rsidRPr="00C2711E">
        <w:rPr>
          <w:rFonts w:eastAsiaTheme="minorEastAsia"/>
        </w:rPr>
        <w:t xml:space="preserve"> </w:t>
      </w:r>
      <w:r w:rsidR="00960533">
        <w:rPr>
          <w:rFonts w:eastAsiaTheme="minorEastAsia"/>
        </w:rPr>
        <w:t>оказать</w:t>
      </w:r>
      <w:r w:rsidR="00FE2061" w:rsidRPr="00C2711E">
        <w:rPr>
          <w:rFonts w:eastAsiaTheme="minorEastAsia"/>
        </w:rPr>
        <w:t xml:space="preserve"> </w:t>
      </w:r>
      <w:r w:rsidR="00960533">
        <w:rPr>
          <w:rFonts w:eastAsiaTheme="minorEastAsia"/>
        </w:rPr>
        <w:t>негативное воздействие</w:t>
      </w:r>
      <w:r w:rsidR="00FE2061" w:rsidRPr="00C2711E">
        <w:rPr>
          <w:rFonts w:eastAsiaTheme="minorEastAsia"/>
        </w:rPr>
        <w:t xml:space="preserve"> </w:t>
      </w:r>
      <w:r w:rsidR="00960533">
        <w:rPr>
          <w:rFonts w:eastAsiaTheme="minorEastAsia"/>
        </w:rPr>
        <w:t>на</w:t>
      </w:r>
      <w:r w:rsidR="00FE2061" w:rsidRPr="00C2711E">
        <w:rPr>
          <w:rFonts w:eastAsiaTheme="minorEastAsia"/>
        </w:rPr>
        <w:t xml:space="preserve"> </w:t>
      </w:r>
      <w:r w:rsidR="00960533">
        <w:rPr>
          <w:rFonts w:eastAsiaTheme="minorEastAsia"/>
        </w:rPr>
        <w:t>деятельность</w:t>
      </w:r>
      <w:r w:rsidR="00FE2061" w:rsidRPr="00C2711E">
        <w:rPr>
          <w:rFonts w:eastAsiaTheme="minorEastAsia"/>
        </w:rPr>
        <w:t xml:space="preserve"> </w:t>
      </w:r>
      <w:r w:rsidR="00960533">
        <w:rPr>
          <w:rFonts w:eastAsiaTheme="minorEastAsia"/>
        </w:rPr>
        <w:t>компании</w:t>
      </w:r>
      <w:r w:rsidR="00FE2061" w:rsidRPr="00C2711E">
        <w:rPr>
          <w:rFonts w:eastAsiaTheme="minorEastAsia"/>
        </w:rPr>
        <w:t>;</w:t>
      </w:r>
    </w:p>
    <w:p w14:paraId="28045691" w14:textId="5D9B17E7" w:rsidR="00F37D4A" w:rsidRPr="00C2711E" w:rsidRDefault="00025E84" w:rsidP="009B028E">
      <w:pPr>
        <w:spacing w:line="276" w:lineRule="auto"/>
        <w:jc w:val="both"/>
        <w:rPr>
          <w:rFonts w:eastAsiaTheme="minorEastAsia"/>
        </w:rPr>
      </w:pPr>
      <w:r>
        <w:rPr>
          <w:rFonts w:eastAsiaTheme="minorEastAsia"/>
        </w:rPr>
        <w:t xml:space="preserve">4.16 </w:t>
      </w:r>
      <w:r w:rsidR="00921985">
        <w:rPr>
          <w:rFonts w:eastAsiaTheme="minorEastAsia"/>
          <w:b/>
        </w:rPr>
        <w:t>К</w:t>
      </w:r>
      <w:r w:rsidR="00F37D4A" w:rsidRPr="00025E84">
        <w:rPr>
          <w:rFonts w:eastAsiaTheme="minorEastAsia"/>
          <w:b/>
        </w:rPr>
        <w:t>оличественная оценка риска</w:t>
      </w:r>
      <w:r w:rsidR="00F37D4A" w:rsidRPr="00C2711E">
        <w:rPr>
          <w:rFonts w:eastAsiaTheme="minorEastAsia"/>
        </w:rPr>
        <w:t xml:space="preserve"> – величина риска, выраженная в виде численных значений, рассчитанная с помощью статистических,</w:t>
      </w:r>
      <w:r>
        <w:rPr>
          <w:rFonts w:eastAsiaTheme="minorEastAsia"/>
        </w:rPr>
        <w:t xml:space="preserve"> </w:t>
      </w:r>
      <w:r w:rsidR="00F37D4A" w:rsidRPr="00C2711E">
        <w:rPr>
          <w:rFonts w:eastAsiaTheme="minorEastAsia"/>
        </w:rPr>
        <w:t>э</w:t>
      </w:r>
      <w:r w:rsidR="00292FF7" w:rsidRPr="00C2711E">
        <w:rPr>
          <w:rFonts w:eastAsiaTheme="minorEastAsia"/>
        </w:rPr>
        <w:t>кономико-математических методов;</w:t>
      </w:r>
    </w:p>
    <w:p w14:paraId="2BF42FD2" w14:textId="3172CFE3" w:rsidR="00944652" w:rsidRPr="00C2711E" w:rsidRDefault="00362294" w:rsidP="009B028E">
      <w:pPr>
        <w:spacing w:line="276" w:lineRule="auto"/>
        <w:jc w:val="both"/>
        <w:rPr>
          <w:rFonts w:eastAsiaTheme="minorEastAsia"/>
        </w:rPr>
      </w:pPr>
      <w:r>
        <w:rPr>
          <w:rFonts w:eastAsiaTheme="minorEastAsia"/>
        </w:rPr>
        <w:t xml:space="preserve">4.17 </w:t>
      </w:r>
      <w:r w:rsidR="00921985">
        <w:rPr>
          <w:rFonts w:eastAsiaTheme="minorEastAsia"/>
          <w:b/>
        </w:rPr>
        <w:t>К</w:t>
      </w:r>
      <w:r w:rsidR="00944652" w:rsidRPr="00362294">
        <w:rPr>
          <w:rFonts w:eastAsiaTheme="minorEastAsia"/>
          <w:b/>
        </w:rPr>
        <w:t>онтролер</w:t>
      </w:r>
      <w:r w:rsidR="00944652" w:rsidRPr="00C2711E">
        <w:rPr>
          <w:rFonts w:eastAsiaTheme="minorEastAsia"/>
        </w:rPr>
        <w:t xml:space="preserve"> – роль, в соотв</w:t>
      </w:r>
      <w:r w:rsidR="00CF03F3" w:rsidRPr="00C2711E">
        <w:rPr>
          <w:rFonts w:eastAsiaTheme="minorEastAsia"/>
        </w:rPr>
        <w:t>етствии с которой участник КСУР</w:t>
      </w:r>
      <w:r w:rsidR="00944652" w:rsidRPr="00C2711E">
        <w:rPr>
          <w:rFonts w:eastAsiaTheme="minorEastAsia"/>
        </w:rPr>
        <w:t xml:space="preserve"> реализует контроль в отношении каких</w:t>
      </w:r>
      <w:r w:rsidR="00E80064" w:rsidRPr="00C2711E">
        <w:rPr>
          <w:rFonts w:eastAsiaTheme="minorEastAsia"/>
        </w:rPr>
        <w:t>-</w:t>
      </w:r>
      <w:r w:rsidR="00944652" w:rsidRPr="00C2711E">
        <w:rPr>
          <w:rFonts w:eastAsiaTheme="minorEastAsia"/>
        </w:rPr>
        <w:t xml:space="preserve">либо объектов. Под контролем понимается система наблюдения и проверки процесса функционирования и фактического состояния управляемого объекта. Контроль обеспечивает </w:t>
      </w:r>
      <w:r w:rsidR="00944652" w:rsidRPr="00C2711E">
        <w:rPr>
          <w:rFonts w:eastAsiaTheme="minorEastAsia"/>
        </w:rPr>
        <w:lastRenderedPageBreak/>
        <w:t xml:space="preserve">достижение объектом поставленных целей путём сравнения фактических результатов с </w:t>
      </w:r>
      <w:proofErr w:type="gramStart"/>
      <w:r w:rsidR="00944652" w:rsidRPr="00C2711E">
        <w:rPr>
          <w:rFonts w:eastAsiaTheme="minorEastAsia"/>
        </w:rPr>
        <w:t>желаемыми</w:t>
      </w:r>
      <w:proofErr w:type="gramEnd"/>
      <w:r w:rsidR="00944652" w:rsidRPr="00C2711E">
        <w:rPr>
          <w:rFonts w:eastAsiaTheme="minorEastAsia"/>
        </w:rPr>
        <w:t xml:space="preserve"> и реализации управленческих решений (воздействий) на их основе;</w:t>
      </w:r>
    </w:p>
    <w:p w14:paraId="5CFA33A4" w14:textId="763038D5" w:rsidR="00216EB5" w:rsidRPr="00C2711E" w:rsidRDefault="00362294" w:rsidP="009B028E">
      <w:pPr>
        <w:spacing w:line="276" w:lineRule="auto"/>
        <w:jc w:val="both"/>
        <w:rPr>
          <w:rFonts w:eastAsiaTheme="minorEastAsia"/>
        </w:rPr>
      </w:pPr>
      <w:r>
        <w:rPr>
          <w:rFonts w:eastAsiaTheme="minorEastAsia"/>
        </w:rPr>
        <w:t xml:space="preserve">4.18 </w:t>
      </w:r>
      <w:r w:rsidR="00921985">
        <w:rPr>
          <w:rFonts w:eastAsiaTheme="minorEastAsia"/>
          <w:b/>
        </w:rPr>
        <w:t>К</w:t>
      </w:r>
      <w:r w:rsidR="00216EB5" w:rsidRPr="00362294">
        <w:rPr>
          <w:rFonts w:eastAsiaTheme="minorEastAsia"/>
          <w:b/>
        </w:rPr>
        <w:t>оординатор КСУР</w:t>
      </w:r>
      <w:r w:rsidR="00216EB5" w:rsidRPr="00C2711E">
        <w:rPr>
          <w:rFonts w:eastAsiaTheme="minorEastAsia"/>
        </w:rPr>
        <w:t xml:space="preserve"> – работник </w:t>
      </w:r>
      <w:r w:rsidR="003C0686" w:rsidRPr="00C2711E">
        <w:rPr>
          <w:rFonts w:eastAsiaTheme="minorEastAsia"/>
        </w:rPr>
        <w:t>ЗАО «Аэромар»</w:t>
      </w:r>
      <w:r w:rsidR="00216EB5" w:rsidRPr="00C2711E">
        <w:rPr>
          <w:rFonts w:eastAsiaTheme="minorEastAsia"/>
        </w:rPr>
        <w:t xml:space="preserve">, назначенный для координации деятельности по управлению рисками </w:t>
      </w:r>
      <w:r w:rsidR="003C0686" w:rsidRPr="00C2711E">
        <w:rPr>
          <w:rFonts w:eastAsiaTheme="minorEastAsia"/>
        </w:rPr>
        <w:t>компании</w:t>
      </w:r>
      <w:r w:rsidR="00216EB5" w:rsidRPr="00C2711E">
        <w:rPr>
          <w:rFonts w:eastAsiaTheme="minorEastAsia"/>
        </w:rPr>
        <w:t>;</w:t>
      </w:r>
      <w:r w:rsidR="00216EB5" w:rsidRPr="00C2711E" w:rsidDel="00E61318">
        <w:rPr>
          <w:rFonts w:eastAsiaTheme="minorEastAsia"/>
        </w:rPr>
        <w:t xml:space="preserve"> </w:t>
      </w:r>
    </w:p>
    <w:p w14:paraId="51DB47D5" w14:textId="536AB2CA" w:rsidR="00A057F9" w:rsidRPr="00C2711E" w:rsidRDefault="00362294" w:rsidP="009B028E">
      <w:pPr>
        <w:spacing w:line="276" w:lineRule="auto"/>
        <w:jc w:val="both"/>
        <w:rPr>
          <w:rFonts w:eastAsiaTheme="minorEastAsia"/>
        </w:rPr>
      </w:pPr>
      <w:r>
        <w:rPr>
          <w:rFonts w:eastAsiaTheme="minorEastAsia"/>
        </w:rPr>
        <w:t xml:space="preserve">4.19 </w:t>
      </w:r>
      <w:r w:rsidR="00921985">
        <w:rPr>
          <w:rFonts w:eastAsiaTheme="minorEastAsia"/>
          <w:b/>
        </w:rPr>
        <w:t>К</w:t>
      </w:r>
      <w:r w:rsidR="00A057F9" w:rsidRPr="00362294">
        <w:rPr>
          <w:rFonts w:eastAsiaTheme="minorEastAsia"/>
          <w:b/>
        </w:rPr>
        <w:t>оординатор</w:t>
      </w:r>
      <w:r w:rsidR="00216EB5" w:rsidRPr="00362294">
        <w:rPr>
          <w:rFonts w:eastAsiaTheme="minorEastAsia"/>
          <w:b/>
        </w:rPr>
        <w:t xml:space="preserve"> СП</w:t>
      </w:r>
      <w:r w:rsidR="00F82781" w:rsidRPr="00C2711E">
        <w:rPr>
          <w:rFonts w:eastAsiaTheme="minorEastAsia"/>
        </w:rPr>
        <w:t xml:space="preserve"> </w:t>
      </w:r>
      <w:r w:rsidR="00A057F9" w:rsidRPr="00C2711E">
        <w:rPr>
          <w:rFonts w:eastAsiaTheme="minorEastAsia"/>
        </w:rPr>
        <w:t xml:space="preserve">– работник структурного подразделения, назначенный </w:t>
      </w:r>
      <w:r w:rsidR="00891617" w:rsidRPr="00C2711E">
        <w:rPr>
          <w:rFonts w:eastAsiaTheme="minorEastAsia"/>
        </w:rPr>
        <w:t>руководителем структурного</w:t>
      </w:r>
      <w:r w:rsidR="00A057F9" w:rsidRPr="00C2711E">
        <w:rPr>
          <w:rFonts w:eastAsiaTheme="minorEastAsia"/>
        </w:rPr>
        <w:t xml:space="preserve"> подразделения для координации деятельности</w:t>
      </w:r>
      <w:r>
        <w:rPr>
          <w:rFonts w:eastAsiaTheme="minorEastAsia"/>
        </w:rPr>
        <w:t xml:space="preserve"> </w:t>
      </w:r>
      <w:r w:rsidR="00A057F9" w:rsidRPr="00C2711E">
        <w:rPr>
          <w:rFonts w:eastAsiaTheme="minorEastAsia"/>
        </w:rPr>
        <w:t>по управлению рисками в структурном подразделении</w:t>
      </w:r>
      <w:r w:rsidR="00D86966" w:rsidRPr="00C2711E">
        <w:rPr>
          <w:rFonts w:eastAsiaTheme="minorEastAsia"/>
        </w:rPr>
        <w:t>;</w:t>
      </w:r>
    </w:p>
    <w:p w14:paraId="645F873A" w14:textId="103A0674" w:rsidR="004C5280" w:rsidRPr="00C2711E" w:rsidRDefault="00362294" w:rsidP="009B028E">
      <w:pPr>
        <w:spacing w:line="276" w:lineRule="auto"/>
        <w:jc w:val="both"/>
        <w:rPr>
          <w:rFonts w:eastAsiaTheme="minorEastAsia"/>
        </w:rPr>
      </w:pPr>
      <w:r>
        <w:rPr>
          <w:rFonts w:eastAsiaTheme="minorEastAsia"/>
        </w:rPr>
        <w:t xml:space="preserve">4.20 </w:t>
      </w:r>
      <w:r w:rsidR="004C5280" w:rsidRPr="00362294">
        <w:rPr>
          <w:rFonts w:eastAsiaTheme="minorEastAsia"/>
          <w:b/>
        </w:rPr>
        <w:t>КСУР</w:t>
      </w:r>
      <w:r w:rsidR="004C5280" w:rsidRPr="00C2711E">
        <w:rPr>
          <w:rFonts w:eastAsiaTheme="minorEastAsia"/>
        </w:rPr>
        <w:t xml:space="preserve"> – корпоративная система управления рисками;</w:t>
      </w:r>
    </w:p>
    <w:p w14:paraId="32922197" w14:textId="7155CF37" w:rsidR="006C08F3" w:rsidRPr="00C2711E" w:rsidRDefault="00CE2451" w:rsidP="009B028E">
      <w:pPr>
        <w:spacing w:line="276" w:lineRule="auto"/>
        <w:jc w:val="both"/>
        <w:rPr>
          <w:rFonts w:eastAsiaTheme="minorEastAsia"/>
        </w:rPr>
      </w:pPr>
      <w:r>
        <w:rPr>
          <w:rFonts w:eastAsiaTheme="minorEastAsia"/>
        </w:rPr>
        <w:t xml:space="preserve">4.21 </w:t>
      </w:r>
      <w:r w:rsidR="00921985">
        <w:rPr>
          <w:rFonts w:eastAsiaTheme="minorEastAsia"/>
        </w:rPr>
        <w:t>Л</w:t>
      </w:r>
      <w:r w:rsidR="006C08F3" w:rsidRPr="00CE2451">
        <w:rPr>
          <w:rFonts w:eastAsiaTheme="minorEastAsia"/>
          <w:b/>
        </w:rPr>
        <w:t>егкий несчастный случай на производстве</w:t>
      </w:r>
      <w:r w:rsidR="006C08F3" w:rsidRPr="00C2711E">
        <w:rPr>
          <w:rFonts w:eastAsiaTheme="minorEastAsia"/>
        </w:rPr>
        <w:t xml:space="preserve"> – несчастный случай на производстве, в результате которого пострадавший получил такие повреждения, которые в соответствии с установленными квалифицирующими признаками тяжести повреждения здоровья не входят в перечень повреждений, отнесенных п.</w:t>
      </w:r>
      <w:r w:rsidR="009C5BC7" w:rsidRPr="00C2711E">
        <w:rPr>
          <w:rFonts w:eastAsiaTheme="minorEastAsia"/>
        </w:rPr>
        <w:t xml:space="preserve"> 3 приказа</w:t>
      </w:r>
      <w:r w:rsidR="006C08F3" w:rsidRPr="00C2711E">
        <w:rPr>
          <w:rFonts w:eastAsiaTheme="minorEastAsia"/>
        </w:rPr>
        <w:t xml:space="preserve"> </w:t>
      </w:r>
      <w:proofErr w:type="spellStart"/>
      <w:r w:rsidR="006C08F3" w:rsidRPr="00C2711E">
        <w:rPr>
          <w:rFonts w:eastAsiaTheme="minorEastAsia"/>
        </w:rPr>
        <w:t>Минздравсоцразвития</w:t>
      </w:r>
      <w:proofErr w:type="spellEnd"/>
      <w:r w:rsidR="006C08F3" w:rsidRPr="00C2711E">
        <w:rPr>
          <w:rFonts w:eastAsiaTheme="minorEastAsia"/>
        </w:rPr>
        <w:t xml:space="preserve"> Р</w:t>
      </w:r>
      <w:r w:rsidR="009C5BC7" w:rsidRPr="00C2711E">
        <w:rPr>
          <w:rFonts w:eastAsiaTheme="minorEastAsia"/>
        </w:rPr>
        <w:t>оссии</w:t>
      </w:r>
      <w:r w:rsidR="00CF1802" w:rsidRPr="00C2711E">
        <w:rPr>
          <w:rFonts w:eastAsiaTheme="minorEastAsia"/>
        </w:rPr>
        <w:t xml:space="preserve"> от 24.02.2005 №</w:t>
      </w:r>
      <w:r w:rsidR="00D6172D" w:rsidRPr="00C2711E">
        <w:rPr>
          <w:rFonts w:eastAsiaTheme="minorEastAsia"/>
        </w:rPr>
        <w:t xml:space="preserve"> </w:t>
      </w:r>
      <w:r w:rsidR="006C08F3" w:rsidRPr="00C2711E">
        <w:rPr>
          <w:rFonts w:eastAsiaTheme="minorEastAsia"/>
        </w:rPr>
        <w:t xml:space="preserve">160 к тяжелым </w:t>
      </w:r>
      <w:r w:rsidR="00D04DCD" w:rsidRPr="00C2711E">
        <w:rPr>
          <w:rFonts w:eastAsiaTheme="minorEastAsia"/>
        </w:rPr>
        <w:t xml:space="preserve">несчастным </w:t>
      </w:r>
      <w:r w:rsidR="006C08F3" w:rsidRPr="00C2711E">
        <w:rPr>
          <w:rFonts w:eastAsiaTheme="minorEastAsia"/>
        </w:rPr>
        <w:t>случаям.</w:t>
      </w:r>
    </w:p>
    <w:p w14:paraId="3FD39589" w14:textId="5D382C2A" w:rsidR="005D396C" w:rsidRPr="00C2711E" w:rsidRDefault="002B6F0D" w:rsidP="009B028E">
      <w:pPr>
        <w:spacing w:line="276" w:lineRule="auto"/>
        <w:jc w:val="both"/>
        <w:rPr>
          <w:rFonts w:eastAsiaTheme="minorEastAsia"/>
        </w:rPr>
      </w:pPr>
      <w:r>
        <w:rPr>
          <w:rFonts w:eastAsiaTheme="minorEastAsia"/>
        </w:rPr>
        <w:t xml:space="preserve">4.22 </w:t>
      </w:r>
      <w:r w:rsidR="00921985">
        <w:rPr>
          <w:rFonts w:eastAsiaTheme="minorEastAsia"/>
          <w:b/>
        </w:rPr>
        <w:t>М</w:t>
      </w:r>
      <w:r w:rsidR="00944652" w:rsidRPr="002B6F0D">
        <w:rPr>
          <w:rFonts w:eastAsiaTheme="minorEastAsia"/>
          <w:b/>
        </w:rPr>
        <w:t>ероприятия по управлению рисками (снижению уровня рисков)</w:t>
      </w:r>
      <w:r w:rsidR="00944652" w:rsidRPr="00C2711E">
        <w:rPr>
          <w:rFonts w:eastAsiaTheme="minorEastAsia"/>
        </w:rPr>
        <w:t xml:space="preserve"> – это </w:t>
      </w:r>
      <w:r w:rsidR="00DB2F04" w:rsidRPr="00C2711E">
        <w:rPr>
          <w:rFonts w:eastAsiaTheme="minorEastAsia"/>
        </w:rPr>
        <w:t>действия участников КСУР, выполняемые для того, чтобы обеспечить:</w:t>
      </w:r>
    </w:p>
    <w:p w14:paraId="331C7DF7" w14:textId="4677012D" w:rsidR="00DB2F04" w:rsidRPr="00C2711E" w:rsidRDefault="002B6F0D" w:rsidP="009B028E">
      <w:pPr>
        <w:spacing w:line="276" w:lineRule="auto"/>
        <w:jc w:val="both"/>
        <w:rPr>
          <w:rFonts w:eastAsiaTheme="minorEastAsia"/>
        </w:rPr>
      </w:pPr>
      <w:r>
        <w:rPr>
          <w:rFonts w:eastAsiaTheme="minorEastAsia"/>
        </w:rPr>
        <w:t xml:space="preserve"> - Д</w:t>
      </w:r>
      <w:r w:rsidR="00DB2F04" w:rsidRPr="00C2711E">
        <w:rPr>
          <w:rFonts w:eastAsiaTheme="minorEastAsia"/>
        </w:rPr>
        <w:t xml:space="preserve">остижение целей </w:t>
      </w:r>
      <w:r w:rsidR="00C937A7" w:rsidRPr="00C2711E">
        <w:rPr>
          <w:rFonts w:eastAsiaTheme="minorEastAsia"/>
        </w:rPr>
        <w:t>ЗАО «Аэромар»</w:t>
      </w:r>
      <w:r w:rsidR="00DB2F04" w:rsidRPr="00C2711E">
        <w:rPr>
          <w:rFonts w:eastAsiaTheme="minorEastAsia"/>
        </w:rPr>
        <w:t>;</w:t>
      </w:r>
    </w:p>
    <w:p w14:paraId="6719345C" w14:textId="260223AB" w:rsidR="00DB2F04" w:rsidRPr="00C2711E" w:rsidRDefault="002B6F0D" w:rsidP="009B028E">
      <w:pPr>
        <w:spacing w:line="276" w:lineRule="auto"/>
        <w:jc w:val="both"/>
        <w:rPr>
          <w:rFonts w:eastAsiaTheme="minorEastAsia"/>
        </w:rPr>
      </w:pPr>
      <w:r>
        <w:rPr>
          <w:rFonts w:eastAsiaTheme="minorEastAsia"/>
        </w:rPr>
        <w:t>- Д</w:t>
      </w:r>
      <w:r w:rsidR="00DB2F04" w:rsidRPr="00C2711E">
        <w:rPr>
          <w:rFonts w:eastAsiaTheme="minorEastAsia"/>
        </w:rPr>
        <w:t>остижение цел</w:t>
      </w:r>
      <w:r w:rsidR="00EF5F8B" w:rsidRPr="00C2711E">
        <w:rPr>
          <w:rFonts w:eastAsiaTheme="minorEastAsia"/>
        </w:rPr>
        <w:t>ей</w:t>
      </w:r>
      <w:r w:rsidR="00DB2F04" w:rsidRPr="00C2711E">
        <w:rPr>
          <w:rFonts w:eastAsiaTheme="minorEastAsia"/>
        </w:rPr>
        <w:t xml:space="preserve"> КСУР;</w:t>
      </w:r>
    </w:p>
    <w:p w14:paraId="4CFAA023" w14:textId="0ECA7B84" w:rsidR="00DB2F04" w:rsidRPr="00C2711E" w:rsidRDefault="002B6F0D" w:rsidP="009B028E">
      <w:pPr>
        <w:spacing w:line="276" w:lineRule="auto"/>
        <w:jc w:val="both"/>
        <w:rPr>
          <w:rFonts w:eastAsiaTheme="minorEastAsia"/>
        </w:rPr>
      </w:pPr>
      <w:r>
        <w:rPr>
          <w:rFonts w:eastAsiaTheme="minorEastAsia"/>
        </w:rPr>
        <w:t>- С</w:t>
      </w:r>
      <w:r w:rsidR="00DB2F04" w:rsidRPr="00C2711E">
        <w:rPr>
          <w:rFonts w:eastAsiaTheme="minorEastAsia"/>
        </w:rPr>
        <w:t>оответствие рисков п</w:t>
      </w:r>
      <w:r w:rsidR="009C5BC7" w:rsidRPr="00C2711E">
        <w:rPr>
          <w:rFonts w:eastAsiaTheme="minorEastAsia"/>
        </w:rPr>
        <w:t xml:space="preserve">рименимым уровням </w:t>
      </w:r>
      <w:proofErr w:type="gramStart"/>
      <w:r w:rsidR="009C5BC7" w:rsidRPr="00C2711E">
        <w:rPr>
          <w:rFonts w:eastAsiaTheme="minorEastAsia"/>
        </w:rPr>
        <w:t>риск-аппетита</w:t>
      </w:r>
      <w:proofErr w:type="gramEnd"/>
      <w:r w:rsidR="009C5BC7" w:rsidRPr="00C2711E">
        <w:rPr>
          <w:rFonts w:eastAsiaTheme="minorEastAsia"/>
        </w:rPr>
        <w:t>;</w:t>
      </w:r>
    </w:p>
    <w:p w14:paraId="45DE3C13" w14:textId="4ACDF791" w:rsidR="00944652" w:rsidRPr="00C2711E" w:rsidRDefault="002B6F0D" w:rsidP="009B028E">
      <w:pPr>
        <w:spacing w:line="276" w:lineRule="auto"/>
        <w:jc w:val="both"/>
        <w:rPr>
          <w:rFonts w:eastAsiaTheme="minorEastAsia"/>
        </w:rPr>
      </w:pPr>
      <w:r>
        <w:rPr>
          <w:rFonts w:eastAsiaTheme="minorEastAsia"/>
        </w:rPr>
        <w:t xml:space="preserve">4.23 </w:t>
      </w:r>
      <w:r w:rsidR="00921985">
        <w:rPr>
          <w:rFonts w:eastAsiaTheme="minorEastAsia"/>
          <w:b/>
        </w:rPr>
        <w:t>М</w:t>
      </w:r>
      <w:r w:rsidR="00CF03F3" w:rsidRPr="002B6F0D">
        <w:rPr>
          <w:rFonts w:eastAsiaTheme="minorEastAsia"/>
          <w:b/>
        </w:rPr>
        <w:t>етодолог-</w:t>
      </w:r>
      <w:r w:rsidR="00944652" w:rsidRPr="002B6F0D">
        <w:rPr>
          <w:rFonts w:eastAsiaTheme="minorEastAsia"/>
          <w:b/>
        </w:rPr>
        <w:t>координатор</w:t>
      </w:r>
      <w:r w:rsidR="00944652" w:rsidRPr="00C2711E">
        <w:rPr>
          <w:rFonts w:eastAsiaTheme="minorEastAsia"/>
        </w:rPr>
        <w:t xml:space="preserve"> – роль, в соответствии с которой участник КСУР выполняет функции по методическому обеспечению функционирования КСУР, а также по координированию действий других участников КСУР в рамках деятельности по управлению рисками;</w:t>
      </w:r>
    </w:p>
    <w:p w14:paraId="79B38B2D" w14:textId="2C9AAE0D" w:rsidR="00944652" w:rsidRPr="00C2711E" w:rsidRDefault="002B6F0D" w:rsidP="009B028E">
      <w:pPr>
        <w:spacing w:line="276" w:lineRule="auto"/>
        <w:jc w:val="both"/>
        <w:rPr>
          <w:rFonts w:eastAsiaTheme="minorEastAsia"/>
        </w:rPr>
      </w:pPr>
      <w:r>
        <w:rPr>
          <w:rFonts w:eastAsiaTheme="minorEastAsia"/>
        </w:rPr>
        <w:t xml:space="preserve">4.24 </w:t>
      </w:r>
      <w:r w:rsidR="00921985">
        <w:rPr>
          <w:rFonts w:eastAsiaTheme="minorEastAsia"/>
          <w:b/>
        </w:rPr>
        <w:t>М</w:t>
      </w:r>
      <w:r w:rsidR="00506CC6" w:rsidRPr="002B6F0D">
        <w:rPr>
          <w:rFonts w:eastAsiaTheme="minorEastAsia"/>
          <w:b/>
        </w:rPr>
        <w:t>ошенничество</w:t>
      </w:r>
      <w:r w:rsidR="00506CC6" w:rsidRPr="00C2711E">
        <w:rPr>
          <w:rFonts w:eastAsiaTheme="minorEastAsia"/>
        </w:rPr>
        <w:t xml:space="preserve"> – хищение чужого имущества, включая денежные средства, или приобретение права на чужое имущество путем обмана или злоупотребления доверием, в том числе путем ввода, удаления, блокирования, модификации компьютерной информации </w:t>
      </w:r>
      <w:r w:rsidR="00877224" w:rsidRPr="00C2711E">
        <w:rPr>
          <w:rFonts w:eastAsiaTheme="minorEastAsia"/>
        </w:rPr>
        <w:br/>
      </w:r>
      <w:r w:rsidR="00506CC6" w:rsidRPr="00C2711E">
        <w:rPr>
          <w:rFonts w:eastAsiaTheme="minorEastAsia"/>
        </w:rPr>
        <w:t>либо иного вмешательства в функционирование сре</w:t>
      </w:r>
      <w:proofErr w:type="gramStart"/>
      <w:r w:rsidR="00506CC6" w:rsidRPr="00C2711E">
        <w:rPr>
          <w:rFonts w:eastAsiaTheme="minorEastAsia"/>
        </w:rPr>
        <w:t>дств хр</w:t>
      </w:r>
      <w:proofErr w:type="gramEnd"/>
      <w:r w:rsidR="00506CC6" w:rsidRPr="00C2711E">
        <w:rPr>
          <w:rFonts w:eastAsiaTheme="minorEastAsia"/>
        </w:rPr>
        <w:t>анения, обработки или передачи компьютерной информации или информационно-телекоммуникационных сетей</w:t>
      </w:r>
      <w:r w:rsidR="00944652" w:rsidRPr="00C2711E">
        <w:rPr>
          <w:rFonts w:eastAsiaTheme="minorEastAsia"/>
        </w:rPr>
        <w:t>;</w:t>
      </w:r>
    </w:p>
    <w:p w14:paraId="6574F357" w14:textId="26ED76F3" w:rsidR="00927854" w:rsidRPr="00C2711E" w:rsidRDefault="00EB3EDF" w:rsidP="009B028E">
      <w:pPr>
        <w:spacing w:line="276" w:lineRule="auto"/>
        <w:jc w:val="both"/>
        <w:rPr>
          <w:rFonts w:eastAsiaTheme="minorEastAsia"/>
        </w:rPr>
      </w:pPr>
      <w:r>
        <w:rPr>
          <w:rFonts w:eastAsiaTheme="minorEastAsia"/>
        </w:rPr>
        <w:t xml:space="preserve">4.25 </w:t>
      </w:r>
      <w:r w:rsidR="00921985">
        <w:rPr>
          <w:rFonts w:eastAsiaTheme="minorEastAsia"/>
          <w:b/>
        </w:rPr>
        <w:t>Н</w:t>
      </w:r>
      <w:r w:rsidR="00927854" w:rsidRPr="00EB3EDF">
        <w:rPr>
          <w:rFonts w:eastAsiaTheme="minorEastAsia"/>
          <w:b/>
        </w:rPr>
        <w:t>есчастный случай на производстве</w:t>
      </w:r>
      <w:r w:rsidR="00927854" w:rsidRPr="00C2711E">
        <w:rPr>
          <w:rFonts w:eastAsiaTheme="minorEastAsia"/>
        </w:rPr>
        <w:t xml:space="preserve"> </w:t>
      </w:r>
      <w:r w:rsidR="009C5BC7" w:rsidRPr="00C2711E">
        <w:rPr>
          <w:rFonts w:eastAsiaTheme="minorEastAsia"/>
        </w:rPr>
        <w:t>–</w:t>
      </w:r>
      <w:r w:rsidR="00927854" w:rsidRPr="00C2711E">
        <w:rPr>
          <w:rFonts w:eastAsiaTheme="minorEastAsia"/>
        </w:rPr>
        <w:t xml:space="preserve"> событие, в результате которого работник получил увечье или иное повреждение здоровья при исполнении им обязанностей по трудовому договору и в иных установленных законодательством </w:t>
      </w:r>
      <w:proofErr w:type="gramStart"/>
      <w:r w:rsidR="00927854" w:rsidRPr="00C2711E">
        <w:rPr>
          <w:rFonts w:eastAsiaTheme="minorEastAsia"/>
        </w:rPr>
        <w:t>случаях</w:t>
      </w:r>
      <w:proofErr w:type="gramEnd"/>
      <w:r w:rsidR="00927854" w:rsidRPr="00C2711E">
        <w:rPr>
          <w:rFonts w:eastAsiaTheme="minorEastAsia"/>
        </w:rPr>
        <w:t xml:space="preserve"> как на территории страхователя,</w:t>
      </w:r>
      <w:r w:rsidR="00306E92" w:rsidRPr="00C2711E">
        <w:rPr>
          <w:rFonts w:eastAsiaTheme="minorEastAsia"/>
        </w:rPr>
        <w:t xml:space="preserve">                          </w:t>
      </w:r>
      <w:r w:rsidR="00927854" w:rsidRPr="00C2711E">
        <w:rPr>
          <w:rFonts w:eastAsiaTheme="minorEastAsia"/>
        </w:rPr>
        <w:t>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r w:rsidR="009C5BC7" w:rsidRPr="00C2711E">
        <w:rPr>
          <w:rFonts w:eastAsiaTheme="minorEastAsia"/>
        </w:rPr>
        <w:t>;</w:t>
      </w:r>
    </w:p>
    <w:p w14:paraId="21E81117" w14:textId="3490A23D" w:rsidR="008467E9" w:rsidRPr="00C2711E" w:rsidRDefault="00EB3EDF" w:rsidP="009B028E">
      <w:pPr>
        <w:spacing w:line="276" w:lineRule="auto"/>
        <w:jc w:val="both"/>
        <w:rPr>
          <w:rFonts w:eastAsiaTheme="minorEastAsia"/>
        </w:rPr>
      </w:pPr>
      <w:r>
        <w:rPr>
          <w:rFonts w:eastAsiaTheme="minorEastAsia"/>
        </w:rPr>
        <w:t xml:space="preserve">4.26 </w:t>
      </w:r>
      <w:r w:rsidR="00921985">
        <w:rPr>
          <w:rFonts w:eastAsiaTheme="minorEastAsia"/>
          <w:b/>
        </w:rPr>
        <w:t>О</w:t>
      </w:r>
      <w:r w:rsidR="00B413B9" w:rsidRPr="00EB3EDF">
        <w:rPr>
          <w:rFonts w:eastAsiaTheme="minorEastAsia"/>
          <w:b/>
        </w:rPr>
        <w:t>пасность</w:t>
      </w:r>
      <w:r w:rsidR="00B413B9" w:rsidRPr="00C2711E">
        <w:rPr>
          <w:rFonts w:eastAsiaTheme="minorEastAsia"/>
        </w:rPr>
        <w:t xml:space="preserve"> </w:t>
      </w:r>
      <w:r w:rsidR="008330CD" w:rsidRPr="00C2711E">
        <w:rPr>
          <w:rFonts w:eastAsiaTheme="minorEastAsia"/>
        </w:rPr>
        <w:t>–</w:t>
      </w:r>
      <w:r w:rsidR="00B413B9" w:rsidRPr="00C2711E">
        <w:rPr>
          <w:rFonts w:eastAsiaTheme="minorEastAsia"/>
        </w:rPr>
        <w:t xml:space="preserve"> объект, ситуация или действие, которые способны нанести вред человеку в виде травмы или ухудшения состояния здоровья</w:t>
      </w:r>
      <w:r w:rsidR="00E32489">
        <w:rPr>
          <w:rFonts w:eastAsiaTheme="minorEastAsia"/>
        </w:rPr>
        <w:t xml:space="preserve"> </w:t>
      </w:r>
      <w:r w:rsidR="00B413B9" w:rsidRPr="00C2711E">
        <w:rPr>
          <w:rFonts w:eastAsiaTheme="minorEastAsia"/>
        </w:rPr>
        <w:t>или их сочетания;</w:t>
      </w:r>
    </w:p>
    <w:p w14:paraId="33B90591" w14:textId="72577BC7" w:rsidR="001A5DC3" w:rsidRPr="00C2711E" w:rsidRDefault="00E32489" w:rsidP="009B028E">
      <w:pPr>
        <w:spacing w:line="276" w:lineRule="auto"/>
        <w:jc w:val="both"/>
        <w:rPr>
          <w:rFonts w:eastAsiaTheme="minorEastAsia"/>
        </w:rPr>
      </w:pPr>
      <w:r>
        <w:rPr>
          <w:rFonts w:eastAsiaTheme="minorEastAsia"/>
        </w:rPr>
        <w:t xml:space="preserve">4.27 </w:t>
      </w:r>
      <w:r w:rsidR="001A5DC3" w:rsidRPr="00E32489">
        <w:rPr>
          <w:rFonts w:eastAsiaTheme="minorEastAsia"/>
          <w:b/>
        </w:rPr>
        <w:t>ООТ</w:t>
      </w:r>
      <w:r w:rsidR="001A5DC3" w:rsidRPr="00C2711E">
        <w:rPr>
          <w:rFonts w:eastAsiaTheme="minorEastAsia"/>
        </w:rPr>
        <w:t xml:space="preserve"> – отдел охраны труда;</w:t>
      </w:r>
    </w:p>
    <w:p w14:paraId="274FC747" w14:textId="1EE1E0F4" w:rsidR="00994EAA" w:rsidRPr="00C2711E" w:rsidRDefault="00E32489" w:rsidP="009B028E">
      <w:pPr>
        <w:spacing w:line="276" w:lineRule="auto"/>
        <w:jc w:val="both"/>
        <w:rPr>
          <w:rFonts w:eastAsiaTheme="minorEastAsia"/>
        </w:rPr>
      </w:pPr>
      <w:r>
        <w:rPr>
          <w:rFonts w:eastAsiaTheme="minorEastAsia"/>
        </w:rPr>
        <w:t xml:space="preserve">4.28 </w:t>
      </w:r>
      <w:r w:rsidR="00921985">
        <w:rPr>
          <w:rFonts w:eastAsiaTheme="minorEastAsia"/>
          <w:b/>
        </w:rPr>
        <w:t>О</w:t>
      </w:r>
      <w:r w:rsidR="006E5680" w:rsidRPr="00E32489">
        <w:rPr>
          <w:rFonts w:eastAsiaTheme="minorEastAsia"/>
          <w:b/>
        </w:rPr>
        <w:t xml:space="preserve">ценка </w:t>
      </w:r>
      <w:r w:rsidR="00944652" w:rsidRPr="00E32489">
        <w:rPr>
          <w:rFonts w:eastAsiaTheme="minorEastAsia"/>
          <w:b/>
        </w:rPr>
        <w:t>риск</w:t>
      </w:r>
      <w:r w:rsidR="006E5680" w:rsidRPr="00E32489">
        <w:rPr>
          <w:rFonts w:eastAsiaTheme="minorEastAsia"/>
          <w:b/>
        </w:rPr>
        <w:t>а</w:t>
      </w:r>
      <w:r w:rsidR="00944652" w:rsidRPr="00C2711E">
        <w:rPr>
          <w:rFonts w:eastAsiaTheme="minorEastAsia"/>
        </w:rPr>
        <w:t xml:space="preserve"> –</w:t>
      </w:r>
      <w:r w:rsidR="00EA0851" w:rsidRPr="00C2711E">
        <w:rPr>
          <w:rFonts w:eastAsiaTheme="minorEastAsia"/>
        </w:rPr>
        <w:t xml:space="preserve"> </w:t>
      </w:r>
      <w:r w:rsidR="00F37D4A" w:rsidRPr="00C2711E">
        <w:rPr>
          <w:rFonts w:eastAsiaTheme="minorEastAsia"/>
        </w:rPr>
        <w:t xml:space="preserve">1) процесс анализа риска, его последствий и способов воздействия с точки зрения влияния на достижение целей </w:t>
      </w:r>
      <w:r w:rsidR="00C937A7" w:rsidRPr="00C2711E">
        <w:rPr>
          <w:rFonts w:eastAsiaTheme="minorEastAsia"/>
        </w:rPr>
        <w:t>ЗАО «Аэромар»</w:t>
      </w:r>
      <w:r w:rsidR="00F37D4A" w:rsidRPr="00C2711E">
        <w:rPr>
          <w:rFonts w:eastAsiaTheme="minorEastAsia"/>
        </w:rPr>
        <w:t>;</w:t>
      </w:r>
      <w:r w:rsidR="002F652C">
        <w:rPr>
          <w:rFonts w:eastAsiaTheme="minorEastAsia"/>
        </w:rPr>
        <w:t xml:space="preserve"> </w:t>
      </w:r>
      <w:r w:rsidR="00F37D4A" w:rsidRPr="00C2711E">
        <w:rPr>
          <w:rFonts w:eastAsiaTheme="minorEastAsia"/>
        </w:rPr>
        <w:t>2) значение (меры) риска (вероятность и влияние);</w:t>
      </w:r>
    </w:p>
    <w:p w14:paraId="78D17262" w14:textId="6FA50F19" w:rsidR="005D396C" w:rsidRPr="00C2711E" w:rsidRDefault="002F652C" w:rsidP="009B028E">
      <w:pPr>
        <w:spacing w:line="276" w:lineRule="auto"/>
        <w:jc w:val="both"/>
        <w:rPr>
          <w:rFonts w:eastAsiaTheme="minorEastAsia"/>
        </w:rPr>
      </w:pPr>
      <w:r>
        <w:rPr>
          <w:rFonts w:eastAsiaTheme="minorEastAsia"/>
        </w:rPr>
        <w:t xml:space="preserve">4.29 </w:t>
      </w:r>
      <w:r w:rsidR="00921985">
        <w:rPr>
          <w:rFonts w:eastAsiaTheme="minorEastAsia"/>
          <w:b/>
        </w:rPr>
        <w:t>П</w:t>
      </w:r>
      <w:r w:rsidR="005D396C" w:rsidRPr="002F652C">
        <w:rPr>
          <w:rFonts w:eastAsiaTheme="minorEastAsia"/>
          <w:b/>
        </w:rPr>
        <w:t>ортфель рисков</w:t>
      </w:r>
      <w:r w:rsidR="005D396C" w:rsidRPr="00C2711E">
        <w:rPr>
          <w:rFonts w:eastAsiaTheme="minorEastAsia"/>
        </w:rPr>
        <w:t xml:space="preserve"> </w:t>
      </w:r>
      <w:r w:rsidR="004D0B23" w:rsidRPr="00C2711E">
        <w:rPr>
          <w:rFonts w:eastAsiaTheme="minorEastAsia"/>
        </w:rPr>
        <w:t>–</w:t>
      </w:r>
      <w:r w:rsidR="005D396C" w:rsidRPr="00C2711E">
        <w:rPr>
          <w:rFonts w:eastAsiaTheme="minorEastAsia"/>
        </w:rPr>
        <w:t xml:space="preserve"> набор</w:t>
      </w:r>
      <w:r w:rsidR="004D0B23" w:rsidRPr="00C2711E">
        <w:rPr>
          <w:rFonts w:eastAsiaTheme="minorEastAsia"/>
        </w:rPr>
        <w:t xml:space="preserve"> </w:t>
      </w:r>
      <w:r w:rsidR="005D396C" w:rsidRPr="00C2711E">
        <w:rPr>
          <w:rFonts w:eastAsiaTheme="minorEastAsia"/>
        </w:rPr>
        <w:t>рисков;</w:t>
      </w:r>
    </w:p>
    <w:p w14:paraId="4BD3B683" w14:textId="1935141E" w:rsidR="001A5DC3" w:rsidRPr="00C2711E" w:rsidRDefault="002F652C" w:rsidP="009B028E">
      <w:pPr>
        <w:spacing w:line="276" w:lineRule="auto"/>
        <w:jc w:val="both"/>
        <w:rPr>
          <w:rFonts w:eastAsiaTheme="minorEastAsia"/>
        </w:rPr>
      </w:pPr>
      <w:r>
        <w:rPr>
          <w:rFonts w:eastAsiaTheme="minorEastAsia"/>
        </w:rPr>
        <w:lastRenderedPageBreak/>
        <w:t xml:space="preserve">4.30 </w:t>
      </w:r>
      <w:proofErr w:type="gramStart"/>
      <w:r w:rsidR="001A5DC3" w:rsidRPr="002F652C">
        <w:rPr>
          <w:rFonts w:eastAsiaTheme="minorEastAsia"/>
          <w:b/>
        </w:rPr>
        <w:t>ПР</w:t>
      </w:r>
      <w:proofErr w:type="gramEnd"/>
      <w:r w:rsidR="001A5DC3" w:rsidRPr="00C2711E">
        <w:rPr>
          <w:rFonts w:eastAsiaTheme="minorEastAsia"/>
        </w:rPr>
        <w:t xml:space="preserve"> – Правление ЗАО «Аэромар»;</w:t>
      </w:r>
    </w:p>
    <w:p w14:paraId="161E0161" w14:textId="6D06B923" w:rsidR="00944652" w:rsidRPr="00C2711E" w:rsidRDefault="002F652C" w:rsidP="009B028E">
      <w:pPr>
        <w:spacing w:line="276" w:lineRule="auto"/>
        <w:jc w:val="both"/>
        <w:rPr>
          <w:rFonts w:eastAsiaTheme="minorEastAsia"/>
        </w:rPr>
      </w:pPr>
      <w:r>
        <w:rPr>
          <w:rFonts w:eastAsiaTheme="minorEastAsia"/>
        </w:rPr>
        <w:t xml:space="preserve">4.31 </w:t>
      </w:r>
      <w:r w:rsidR="00402318">
        <w:rPr>
          <w:rFonts w:eastAsiaTheme="minorEastAsia"/>
          <w:b/>
        </w:rPr>
        <w:t>П</w:t>
      </w:r>
      <w:r w:rsidR="00944652" w:rsidRPr="002F652C">
        <w:rPr>
          <w:rFonts w:eastAsiaTheme="minorEastAsia"/>
          <w:b/>
        </w:rPr>
        <w:t>ричина риска</w:t>
      </w:r>
      <w:r w:rsidR="00944652" w:rsidRPr="00C2711E">
        <w:rPr>
          <w:rFonts w:eastAsiaTheme="minorEastAsia"/>
        </w:rPr>
        <w:t xml:space="preserve"> </w:t>
      </w:r>
      <w:r w:rsidR="004D0B23" w:rsidRPr="00C2711E">
        <w:rPr>
          <w:rFonts w:eastAsiaTheme="minorEastAsia"/>
        </w:rPr>
        <w:t>–</w:t>
      </w:r>
      <w:r w:rsidR="00944652" w:rsidRPr="00C2711E">
        <w:rPr>
          <w:rFonts w:eastAsiaTheme="minorEastAsia"/>
        </w:rPr>
        <w:t xml:space="preserve"> </w:t>
      </w:r>
      <w:r w:rsidR="00B92492" w:rsidRPr="00C2711E">
        <w:rPr>
          <w:rFonts w:eastAsiaTheme="minorEastAsia"/>
        </w:rPr>
        <w:t>результат</w:t>
      </w:r>
      <w:r w:rsidR="004D0B23" w:rsidRPr="00C2711E">
        <w:rPr>
          <w:rFonts w:eastAsiaTheme="minorEastAsia"/>
        </w:rPr>
        <w:t xml:space="preserve"> </w:t>
      </w:r>
      <w:r w:rsidR="004E73DC" w:rsidRPr="00C2711E">
        <w:rPr>
          <w:rFonts w:eastAsiaTheme="minorEastAsia"/>
        </w:rPr>
        <w:t>реализации</w:t>
      </w:r>
      <w:r w:rsidR="00B92492" w:rsidRPr="00C2711E">
        <w:rPr>
          <w:rFonts w:eastAsiaTheme="minorEastAsia"/>
        </w:rPr>
        <w:t xml:space="preserve"> </w:t>
      </w:r>
      <w:proofErr w:type="gramStart"/>
      <w:r w:rsidR="00B92492" w:rsidRPr="00C2711E">
        <w:rPr>
          <w:rFonts w:eastAsiaTheme="minorEastAsia"/>
        </w:rPr>
        <w:t>риск</w:t>
      </w:r>
      <w:r w:rsidR="00E963E7" w:rsidRPr="00C2711E">
        <w:rPr>
          <w:rFonts w:eastAsiaTheme="minorEastAsia"/>
        </w:rPr>
        <w:t>-</w:t>
      </w:r>
      <w:r w:rsidR="00944652" w:rsidRPr="00C2711E">
        <w:rPr>
          <w:rFonts w:eastAsiaTheme="minorEastAsia"/>
        </w:rPr>
        <w:t>фактора</w:t>
      </w:r>
      <w:proofErr w:type="gramEnd"/>
      <w:r w:rsidR="00944652" w:rsidRPr="00C2711E">
        <w:rPr>
          <w:rFonts w:eastAsiaTheme="minorEastAsia"/>
        </w:rPr>
        <w:t xml:space="preserve"> или</w:t>
      </w:r>
      <w:r w:rsidR="004A1F8E" w:rsidRPr="00C2711E">
        <w:rPr>
          <w:rFonts w:eastAsiaTheme="minorEastAsia"/>
        </w:rPr>
        <w:t xml:space="preserve"> событие</w:t>
      </w:r>
      <w:r w:rsidR="00AD645D" w:rsidRPr="00C2711E">
        <w:rPr>
          <w:rFonts w:eastAsiaTheme="minorEastAsia"/>
        </w:rPr>
        <w:t>/</w:t>
      </w:r>
      <w:r w:rsidR="00944652" w:rsidRPr="00C2711E">
        <w:rPr>
          <w:rFonts w:eastAsiaTheme="minorEastAsia"/>
        </w:rPr>
        <w:t xml:space="preserve"> состояни</w:t>
      </w:r>
      <w:r w:rsidR="004A1F8E" w:rsidRPr="00C2711E">
        <w:rPr>
          <w:rFonts w:eastAsiaTheme="minorEastAsia"/>
        </w:rPr>
        <w:t>е</w:t>
      </w:r>
      <w:r w:rsidR="00944652" w:rsidRPr="00C2711E">
        <w:rPr>
          <w:rFonts w:eastAsiaTheme="minorEastAsia"/>
        </w:rPr>
        <w:t xml:space="preserve"> внутренней среды, влекущ</w:t>
      </w:r>
      <w:r w:rsidR="004A1F8E" w:rsidRPr="00C2711E">
        <w:rPr>
          <w:rFonts w:eastAsiaTheme="minorEastAsia"/>
        </w:rPr>
        <w:t>е</w:t>
      </w:r>
      <w:r w:rsidR="00944652" w:rsidRPr="00C2711E">
        <w:rPr>
          <w:rFonts w:eastAsiaTheme="minorEastAsia"/>
        </w:rPr>
        <w:t>е за собой реализацию риска;</w:t>
      </w:r>
    </w:p>
    <w:p w14:paraId="4784C8BE" w14:textId="39D8DE79" w:rsidR="00280A5A" w:rsidRPr="00C2711E" w:rsidRDefault="000D00EC" w:rsidP="009B028E">
      <w:pPr>
        <w:spacing w:line="276" w:lineRule="auto"/>
        <w:jc w:val="both"/>
        <w:rPr>
          <w:rFonts w:eastAsiaTheme="minorEastAsia"/>
        </w:rPr>
      </w:pPr>
      <w:r>
        <w:rPr>
          <w:rFonts w:eastAsiaTheme="minorEastAsia"/>
        </w:rPr>
        <w:t xml:space="preserve">4.32 </w:t>
      </w:r>
      <w:r w:rsidR="00402318">
        <w:rPr>
          <w:rFonts w:eastAsiaTheme="minorEastAsia"/>
          <w:b/>
        </w:rPr>
        <w:t>П</w:t>
      </w:r>
      <w:r w:rsidR="00280A5A" w:rsidRPr="000D00EC">
        <w:rPr>
          <w:rFonts w:eastAsiaTheme="minorEastAsia"/>
          <w:b/>
        </w:rPr>
        <w:t>рофессиональная трудоспособность</w:t>
      </w:r>
      <w:r w:rsidR="00280A5A" w:rsidRPr="00C2711E">
        <w:rPr>
          <w:rFonts w:eastAsiaTheme="minorEastAsia"/>
        </w:rPr>
        <w:t xml:space="preserve"> </w:t>
      </w:r>
      <w:r w:rsidR="00170F77" w:rsidRPr="00C2711E">
        <w:rPr>
          <w:rFonts w:eastAsiaTheme="minorEastAsia"/>
        </w:rPr>
        <w:t>–</w:t>
      </w:r>
      <w:r w:rsidR="00280A5A" w:rsidRPr="00C2711E">
        <w:rPr>
          <w:rFonts w:eastAsiaTheme="minorEastAsia"/>
        </w:rPr>
        <w:t xml:space="preserve"> способность человека к выполнению работы определенной квалификации, объема и качества;</w:t>
      </w:r>
    </w:p>
    <w:p w14:paraId="60A67346" w14:textId="35489E66" w:rsidR="00927854" w:rsidRPr="00C2711E" w:rsidRDefault="000D00EC" w:rsidP="009B028E">
      <w:pPr>
        <w:spacing w:line="276" w:lineRule="auto"/>
        <w:jc w:val="both"/>
        <w:rPr>
          <w:rFonts w:eastAsiaTheme="minorEastAsia"/>
        </w:rPr>
      </w:pPr>
      <w:r>
        <w:rPr>
          <w:rFonts w:eastAsiaTheme="minorEastAsia"/>
        </w:rPr>
        <w:t xml:space="preserve">4.33 </w:t>
      </w:r>
      <w:r w:rsidR="00402318">
        <w:rPr>
          <w:rFonts w:eastAsiaTheme="minorEastAsia"/>
          <w:b/>
        </w:rPr>
        <w:t>П</w:t>
      </w:r>
      <w:r w:rsidR="00927854" w:rsidRPr="000D00EC">
        <w:rPr>
          <w:rFonts w:eastAsiaTheme="minorEastAsia"/>
          <w:b/>
        </w:rPr>
        <w:t>рофессиональный риск</w:t>
      </w:r>
      <w:r w:rsidR="009B584A" w:rsidRPr="000D00EC">
        <w:rPr>
          <w:rFonts w:eastAsiaTheme="minorEastAsia"/>
          <w:b/>
        </w:rPr>
        <w:t xml:space="preserve"> (риск безопасности труда)</w:t>
      </w:r>
      <w:r w:rsidR="00927854" w:rsidRPr="00C2711E">
        <w:rPr>
          <w:rFonts w:eastAsiaTheme="minorEastAsia"/>
        </w:rPr>
        <w:t xml:space="preserve"> </w:t>
      </w:r>
      <w:r w:rsidR="00170F77" w:rsidRPr="00C2711E">
        <w:rPr>
          <w:rFonts w:eastAsiaTheme="minorEastAsia"/>
        </w:rPr>
        <w:t>–</w:t>
      </w:r>
      <w:r w:rsidR="00927854" w:rsidRPr="00C2711E">
        <w:rPr>
          <w:rFonts w:eastAsiaTheme="minorEastAsia"/>
        </w:rPr>
        <w:t xml:space="preserve"> вероятность причинения вреда здоровью (несчастный случай на производстве, профессиональное заболевание) в результате воздействия вредных</w:t>
      </w:r>
      <w:r>
        <w:rPr>
          <w:rFonts w:eastAsiaTheme="minorEastAsia"/>
        </w:rPr>
        <w:t xml:space="preserve"> </w:t>
      </w:r>
      <w:r w:rsidR="00927854" w:rsidRPr="00C2711E">
        <w:rPr>
          <w:rFonts w:eastAsiaTheme="minorEastAsia"/>
        </w:rPr>
        <w:t xml:space="preserve">и (или) опасных производственных факторов при исполнении работником обязанностей по трудовому договору или в иных случаях, установленных </w:t>
      </w:r>
      <w:r w:rsidR="001E7AB8" w:rsidRPr="00C2711E">
        <w:rPr>
          <w:rFonts w:eastAsiaTheme="minorEastAsia"/>
        </w:rPr>
        <w:t>законодательством</w:t>
      </w:r>
      <w:r w:rsidR="00927854" w:rsidRPr="00C2711E">
        <w:rPr>
          <w:rFonts w:eastAsiaTheme="minorEastAsia"/>
        </w:rPr>
        <w:t>;</w:t>
      </w:r>
    </w:p>
    <w:p w14:paraId="6ED4CE3E" w14:textId="73BF0626" w:rsidR="006C08F3" w:rsidRPr="00C2711E" w:rsidRDefault="000D00EC" w:rsidP="009B028E">
      <w:pPr>
        <w:spacing w:line="276" w:lineRule="auto"/>
        <w:jc w:val="both"/>
        <w:rPr>
          <w:rFonts w:eastAsiaTheme="minorEastAsia"/>
        </w:rPr>
      </w:pPr>
      <w:proofErr w:type="gramStart"/>
      <w:r>
        <w:rPr>
          <w:rFonts w:eastAsiaTheme="minorEastAsia"/>
        </w:rPr>
        <w:t xml:space="preserve">4.34 </w:t>
      </w:r>
      <w:r w:rsidR="00402318">
        <w:rPr>
          <w:rFonts w:eastAsiaTheme="minorEastAsia"/>
          <w:b/>
        </w:rPr>
        <w:t>П</w:t>
      </w:r>
      <w:r w:rsidR="006C08F3" w:rsidRPr="000D00EC">
        <w:rPr>
          <w:rFonts w:eastAsiaTheme="minorEastAsia"/>
          <w:b/>
        </w:rPr>
        <w:t>рофессиональное заболевание</w:t>
      </w:r>
      <w:r w:rsidR="006C08F3" w:rsidRPr="00C2711E">
        <w:rPr>
          <w:rFonts w:eastAsiaTheme="minorEastAsia"/>
        </w:rPr>
        <w:t xml:space="preserve"> </w:t>
      </w:r>
      <w:r w:rsidR="00170F77" w:rsidRPr="00C2711E">
        <w:rPr>
          <w:rFonts w:eastAsiaTheme="minorEastAsia"/>
        </w:rPr>
        <w:t>–</w:t>
      </w:r>
      <w:r w:rsidR="006C08F3" w:rsidRPr="00C2711E">
        <w:rPr>
          <w:rFonts w:eastAsiaTheme="minorEastAsia"/>
        </w:rPr>
        <w:t xml:space="preserve"> заболевание работника, являющееся результатом однократного (острое заболевание) или длительного (хроническое заболевание)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roofErr w:type="gramEnd"/>
    </w:p>
    <w:p w14:paraId="1DE9CF47" w14:textId="17B0B571" w:rsidR="00170F77" w:rsidRPr="00C2711E" w:rsidRDefault="003831BB" w:rsidP="009B028E">
      <w:pPr>
        <w:spacing w:line="276" w:lineRule="auto"/>
        <w:jc w:val="both"/>
        <w:rPr>
          <w:rFonts w:eastAsiaTheme="minorEastAsia"/>
        </w:rPr>
      </w:pPr>
      <w:r>
        <w:rPr>
          <w:rFonts w:eastAsiaTheme="minorEastAsia"/>
        </w:rPr>
        <w:t xml:space="preserve">4.35 </w:t>
      </w:r>
      <w:r w:rsidR="00402318">
        <w:rPr>
          <w:rFonts w:eastAsiaTheme="minorEastAsia"/>
          <w:b/>
        </w:rPr>
        <w:t>Р</w:t>
      </w:r>
      <w:r w:rsidR="00170F77" w:rsidRPr="003831BB">
        <w:rPr>
          <w:rFonts w:eastAsiaTheme="minorEastAsia"/>
          <w:b/>
        </w:rPr>
        <w:t>азумная уверенность</w:t>
      </w:r>
      <w:r w:rsidR="00170F77" w:rsidRPr="00C2711E">
        <w:rPr>
          <w:rFonts w:eastAsiaTheme="minorEastAsia"/>
        </w:rPr>
        <w:t xml:space="preserve"> – достаточность аргументов, подтверждающих, что рассматриваемое заключение или предположение верно. В соответствии с принципом разумной уверенности оценки, выводы, решения и рекомендации в процессе работы КСУР должны быть основаны </w:t>
      </w:r>
      <w:r w:rsidR="00170F77" w:rsidRPr="00C2711E">
        <w:rPr>
          <w:rFonts w:eastAsiaTheme="minorEastAsia"/>
        </w:rPr>
        <w:br/>
        <w:t>на необходимом и достаточном количестве и качестве доказательств, чтобы считать их релевантными, точными, достоверными, своевременными и полными;</w:t>
      </w:r>
    </w:p>
    <w:p w14:paraId="458DED21" w14:textId="7769A288" w:rsidR="00944652" w:rsidRPr="00C2711E" w:rsidRDefault="003831BB" w:rsidP="009B028E">
      <w:pPr>
        <w:spacing w:line="276" w:lineRule="auto"/>
        <w:jc w:val="both"/>
        <w:rPr>
          <w:rFonts w:eastAsiaTheme="minorEastAsia"/>
        </w:rPr>
      </w:pPr>
      <w:r>
        <w:rPr>
          <w:rFonts w:eastAsiaTheme="minorEastAsia"/>
        </w:rPr>
        <w:t xml:space="preserve">4.36 </w:t>
      </w:r>
      <w:r w:rsidR="00402318">
        <w:rPr>
          <w:rFonts w:eastAsiaTheme="minorEastAsia"/>
          <w:b/>
        </w:rPr>
        <w:t>Р</w:t>
      </w:r>
      <w:r w:rsidR="00944652" w:rsidRPr="003831BB">
        <w:rPr>
          <w:rFonts w:eastAsiaTheme="minorEastAsia"/>
          <w:b/>
        </w:rPr>
        <w:t>еализация риска</w:t>
      </w:r>
      <w:r w:rsidR="00944652" w:rsidRPr="00C2711E">
        <w:rPr>
          <w:rFonts w:eastAsiaTheme="minorEastAsia"/>
        </w:rPr>
        <w:t xml:space="preserve"> – событие</w:t>
      </w:r>
      <w:r w:rsidR="00E86BBB" w:rsidRPr="00C2711E">
        <w:rPr>
          <w:rFonts w:eastAsiaTheme="minorEastAsia"/>
        </w:rPr>
        <w:t>/состояние</w:t>
      </w:r>
      <w:r w:rsidR="0065071C" w:rsidRPr="00C2711E">
        <w:rPr>
          <w:rFonts w:eastAsiaTheme="minorEastAsia"/>
        </w:rPr>
        <w:t>,</w:t>
      </w:r>
      <w:r w:rsidR="00944652" w:rsidRPr="00C2711E">
        <w:rPr>
          <w:rFonts w:eastAsiaTheme="minorEastAsia"/>
        </w:rPr>
        <w:t xml:space="preserve"> имеющее негативное влияние на деятельность </w:t>
      </w:r>
      <w:r w:rsidR="00C937A7" w:rsidRPr="00C2711E">
        <w:rPr>
          <w:rFonts w:eastAsiaTheme="minorEastAsia"/>
        </w:rPr>
        <w:t>ЗАО «Аэромар»</w:t>
      </w:r>
      <w:r w:rsidR="00944652" w:rsidRPr="00C2711E">
        <w:rPr>
          <w:rFonts w:eastAsiaTheme="minorEastAsia"/>
        </w:rPr>
        <w:t>;</w:t>
      </w:r>
    </w:p>
    <w:p w14:paraId="70CEF469" w14:textId="054637AB" w:rsidR="00C15616" w:rsidRPr="00C2711E" w:rsidRDefault="003831BB" w:rsidP="009B028E">
      <w:pPr>
        <w:spacing w:line="276" w:lineRule="auto"/>
        <w:jc w:val="both"/>
        <w:rPr>
          <w:rFonts w:eastAsiaTheme="minorEastAsia"/>
        </w:rPr>
      </w:pPr>
      <w:r>
        <w:rPr>
          <w:rFonts w:eastAsiaTheme="minorEastAsia"/>
        </w:rPr>
        <w:t xml:space="preserve">4.37 </w:t>
      </w:r>
      <w:r w:rsidR="00402318">
        <w:rPr>
          <w:rFonts w:eastAsiaTheme="minorEastAsia"/>
          <w:b/>
        </w:rPr>
        <w:t>Р</w:t>
      </w:r>
      <w:r w:rsidR="00C15616" w:rsidRPr="003831BB">
        <w:rPr>
          <w:rFonts w:eastAsiaTheme="minorEastAsia"/>
          <w:b/>
        </w:rPr>
        <w:t>еестр рисков</w:t>
      </w:r>
      <w:r w:rsidR="00C15616" w:rsidRPr="00C2711E">
        <w:rPr>
          <w:rFonts w:eastAsiaTheme="minorEastAsia"/>
        </w:rPr>
        <w:t xml:space="preserve"> – совокупность данных обо всех выявленных рисках, упорядоченная и структурированная определенным образом, позволяющим наглядно </w:t>
      </w:r>
      <w:r w:rsidR="00C159AC" w:rsidRPr="00C2711E">
        <w:rPr>
          <w:rFonts w:eastAsiaTheme="minorEastAsia"/>
        </w:rPr>
        <w:t xml:space="preserve">их </w:t>
      </w:r>
      <w:r w:rsidR="00C15616" w:rsidRPr="00C2711E">
        <w:rPr>
          <w:rFonts w:eastAsiaTheme="minorEastAsia"/>
        </w:rPr>
        <w:t>представлять и сравнивать, а также эффективно использовать</w:t>
      </w:r>
      <w:r w:rsidR="009E214C">
        <w:rPr>
          <w:rFonts w:eastAsiaTheme="minorEastAsia"/>
        </w:rPr>
        <w:t xml:space="preserve"> </w:t>
      </w:r>
      <w:r w:rsidR="00C15616" w:rsidRPr="00C2711E">
        <w:rPr>
          <w:rFonts w:eastAsiaTheme="minorEastAsia"/>
        </w:rPr>
        <w:t>в процессе управления рисками. Реестр рисков состоит из совокупности паспортов всех идентифицированных рисков;</w:t>
      </w:r>
    </w:p>
    <w:p w14:paraId="4E834FCA" w14:textId="2A15CCAA" w:rsidR="00944652" w:rsidRPr="00C2711E" w:rsidRDefault="009E214C" w:rsidP="009B028E">
      <w:pPr>
        <w:spacing w:line="276" w:lineRule="auto"/>
        <w:jc w:val="both"/>
        <w:rPr>
          <w:rFonts w:eastAsiaTheme="minorEastAsia"/>
        </w:rPr>
      </w:pPr>
      <w:r>
        <w:rPr>
          <w:rFonts w:eastAsiaTheme="minorEastAsia"/>
        </w:rPr>
        <w:t xml:space="preserve">4.38 </w:t>
      </w:r>
      <w:r w:rsidR="00402318">
        <w:rPr>
          <w:rFonts w:eastAsiaTheme="minorEastAsia"/>
          <w:b/>
        </w:rPr>
        <w:t>Р</w:t>
      </w:r>
      <w:r w:rsidR="00944652" w:rsidRPr="009E214C">
        <w:rPr>
          <w:rFonts w:eastAsiaTheme="minorEastAsia"/>
          <w:b/>
        </w:rPr>
        <w:t>емонтопригодность</w:t>
      </w:r>
      <w:r w:rsidR="00944652" w:rsidRPr="00C2711E">
        <w:rPr>
          <w:rFonts w:eastAsiaTheme="minorEastAsia"/>
        </w:rPr>
        <w:t xml:space="preserve"> </w:t>
      </w:r>
      <w:r w:rsidR="004D0B23" w:rsidRPr="00C2711E">
        <w:rPr>
          <w:rFonts w:eastAsiaTheme="minorEastAsia"/>
        </w:rPr>
        <w:t>–</w:t>
      </w:r>
      <w:r w:rsidR="00944652" w:rsidRPr="00C2711E">
        <w:rPr>
          <w:rFonts w:eastAsiaTheme="minorEastAsia"/>
        </w:rPr>
        <w:t xml:space="preserve"> свойство</w:t>
      </w:r>
      <w:r w:rsidR="004D0B23" w:rsidRPr="00C2711E">
        <w:rPr>
          <w:rFonts w:eastAsiaTheme="minorEastAsia"/>
        </w:rPr>
        <w:t xml:space="preserve"> </w:t>
      </w:r>
      <w:r w:rsidR="00944652" w:rsidRPr="00C2711E">
        <w:rPr>
          <w:rFonts w:eastAsiaTheme="minorEastAsia"/>
        </w:rPr>
        <w:t>объекта, заключающееся в приспособленности к поддержанию и восстановлению работоспособного состояния путём технического обслуживания и ремонта;</w:t>
      </w:r>
    </w:p>
    <w:p w14:paraId="1E98C4BD" w14:textId="7BD977C1" w:rsidR="00944652" w:rsidRPr="00C2711E" w:rsidRDefault="005D7769" w:rsidP="009B028E">
      <w:pPr>
        <w:spacing w:line="276" w:lineRule="auto"/>
        <w:jc w:val="both"/>
        <w:rPr>
          <w:rFonts w:eastAsiaTheme="minorEastAsia"/>
        </w:rPr>
      </w:pPr>
      <w:r>
        <w:rPr>
          <w:rFonts w:eastAsiaTheme="minorEastAsia"/>
        </w:rPr>
        <w:t xml:space="preserve">4.39 </w:t>
      </w:r>
      <w:r w:rsidR="00402318">
        <w:rPr>
          <w:rFonts w:eastAsiaTheme="minorEastAsia"/>
          <w:b/>
        </w:rPr>
        <w:t>Р</w:t>
      </w:r>
      <w:r w:rsidR="00944652" w:rsidRPr="005D7769">
        <w:rPr>
          <w:rFonts w:eastAsiaTheme="minorEastAsia"/>
          <w:b/>
        </w:rPr>
        <w:t>иск</w:t>
      </w:r>
      <w:r w:rsidR="00944652" w:rsidRPr="00C2711E">
        <w:rPr>
          <w:rFonts w:eastAsiaTheme="minorEastAsia"/>
        </w:rPr>
        <w:t xml:space="preserve"> </w:t>
      </w:r>
      <w:r w:rsidR="004D0B23" w:rsidRPr="00C2711E">
        <w:rPr>
          <w:rFonts w:eastAsiaTheme="minorEastAsia"/>
        </w:rPr>
        <w:t>–</w:t>
      </w:r>
      <w:r w:rsidR="00944652" w:rsidRPr="00C2711E">
        <w:rPr>
          <w:rFonts w:eastAsiaTheme="minorEastAsia"/>
        </w:rPr>
        <w:t xml:space="preserve"> следствие</w:t>
      </w:r>
      <w:r w:rsidR="004D0B23" w:rsidRPr="00C2711E">
        <w:rPr>
          <w:rFonts w:eastAsiaTheme="minorEastAsia"/>
        </w:rPr>
        <w:t xml:space="preserve"> </w:t>
      </w:r>
      <w:r w:rsidR="00944652" w:rsidRPr="00C2711E">
        <w:rPr>
          <w:rFonts w:eastAsiaTheme="minorEastAsia"/>
        </w:rPr>
        <w:t>влияния неопределенности на достижение поставленных целей. Под следствием влияния неопределенности понимается отклонение от ожидаемого результата или события. Цели могут</w:t>
      </w:r>
      <w:r>
        <w:rPr>
          <w:rFonts w:eastAsiaTheme="minorEastAsia"/>
        </w:rPr>
        <w:t xml:space="preserve"> </w:t>
      </w:r>
      <w:r w:rsidR="00944652" w:rsidRPr="00C2711E">
        <w:rPr>
          <w:rFonts w:eastAsiaTheme="minorEastAsia"/>
        </w:rPr>
        <w:t>быть различными по содержанию и назначению. Риск может быть охарактеризован путем описания возможного события и его последствий или их сочетания. Риск может быть представлен в виде последствий возможного события (включая изменения обстоятельств) и соответствующей вероятности;</w:t>
      </w:r>
    </w:p>
    <w:p w14:paraId="65C03DA8" w14:textId="46C416DC" w:rsidR="00944652" w:rsidRPr="00C2711E" w:rsidRDefault="005D7769" w:rsidP="009B028E">
      <w:pPr>
        <w:spacing w:line="276" w:lineRule="auto"/>
        <w:jc w:val="both"/>
        <w:rPr>
          <w:rFonts w:eastAsiaTheme="minorEastAsia"/>
        </w:rPr>
      </w:pPr>
      <w:r>
        <w:rPr>
          <w:rFonts w:eastAsiaTheme="minorEastAsia"/>
        </w:rPr>
        <w:t xml:space="preserve">4.40 </w:t>
      </w:r>
      <w:r w:rsidR="00402318">
        <w:rPr>
          <w:rFonts w:eastAsiaTheme="minorEastAsia"/>
          <w:b/>
        </w:rPr>
        <w:t>Р</w:t>
      </w:r>
      <w:r w:rsidR="00944652" w:rsidRPr="005D7769">
        <w:rPr>
          <w:rFonts w:eastAsiaTheme="minorEastAsia"/>
          <w:b/>
        </w:rPr>
        <w:t>иск</w:t>
      </w:r>
      <w:r w:rsidR="00E963E7" w:rsidRPr="005D7769">
        <w:rPr>
          <w:rFonts w:eastAsiaTheme="minorEastAsia"/>
          <w:b/>
        </w:rPr>
        <w:t>-</w:t>
      </w:r>
      <w:r w:rsidR="00944652" w:rsidRPr="005D7769">
        <w:rPr>
          <w:rFonts w:eastAsiaTheme="minorEastAsia"/>
          <w:b/>
        </w:rPr>
        <w:t>аппетит (предпочтительный риск)</w:t>
      </w:r>
      <w:r w:rsidR="00944652" w:rsidRPr="00C2711E">
        <w:rPr>
          <w:rFonts w:eastAsiaTheme="minorEastAsia"/>
        </w:rPr>
        <w:t xml:space="preserve"> </w:t>
      </w:r>
      <w:r w:rsidR="004D0B23" w:rsidRPr="00C2711E">
        <w:rPr>
          <w:rFonts w:eastAsiaTheme="minorEastAsia"/>
        </w:rPr>
        <w:t>–</w:t>
      </w:r>
      <w:r w:rsidR="00944652" w:rsidRPr="00C2711E">
        <w:rPr>
          <w:rFonts w:eastAsiaTheme="minorEastAsia"/>
        </w:rPr>
        <w:t xml:space="preserve"> мера</w:t>
      </w:r>
      <w:r w:rsidR="004D0B23" w:rsidRPr="00C2711E">
        <w:rPr>
          <w:rFonts w:eastAsiaTheme="minorEastAsia"/>
        </w:rPr>
        <w:t xml:space="preserve"> </w:t>
      </w:r>
      <w:r w:rsidR="00944652" w:rsidRPr="00C2711E">
        <w:rPr>
          <w:rFonts w:eastAsiaTheme="minorEastAsia"/>
        </w:rPr>
        <w:t>риска, которую участник (участники) КСУР готов принять (считает для себя допустимым, оправданным, приемлемым) при реализации функций в рамках своей компетенции при осуществлении финансово-хозяйственной деятельности;</w:t>
      </w:r>
    </w:p>
    <w:p w14:paraId="1B0A3C50" w14:textId="088940AD" w:rsidR="00944652" w:rsidRPr="00C2711E" w:rsidRDefault="005D7769" w:rsidP="009B028E">
      <w:pPr>
        <w:spacing w:line="276" w:lineRule="auto"/>
        <w:jc w:val="both"/>
        <w:rPr>
          <w:rFonts w:eastAsiaTheme="minorEastAsia"/>
        </w:rPr>
      </w:pPr>
      <w:r>
        <w:rPr>
          <w:rFonts w:eastAsiaTheme="minorEastAsia"/>
        </w:rPr>
        <w:t xml:space="preserve">4.41 </w:t>
      </w:r>
      <w:r w:rsidR="00402318">
        <w:rPr>
          <w:rFonts w:eastAsiaTheme="minorEastAsia"/>
        </w:rPr>
        <w:t>Р</w:t>
      </w:r>
      <w:r w:rsidR="00944652" w:rsidRPr="005D7769">
        <w:rPr>
          <w:rFonts w:eastAsiaTheme="minorEastAsia"/>
          <w:b/>
        </w:rPr>
        <w:t>иск</w:t>
      </w:r>
      <w:r w:rsidR="00E80064" w:rsidRPr="005D7769">
        <w:rPr>
          <w:rFonts w:eastAsiaTheme="minorEastAsia"/>
          <w:b/>
        </w:rPr>
        <w:t>-</w:t>
      </w:r>
      <w:r w:rsidR="00944652" w:rsidRPr="005D7769">
        <w:rPr>
          <w:rFonts w:eastAsiaTheme="minorEastAsia"/>
          <w:b/>
        </w:rPr>
        <w:t>лимит</w:t>
      </w:r>
      <w:r w:rsidR="00944652" w:rsidRPr="00C2711E">
        <w:rPr>
          <w:rFonts w:eastAsiaTheme="minorEastAsia"/>
        </w:rPr>
        <w:t xml:space="preserve"> – доля </w:t>
      </w:r>
      <w:proofErr w:type="gramStart"/>
      <w:r w:rsidR="00944652" w:rsidRPr="00C2711E">
        <w:rPr>
          <w:rFonts w:eastAsiaTheme="minorEastAsia"/>
        </w:rPr>
        <w:t>риск</w:t>
      </w:r>
      <w:r w:rsidR="00E80064" w:rsidRPr="00C2711E">
        <w:rPr>
          <w:rFonts w:eastAsiaTheme="minorEastAsia"/>
        </w:rPr>
        <w:t>-</w:t>
      </w:r>
      <w:r w:rsidR="00944652" w:rsidRPr="00C2711E">
        <w:rPr>
          <w:rFonts w:eastAsiaTheme="minorEastAsia"/>
        </w:rPr>
        <w:t>аппетита</w:t>
      </w:r>
      <w:proofErr w:type="gramEnd"/>
      <w:r w:rsidR="00944652" w:rsidRPr="00C2711E">
        <w:rPr>
          <w:rFonts w:eastAsiaTheme="minorEastAsia"/>
        </w:rPr>
        <w:t>, выделенная для конкретной</w:t>
      </w:r>
      <w:r w:rsidR="00E86BBB" w:rsidRPr="00C2711E">
        <w:rPr>
          <w:rFonts w:eastAsiaTheme="minorEastAsia"/>
        </w:rPr>
        <w:t xml:space="preserve"> финансово-</w:t>
      </w:r>
      <w:r w:rsidR="00944652" w:rsidRPr="00C2711E">
        <w:rPr>
          <w:rFonts w:eastAsiaTheme="minorEastAsia"/>
        </w:rPr>
        <w:t>хозяйственной деятельности</w:t>
      </w:r>
      <w:r w:rsidR="00E96324" w:rsidRPr="00C2711E">
        <w:rPr>
          <w:rFonts w:eastAsiaTheme="minorEastAsia"/>
        </w:rPr>
        <w:t>, портфеля рисков или субъекта КСУР</w:t>
      </w:r>
      <w:r w:rsidR="00944652" w:rsidRPr="00C2711E">
        <w:rPr>
          <w:rFonts w:eastAsiaTheme="minorEastAsia"/>
        </w:rPr>
        <w:t>;</w:t>
      </w:r>
    </w:p>
    <w:p w14:paraId="72B87A36" w14:textId="7C185F7E" w:rsidR="00944652" w:rsidRPr="00C2711E" w:rsidRDefault="00163CFF" w:rsidP="009B028E">
      <w:pPr>
        <w:spacing w:line="276" w:lineRule="auto"/>
        <w:jc w:val="both"/>
        <w:rPr>
          <w:rFonts w:eastAsiaTheme="minorEastAsia"/>
        </w:rPr>
      </w:pPr>
      <w:r>
        <w:rPr>
          <w:rFonts w:eastAsiaTheme="minorEastAsia"/>
        </w:rPr>
        <w:lastRenderedPageBreak/>
        <w:t xml:space="preserve">4.42 </w:t>
      </w:r>
      <w:r w:rsidR="00402318">
        <w:rPr>
          <w:rFonts w:eastAsiaTheme="minorEastAsia"/>
          <w:b/>
        </w:rPr>
        <w:t>Р</w:t>
      </w:r>
      <w:r w:rsidR="00B92492" w:rsidRPr="00163CFF">
        <w:rPr>
          <w:rFonts w:eastAsiaTheme="minorEastAsia"/>
          <w:b/>
        </w:rPr>
        <w:t>иск</w:t>
      </w:r>
      <w:r w:rsidR="00E80064" w:rsidRPr="00163CFF">
        <w:rPr>
          <w:rFonts w:eastAsiaTheme="minorEastAsia"/>
          <w:b/>
        </w:rPr>
        <w:t>-</w:t>
      </w:r>
      <w:r w:rsidR="00944652" w:rsidRPr="00163CFF">
        <w:rPr>
          <w:rFonts w:eastAsiaTheme="minorEastAsia"/>
          <w:b/>
        </w:rPr>
        <w:t>фактор</w:t>
      </w:r>
      <w:r w:rsidR="00944652" w:rsidRPr="00C2711E">
        <w:rPr>
          <w:rFonts w:eastAsiaTheme="minorEastAsia"/>
        </w:rPr>
        <w:t xml:space="preserve"> </w:t>
      </w:r>
      <w:r w:rsidR="004D0B23" w:rsidRPr="00C2711E">
        <w:rPr>
          <w:rFonts w:eastAsiaTheme="minorEastAsia"/>
        </w:rPr>
        <w:t>–</w:t>
      </w:r>
      <w:r w:rsidR="00944652" w:rsidRPr="00C2711E">
        <w:rPr>
          <w:rFonts w:eastAsiaTheme="minorEastAsia"/>
        </w:rPr>
        <w:t xml:space="preserve"> </w:t>
      </w:r>
      <w:r w:rsidR="00A544EA" w:rsidRPr="00C2711E">
        <w:rPr>
          <w:rFonts w:eastAsiaTheme="minorEastAsia"/>
        </w:rPr>
        <w:t>это фактор</w:t>
      </w:r>
      <w:r w:rsidR="00B51013" w:rsidRPr="00C2711E">
        <w:rPr>
          <w:rFonts w:eastAsiaTheme="minorEastAsia"/>
        </w:rPr>
        <w:t xml:space="preserve">, оказывающий влияние на итоговые финансово-экономические показатели </w:t>
      </w:r>
      <w:r w:rsidR="00EB0BC3" w:rsidRPr="00C2711E">
        <w:rPr>
          <w:rFonts w:eastAsiaTheme="minorEastAsia"/>
        </w:rPr>
        <w:t>ЗАО «Аэромар»</w:t>
      </w:r>
      <w:r w:rsidR="00B51013" w:rsidRPr="00C2711E">
        <w:rPr>
          <w:rFonts w:eastAsiaTheme="minorEastAsia"/>
        </w:rPr>
        <w:t xml:space="preserve">. К </w:t>
      </w:r>
      <w:proofErr w:type="gramStart"/>
      <w:r w:rsidR="00B51013" w:rsidRPr="00C2711E">
        <w:rPr>
          <w:rFonts w:eastAsiaTheme="minorEastAsia"/>
        </w:rPr>
        <w:t>риск</w:t>
      </w:r>
      <w:r w:rsidR="00E80064" w:rsidRPr="00C2711E">
        <w:rPr>
          <w:rFonts w:eastAsiaTheme="minorEastAsia"/>
        </w:rPr>
        <w:t>-</w:t>
      </w:r>
      <w:r w:rsidR="00B51013" w:rsidRPr="00C2711E">
        <w:rPr>
          <w:rFonts w:eastAsiaTheme="minorEastAsia"/>
        </w:rPr>
        <w:t>факторам</w:t>
      </w:r>
      <w:proofErr w:type="gramEnd"/>
      <w:r w:rsidR="00B51013" w:rsidRPr="00C2711E">
        <w:rPr>
          <w:rFonts w:eastAsiaTheme="minorEastAsia"/>
        </w:rPr>
        <w:t xml:space="preserve"> </w:t>
      </w:r>
      <w:r w:rsidR="00900D31" w:rsidRPr="00C2711E">
        <w:rPr>
          <w:rFonts w:eastAsiaTheme="minorEastAsia"/>
        </w:rPr>
        <w:t>относятся состояния</w:t>
      </w:r>
      <w:r w:rsidR="00944652" w:rsidRPr="00C2711E">
        <w:rPr>
          <w:rFonts w:eastAsiaTheme="minorEastAsia"/>
        </w:rPr>
        <w:t>, явления, объекты, процессы, результаты действия</w:t>
      </w:r>
      <w:r>
        <w:rPr>
          <w:rFonts w:eastAsiaTheme="minorEastAsia"/>
        </w:rPr>
        <w:t xml:space="preserve"> </w:t>
      </w:r>
      <w:r w:rsidR="00944652" w:rsidRPr="00C2711E">
        <w:rPr>
          <w:rFonts w:eastAsiaTheme="minorEastAsia"/>
        </w:rPr>
        <w:t>или бездействия, условия или их сочетания во внешней и/или внутренней среде рассматриваемой системы или процесса, которые могут привести</w:t>
      </w:r>
      <w:r>
        <w:rPr>
          <w:rFonts w:eastAsiaTheme="minorEastAsia"/>
        </w:rPr>
        <w:t xml:space="preserve"> </w:t>
      </w:r>
      <w:r w:rsidR="00944652" w:rsidRPr="00C2711E">
        <w:rPr>
          <w:rFonts w:eastAsiaTheme="minorEastAsia"/>
        </w:rPr>
        <w:t xml:space="preserve">к нежелательным для </w:t>
      </w:r>
      <w:r w:rsidR="00EB0BC3" w:rsidRPr="00C2711E">
        <w:rPr>
          <w:rFonts w:eastAsiaTheme="minorEastAsia"/>
        </w:rPr>
        <w:t>компании</w:t>
      </w:r>
      <w:r w:rsidR="009C39F8" w:rsidRPr="00C2711E">
        <w:rPr>
          <w:rFonts w:eastAsiaTheme="minorEastAsia"/>
        </w:rPr>
        <w:t xml:space="preserve"> </w:t>
      </w:r>
      <w:r w:rsidR="00944652" w:rsidRPr="00C2711E">
        <w:rPr>
          <w:rFonts w:eastAsiaTheme="minorEastAsia"/>
        </w:rPr>
        <w:t>результатам (убыткам)</w:t>
      </w:r>
      <w:r w:rsidR="00E86BBB" w:rsidRPr="00C2711E">
        <w:rPr>
          <w:rFonts w:eastAsiaTheme="minorEastAsia"/>
        </w:rPr>
        <w:t>;</w:t>
      </w:r>
    </w:p>
    <w:p w14:paraId="7DE23264" w14:textId="7FC318F1" w:rsidR="00927854" w:rsidRPr="00C2711E" w:rsidRDefault="00163CFF" w:rsidP="009B028E">
      <w:pPr>
        <w:spacing w:line="276" w:lineRule="auto"/>
        <w:jc w:val="both"/>
        <w:rPr>
          <w:rFonts w:eastAsiaTheme="minorEastAsia"/>
        </w:rPr>
      </w:pPr>
      <w:r>
        <w:rPr>
          <w:rFonts w:eastAsiaTheme="minorEastAsia"/>
        </w:rPr>
        <w:t xml:space="preserve">4.43 </w:t>
      </w:r>
      <w:r w:rsidR="00402318">
        <w:rPr>
          <w:rFonts w:eastAsiaTheme="minorEastAsia"/>
          <w:b/>
        </w:rPr>
        <w:t>Р</w:t>
      </w:r>
      <w:r w:rsidR="00927854" w:rsidRPr="00163CFF">
        <w:rPr>
          <w:rFonts w:eastAsiaTheme="minorEastAsia"/>
          <w:b/>
        </w:rPr>
        <w:t>иски в области охраны труда</w:t>
      </w:r>
      <w:r w:rsidR="00927854" w:rsidRPr="00C2711E">
        <w:rPr>
          <w:rFonts w:eastAsiaTheme="minorEastAsia"/>
        </w:rPr>
        <w:t xml:space="preserve"> </w:t>
      </w:r>
      <w:r w:rsidR="00170F77" w:rsidRPr="00C2711E">
        <w:rPr>
          <w:rFonts w:eastAsiaTheme="minorEastAsia"/>
        </w:rPr>
        <w:t>–</w:t>
      </w:r>
      <w:r w:rsidR="00927854" w:rsidRPr="00C2711E">
        <w:rPr>
          <w:rFonts w:eastAsiaTheme="minorEastAsia"/>
        </w:rPr>
        <w:t xml:space="preserve"> риски нарушения законодательства в области охраны труда и профессиональные риски;</w:t>
      </w:r>
    </w:p>
    <w:p w14:paraId="13B8BB37" w14:textId="5A42B3E3" w:rsidR="00CF1802" w:rsidRPr="00C2711E" w:rsidRDefault="003E70C7" w:rsidP="009B028E">
      <w:pPr>
        <w:spacing w:line="276" w:lineRule="auto"/>
        <w:jc w:val="both"/>
        <w:rPr>
          <w:rFonts w:eastAsiaTheme="minorEastAsia"/>
        </w:rPr>
      </w:pPr>
      <w:r>
        <w:rPr>
          <w:rFonts w:eastAsiaTheme="minorEastAsia"/>
        </w:rPr>
        <w:t xml:space="preserve">4.44 </w:t>
      </w:r>
      <w:r w:rsidR="00CF1802" w:rsidRPr="003E70C7">
        <w:rPr>
          <w:rFonts w:eastAsiaTheme="minorEastAsia"/>
          <w:b/>
        </w:rPr>
        <w:t>СЕ</w:t>
      </w:r>
      <w:r w:rsidR="00CF1802" w:rsidRPr="00C2711E">
        <w:rPr>
          <w:rFonts w:eastAsiaTheme="minorEastAsia"/>
        </w:rPr>
        <w:t xml:space="preserve"> – структурная единица подразделения </w:t>
      </w:r>
      <w:r w:rsidR="00EB0BC3" w:rsidRPr="00C2711E">
        <w:rPr>
          <w:rFonts w:eastAsiaTheme="minorEastAsia"/>
        </w:rPr>
        <w:t>ЗАО «Аэромар»</w:t>
      </w:r>
      <w:r w:rsidR="00CF1802" w:rsidRPr="00C2711E">
        <w:rPr>
          <w:rFonts w:eastAsiaTheme="minorEastAsia"/>
        </w:rPr>
        <w:t>;</w:t>
      </w:r>
    </w:p>
    <w:p w14:paraId="5F0F64B0" w14:textId="0823B434" w:rsidR="00944652" w:rsidRPr="00C2711E" w:rsidRDefault="003E70C7" w:rsidP="009B028E">
      <w:pPr>
        <w:spacing w:line="276" w:lineRule="auto"/>
        <w:jc w:val="both"/>
        <w:rPr>
          <w:rFonts w:eastAsiaTheme="minorEastAsia"/>
        </w:rPr>
      </w:pPr>
      <w:r>
        <w:rPr>
          <w:rFonts w:eastAsiaTheme="minorEastAsia"/>
        </w:rPr>
        <w:t xml:space="preserve">4.45 </w:t>
      </w:r>
      <w:r w:rsidR="00402318">
        <w:rPr>
          <w:rFonts w:eastAsiaTheme="minorEastAsia"/>
          <w:b/>
        </w:rPr>
        <w:t>С</w:t>
      </w:r>
      <w:r w:rsidR="00944652" w:rsidRPr="003E70C7">
        <w:rPr>
          <w:rFonts w:eastAsiaTheme="minorEastAsia"/>
          <w:b/>
        </w:rPr>
        <w:t>игнальный уровень</w:t>
      </w:r>
      <w:r w:rsidR="00944652" w:rsidRPr="00C2711E">
        <w:rPr>
          <w:rFonts w:eastAsiaTheme="minorEastAsia"/>
        </w:rPr>
        <w:t xml:space="preserve"> – предельно допустимые или заданные значения индикатора риска;</w:t>
      </w:r>
    </w:p>
    <w:p w14:paraId="735D4751" w14:textId="189BBE64" w:rsidR="00CF1802" w:rsidRPr="00C2711E" w:rsidRDefault="003E70C7" w:rsidP="009B028E">
      <w:pPr>
        <w:spacing w:line="276" w:lineRule="auto"/>
        <w:jc w:val="both"/>
        <w:rPr>
          <w:rFonts w:eastAsiaTheme="minorEastAsia"/>
        </w:rPr>
      </w:pPr>
      <w:r>
        <w:rPr>
          <w:rFonts w:eastAsiaTheme="minorEastAsia"/>
        </w:rPr>
        <w:t xml:space="preserve">4.46 </w:t>
      </w:r>
      <w:r w:rsidR="00CF1802" w:rsidRPr="003E70C7">
        <w:rPr>
          <w:rFonts w:eastAsiaTheme="minorEastAsia"/>
          <w:b/>
        </w:rPr>
        <w:t>СП</w:t>
      </w:r>
      <w:r w:rsidR="00CF1802" w:rsidRPr="00C2711E">
        <w:rPr>
          <w:rFonts w:eastAsiaTheme="minorEastAsia"/>
        </w:rPr>
        <w:t xml:space="preserve"> – структурное подразделение </w:t>
      </w:r>
      <w:r w:rsidR="007B0B49" w:rsidRPr="00C2711E">
        <w:rPr>
          <w:rFonts w:eastAsiaTheme="minorEastAsia"/>
        </w:rPr>
        <w:t>ЗАО «Аэромар»</w:t>
      </w:r>
      <w:r w:rsidR="00CF1802" w:rsidRPr="00C2711E">
        <w:rPr>
          <w:rFonts w:eastAsiaTheme="minorEastAsia"/>
        </w:rPr>
        <w:t>;</w:t>
      </w:r>
    </w:p>
    <w:p w14:paraId="3CE56622" w14:textId="0AB0E4DB" w:rsidR="000622B3" w:rsidRPr="00C2711E" w:rsidRDefault="003E70C7" w:rsidP="009B028E">
      <w:pPr>
        <w:spacing w:line="276" w:lineRule="auto"/>
        <w:jc w:val="both"/>
        <w:rPr>
          <w:rFonts w:eastAsiaTheme="minorEastAsia"/>
        </w:rPr>
      </w:pPr>
      <w:r>
        <w:rPr>
          <w:rFonts w:eastAsiaTheme="minorEastAsia"/>
        </w:rPr>
        <w:t xml:space="preserve">4.47 </w:t>
      </w:r>
      <w:r w:rsidR="00402318">
        <w:rPr>
          <w:rFonts w:eastAsiaTheme="minorEastAsia"/>
          <w:b/>
        </w:rPr>
        <w:t>С</w:t>
      </w:r>
      <w:r w:rsidR="000622B3" w:rsidRPr="003E70C7">
        <w:rPr>
          <w:rFonts w:eastAsiaTheme="minorEastAsia"/>
          <w:b/>
        </w:rPr>
        <w:t>тепень утраты профессиональной трудоспособности</w:t>
      </w:r>
      <w:r w:rsidR="00D04DCD" w:rsidRPr="00C2711E">
        <w:rPr>
          <w:rFonts w:eastAsiaTheme="minorEastAsia"/>
        </w:rPr>
        <w:t xml:space="preserve"> </w:t>
      </w:r>
      <w:proofErr w:type="gramStart"/>
      <w:r w:rsidR="008330CD" w:rsidRPr="00C2711E">
        <w:rPr>
          <w:rFonts w:eastAsiaTheme="minorEastAsia"/>
        </w:rPr>
        <w:t>–</w:t>
      </w:r>
      <w:r w:rsidR="000622B3" w:rsidRPr="00C2711E">
        <w:rPr>
          <w:rFonts w:eastAsiaTheme="minorEastAsia"/>
        </w:rPr>
        <w:t>в</w:t>
      </w:r>
      <w:proofErr w:type="gramEnd"/>
      <w:r w:rsidR="000622B3" w:rsidRPr="00C2711E">
        <w:rPr>
          <w:rFonts w:eastAsiaTheme="minorEastAsia"/>
        </w:rPr>
        <w:t>ыраженное в процентах стойкое снижение способности работника осуществлять профессиональную деятельность вследствие несчастного случая на производстве и профессионального заболевания, установленное учреждени</w:t>
      </w:r>
      <w:r w:rsidR="00170F77" w:rsidRPr="00C2711E">
        <w:rPr>
          <w:rFonts w:eastAsiaTheme="minorEastAsia"/>
        </w:rPr>
        <w:t>ем медико-социальной экспертизы;</w:t>
      </w:r>
    </w:p>
    <w:p w14:paraId="6C96A3E1" w14:textId="551F44DB" w:rsidR="002E4995" w:rsidRPr="00C2711E" w:rsidRDefault="003E70C7" w:rsidP="009B028E">
      <w:pPr>
        <w:spacing w:line="276" w:lineRule="auto"/>
        <w:jc w:val="both"/>
        <w:rPr>
          <w:rFonts w:eastAsiaTheme="minorEastAsia"/>
        </w:rPr>
      </w:pPr>
      <w:r>
        <w:rPr>
          <w:rFonts w:eastAsiaTheme="minorEastAsia"/>
        </w:rPr>
        <w:t xml:space="preserve">4.48 </w:t>
      </w:r>
      <w:r w:rsidR="00402318">
        <w:rPr>
          <w:rFonts w:eastAsiaTheme="minorEastAsia"/>
          <w:b/>
        </w:rPr>
        <w:t>С</w:t>
      </w:r>
      <w:r w:rsidR="002E4995" w:rsidRPr="003E70C7">
        <w:rPr>
          <w:rFonts w:eastAsiaTheme="minorEastAsia"/>
          <w:b/>
        </w:rPr>
        <w:t>тратегические цели</w:t>
      </w:r>
      <w:r w:rsidR="002E4995" w:rsidRPr="00C2711E">
        <w:rPr>
          <w:rFonts w:eastAsiaTheme="minorEastAsia"/>
        </w:rPr>
        <w:t xml:space="preserve"> – цели, заданные в </w:t>
      </w:r>
      <w:r w:rsidR="00DE4F88" w:rsidRPr="00C2711E">
        <w:rPr>
          <w:rFonts w:eastAsiaTheme="minorEastAsia"/>
        </w:rPr>
        <w:t xml:space="preserve">стратегии развития </w:t>
      </w:r>
      <w:r w:rsidR="00CB3365" w:rsidRPr="00C2711E">
        <w:rPr>
          <w:rFonts w:eastAsiaTheme="minorEastAsia"/>
        </w:rPr>
        <w:t>Группы Аэрофлот</w:t>
      </w:r>
      <w:r w:rsidR="00E86BBB" w:rsidRPr="00C2711E">
        <w:rPr>
          <w:rFonts w:eastAsiaTheme="minorEastAsia"/>
        </w:rPr>
        <w:t>;</w:t>
      </w:r>
    </w:p>
    <w:p w14:paraId="7C52CEF0" w14:textId="693D1912" w:rsidR="00944652" w:rsidRPr="00C2711E" w:rsidRDefault="00F672F8" w:rsidP="009B028E">
      <w:pPr>
        <w:spacing w:line="276" w:lineRule="auto"/>
        <w:jc w:val="both"/>
        <w:rPr>
          <w:rFonts w:eastAsiaTheme="minorEastAsia"/>
        </w:rPr>
      </w:pPr>
      <w:r>
        <w:rPr>
          <w:rFonts w:eastAsiaTheme="minorEastAsia"/>
        </w:rPr>
        <w:t xml:space="preserve">4.49 </w:t>
      </w:r>
      <w:r w:rsidR="00402318">
        <w:rPr>
          <w:rFonts w:eastAsiaTheme="minorEastAsia"/>
          <w:b/>
        </w:rPr>
        <w:t>Т</w:t>
      </w:r>
      <w:r w:rsidR="00944652" w:rsidRPr="00F672F8">
        <w:rPr>
          <w:rFonts w:eastAsiaTheme="minorEastAsia"/>
          <w:b/>
        </w:rPr>
        <w:t>рансформация риска</w:t>
      </w:r>
      <w:r w:rsidR="00944652" w:rsidRPr="00C2711E">
        <w:rPr>
          <w:rFonts w:eastAsiaTheme="minorEastAsia"/>
        </w:rPr>
        <w:t xml:space="preserve"> </w:t>
      </w:r>
      <w:r w:rsidR="004D0B23" w:rsidRPr="00C2711E">
        <w:rPr>
          <w:rFonts w:eastAsiaTheme="minorEastAsia"/>
        </w:rPr>
        <w:t>–</w:t>
      </w:r>
      <w:r w:rsidR="00944652" w:rsidRPr="00C2711E">
        <w:rPr>
          <w:rFonts w:eastAsiaTheme="minorEastAsia"/>
        </w:rPr>
        <w:t xml:space="preserve"> это</w:t>
      </w:r>
      <w:r w:rsidR="004D0B23" w:rsidRPr="00C2711E">
        <w:rPr>
          <w:rFonts w:eastAsiaTheme="minorEastAsia"/>
        </w:rPr>
        <w:t xml:space="preserve"> </w:t>
      </w:r>
      <w:r w:rsidR="00944652" w:rsidRPr="00C2711E">
        <w:rPr>
          <w:rFonts w:eastAsiaTheme="minorEastAsia"/>
        </w:rPr>
        <w:t xml:space="preserve">преобразование исходного риска в один или несколько рисков, отличающихся </w:t>
      </w:r>
      <w:proofErr w:type="gramStart"/>
      <w:r w:rsidR="00944652" w:rsidRPr="00C2711E">
        <w:rPr>
          <w:rFonts w:eastAsiaTheme="minorEastAsia"/>
        </w:rPr>
        <w:t>от</w:t>
      </w:r>
      <w:proofErr w:type="gramEnd"/>
      <w:r w:rsidR="00944652" w:rsidRPr="00C2711E">
        <w:rPr>
          <w:rFonts w:eastAsiaTheme="minorEastAsia"/>
        </w:rPr>
        <w:t xml:space="preserve"> исходного;</w:t>
      </w:r>
    </w:p>
    <w:p w14:paraId="37115FF8" w14:textId="22A90FE5" w:rsidR="000622B3" w:rsidRPr="00C2711E" w:rsidRDefault="00F672F8" w:rsidP="009B028E">
      <w:pPr>
        <w:spacing w:line="276" w:lineRule="auto"/>
        <w:jc w:val="both"/>
        <w:rPr>
          <w:rFonts w:eastAsiaTheme="minorEastAsia"/>
        </w:rPr>
      </w:pPr>
      <w:r>
        <w:rPr>
          <w:rFonts w:eastAsiaTheme="minorEastAsia"/>
        </w:rPr>
        <w:t xml:space="preserve">4.50 </w:t>
      </w:r>
      <w:r w:rsidR="00402318">
        <w:rPr>
          <w:rFonts w:eastAsiaTheme="minorEastAsia"/>
          <w:b/>
        </w:rPr>
        <w:t>Т</w:t>
      </w:r>
      <w:r w:rsidR="000622B3" w:rsidRPr="00F672F8">
        <w:rPr>
          <w:rFonts w:eastAsiaTheme="minorEastAsia"/>
          <w:b/>
        </w:rPr>
        <w:t>яжелый несчастный случай на производстве</w:t>
      </w:r>
      <w:r w:rsidR="000622B3" w:rsidRPr="00C2711E">
        <w:rPr>
          <w:rFonts w:eastAsiaTheme="minorEastAsia"/>
        </w:rPr>
        <w:t xml:space="preserve"> </w:t>
      </w:r>
      <w:r w:rsidR="00170F77" w:rsidRPr="00C2711E">
        <w:rPr>
          <w:rFonts w:eastAsiaTheme="minorEastAsia"/>
        </w:rPr>
        <w:t>–</w:t>
      </w:r>
      <w:r w:rsidR="000622B3" w:rsidRPr="00C2711E">
        <w:rPr>
          <w:rFonts w:eastAsiaTheme="minorEastAsia"/>
        </w:rPr>
        <w:t xml:space="preserve"> несчастный случай на производстве, в результате которого пострадавший получил повреждения, которые в соответствии с установленными квалифицирующими признаками тяжести повреждения здоровья входят в перечень повреждений, отнесенных </w:t>
      </w:r>
      <w:r w:rsidR="00170F77" w:rsidRPr="00C2711E">
        <w:rPr>
          <w:rFonts w:eastAsiaTheme="minorEastAsia"/>
        </w:rPr>
        <w:t>п. 3 п</w:t>
      </w:r>
      <w:r w:rsidR="000622B3" w:rsidRPr="00C2711E">
        <w:rPr>
          <w:rFonts w:eastAsiaTheme="minorEastAsia"/>
        </w:rPr>
        <w:t>риказ</w:t>
      </w:r>
      <w:r w:rsidR="00170F77" w:rsidRPr="00C2711E">
        <w:rPr>
          <w:rFonts w:eastAsiaTheme="minorEastAsia"/>
        </w:rPr>
        <w:t>а</w:t>
      </w:r>
      <w:r w:rsidR="000622B3" w:rsidRPr="00C2711E">
        <w:rPr>
          <w:rFonts w:eastAsiaTheme="minorEastAsia"/>
        </w:rPr>
        <w:t xml:space="preserve"> </w:t>
      </w:r>
      <w:proofErr w:type="spellStart"/>
      <w:r w:rsidR="000622B3" w:rsidRPr="00C2711E">
        <w:rPr>
          <w:rFonts w:eastAsiaTheme="minorEastAsia"/>
        </w:rPr>
        <w:t>Минздравсоцразвития</w:t>
      </w:r>
      <w:proofErr w:type="spellEnd"/>
      <w:r w:rsidR="000622B3" w:rsidRPr="00C2711E">
        <w:rPr>
          <w:rFonts w:eastAsiaTheme="minorEastAsia"/>
        </w:rPr>
        <w:t xml:space="preserve"> Р</w:t>
      </w:r>
      <w:r w:rsidR="00A13711" w:rsidRPr="00C2711E">
        <w:rPr>
          <w:rFonts w:eastAsiaTheme="minorEastAsia"/>
        </w:rPr>
        <w:t>оссии</w:t>
      </w:r>
      <w:r w:rsidR="000622B3" w:rsidRPr="00C2711E">
        <w:rPr>
          <w:rFonts w:eastAsiaTheme="minorEastAsia"/>
        </w:rPr>
        <w:t xml:space="preserve"> от 24.02.2005 № 1</w:t>
      </w:r>
      <w:r w:rsidR="00A13711" w:rsidRPr="00C2711E">
        <w:rPr>
          <w:rFonts w:eastAsiaTheme="minorEastAsia"/>
        </w:rPr>
        <w:t>60 к тяжелым несчастным случаям;</w:t>
      </w:r>
    </w:p>
    <w:p w14:paraId="35C63B13" w14:textId="2F859711" w:rsidR="00CF1802" w:rsidRPr="00C2711E" w:rsidRDefault="00F672F8" w:rsidP="009B028E">
      <w:pPr>
        <w:spacing w:line="276" w:lineRule="auto"/>
        <w:jc w:val="both"/>
        <w:rPr>
          <w:rFonts w:eastAsiaTheme="minorEastAsia"/>
        </w:rPr>
      </w:pPr>
      <w:r>
        <w:rPr>
          <w:rFonts w:eastAsiaTheme="minorEastAsia"/>
        </w:rPr>
        <w:t xml:space="preserve">4.51 </w:t>
      </w:r>
      <w:r w:rsidR="00402318">
        <w:rPr>
          <w:rFonts w:eastAsiaTheme="minorEastAsia"/>
          <w:b/>
        </w:rPr>
        <w:t>У</w:t>
      </w:r>
      <w:r w:rsidR="00CF1802" w:rsidRPr="00F672F8">
        <w:rPr>
          <w:rFonts w:eastAsiaTheme="minorEastAsia"/>
          <w:b/>
        </w:rPr>
        <w:t>правление профессиональными рисками</w:t>
      </w:r>
      <w:r w:rsidR="00CF1802" w:rsidRPr="00C2711E">
        <w:rPr>
          <w:rFonts w:eastAsiaTheme="minorEastAsia"/>
        </w:rP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14:paraId="7E067982" w14:textId="51D1CC01" w:rsidR="00F37D4A" w:rsidRPr="00C2711E" w:rsidRDefault="006A47B6" w:rsidP="009B028E">
      <w:pPr>
        <w:spacing w:line="276" w:lineRule="auto"/>
        <w:jc w:val="both"/>
        <w:rPr>
          <w:rFonts w:eastAsiaTheme="minorEastAsia"/>
        </w:rPr>
      </w:pPr>
      <w:r>
        <w:rPr>
          <w:rFonts w:eastAsiaTheme="minorEastAsia"/>
        </w:rPr>
        <w:t xml:space="preserve">4.52 </w:t>
      </w:r>
      <w:r w:rsidR="00402318">
        <w:rPr>
          <w:rFonts w:eastAsiaTheme="minorEastAsia"/>
          <w:b/>
        </w:rPr>
        <w:t>У</w:t>
      </w:r>
      <w:r w:rsidR="00F37D4A" w:rsidRPr="006A47B6">
        <w:rPr>
          <w:rFonts w:eastAsiaTheme="minorEastAsia"/>
          <w:b/>
        </w:rPr>
        <w:t>ровень риска</w:t>
      </w:r>
      <w:r w:rsidR="00F37D4A" w:rsidRPr="00C2711E">
        <w:rPr>
          <w:rFonts w:eastAsiaTheme="minorEastAsia"/>
        </w:rPr>
        <w:t xml:space="preserve"> – </w:t>
      </w:r>
      <w:r w:rsidR="00B5599D" w:rsidRPr="00C2711E">
        <w:rPr>
          <w:rFonts w:eastAsiaTheme="minorEastAsia"/>
        </w:rPr>
        <w:t>мера риска, характеризуемая последствиями и вероятностью</w:t>
      </w:r>
      <w:r w:rsidR="00F37D4A" w:rsidRPr="00C2711E">
        <w:rPr>
          <w:rFonts w:eastAsiaTheme="minorEastAsia"/>
        </w:rPr>
        <w:t>;</w:t>
      </w:r>
    </w:p>
    <w:p w14:paraId="0FD9C42D" w14:textId="5D07A687" w:rsidR="00944652" w:rsidRPr="00C2711E" w:rsidRDefault="006A47B6" w:rsidP="009B028E">
      <w:pPr>
        <w:spacing w:line="276" w:lineRule="auto"/>
        <w:jc w:val="both"/>
        <w:rPr>
          <w:rFonts w:eastAsiaTheme="minorEastAsia"/>
        </w:rPr>
      </w:pPr>
      <w:r>
        <w:rPr>
          <w:rFonts w:eastAsiaTheme="minorEastAsia"/>
        </w:rPr>
        <w:t xml:space="preserve">4.53 </w:t>
      </w:r>
      <w:r w:rsidR="00402318">
        <w:rPr>
          <w:rFonts w:eastAsiaTheme="minorEastAsia"/>
          <w:b/>
        </w:rPr>
        <w:t>У</w:t>
      </w:r>
      <w:r w:rsidR="00944652" w:rsidRPr="006A47B6">
        <w:rPr>
          <w:rFonts w:eastAsiaTheme="minorEastAsia"/>
          <w:b/>
        </w:rPr>
        <w:t>частники КСУР</w:t>
      </w:r>
      <w:r w:rsidR="00944652" w:rsidRPr="00C2711E">
        <w:rPr>
          <w:rFonts w:eastAsiaTheme="minorEastAsia"/>
        </w:rPr>
        <w:t xml:space="preserve"> –</w:t>
      </w:r>
      <w:r w:rsidR="00C52FE9">
        <w:rPr>
          <w:rFonts w:eastAsiaTheme="minorEastAsia"/>
        </w:rPr>
        <w:t xml:space="preserve"> </w:t>
      </w:r>
      <w:r w:rsidR="00944652" w:rsidRPr="00C2711E">
        <w:rPr>
          <w:rFonts w:eastAsiaTheme="minorEastAsia"/>
        </w:rPr>
        <w:t>ПАО</w:t>
      </w:r>
      <w:r w:rsidR="004D0B23" w:rsidRPr="00C2711E">
        <w:rPr>
          <w:rFonts w:eastAsiaTheme="minorEastAsia"/>
        </w:rPr>
        <w:t> </w:t>
      </w:r>
      <w:r w:rsidR="00944652" w:rsidRPr="00C2711E">
        <w:rPr>
          <w:rFonts w:eastAsiaTheme="minorEastAsia"/>
        </w:rPr>
        <w:t>«Аэрофлот», а также подконтрол</w:t>
      </w:r>
      <w:r w:rsidR="007B0B49" w:rsidRPr="00C2711E">
        <w:rPr>
          <w:rFonts w:eastAsiaTheme="minorEastAsia"/>
        </w:rPr>
        <w:t xml:space="preserve">ьные организации </w:t>
      </w:r>
      <w:r w:rsidR="00944652" w:rsidRPr="00C2711E">
        <w:rPr>
          <w:rFonts w:eastAsiaTheme="minorEastAsia"/>
        </w:rPr>
        <w:t xml:space="preserve"> и их работники, структурные подразделения и органы управления, реализующие функции по управлению рисками;</w:t>
      </w:r>
    </w:p>
    <w:p w14:paraId="3047B6E9" w14:textId="3A05FE42" w:rsidR="00944652" w:rsidRPr="00C2711E" w:rsidRDefault="006A47B6" w:rsidP="009B028E">
      <w:pPr>
        <w:spacing w:line="276" w:lineRule="auto"/>
        <w:jc w:val="both"/>
        <w:rPr>
          <w:rFonts w:eastAsiaTheme="minorEastAsia"/>
        </w:rPr>
      </w:pPr>
      <w:r>
        <w:rPr>
          <w:rFonts w:eastAsiaTheme="minorEastAsia"/>
        </w:rPr>
        <w:t xml:space="preserve">4.54 </w:t>
      </w:r>
      <w:r w:rsidR="00402318">
        <w:rPr>
          <w:rFonts w:eastAsiaTheme="minorEastAsia"/>
          <w:b/>
        </w:rPr>
        <w:t>Ф</w:t>
      </w:r>
      <w:r w:rsidR="00944652" w:rsidRPr="006A47B6">
        <w:rPr>
          <w:rFonts w:eastAsiaTheme="minorEastAsia"/>
          <w:b/>
        </w:rPr>
        <w:t>инансово-хозяйственная деятельность (ФХД)</w:t>
      </w:r>
      <w:r w:rsidR="00944652" w:rsidRPr="00C2711E">
        <w:rPr>
          <w:rFonts w:eastAsiaTheme="minorEastAsia"/>
        </w:rPr>
        <w:t xml:space="preserve"> </w:t>
      </w:r>
      <w:r w:rsidR="004D0B23" w:rsidRPr="00C2711E">
        <w:rPr>
          <w:rFonts w:eastAsiaTheme="minorEastAsia"/>
        </w:rPr>
        <w:t>–</w:t>
      </w:r>
      <w:r w:rsidR="00944652" w:rsidRPr="00C2711E">
        <w:rPr>
          <w:rFonts w:eastAsiaTheme="minorEastAsia"/>
        </w:rPr>
        <w:t xml:space="preserve"> это</w:t>
      </w:r>
      <w:r w:rsidR="004D0B23" w:rsidRPr="00C2711E">
        <w:rPr>
          <w:rFonts w:eastAsiaTheme="minorEastAsia"/>
        </w:rPr>
        <w:t xml:space="preserve"> </w:t>
      </w:r>
      <w:r w:rsidR="00944652" w:rsidRPr="00C2711E">
        <w:rPr>
          <w:rFonts w:eastAsiaTheme="minorEastAsia"/>
        </w:rPr>
        <w:t>деятельность по производству продукции, оказанию услуг, выполнению различных работ, направленная на получение прибыли с целью удовлетворения (экономических</w:t>
      </w:r>
      <w:r>
        <w:rPr>
          <w:rFonts w:eastAsiaTheme="minorEastAsia"/>
        </w:rPr>
        <w:t xml:space="preserve"> </w:t>
      </w:r>
      <w:r w:rsidR="006E672F" w:rsidRPr="00C2711E">
        <w:rPr>
          <w:rFonts w:eastAsiaTheme="minorEastAsia"/>
        </w:rPr>
        <w:t xml:space="preserve">и социальных) интересов </w:t>
      </w:r>
      <w:r w:rsidR="00944652" w:rsidRPr="00C2711E">
        <w:rPr>
          <w:rFonts w:eastAsiaTheme="minorEastAsia"/>
        </w:rPr>
        <w:t>заинтересованных сторон;</w:t>
      </w:r>
    </w:p>
    <w:p w14:paraId="437D45FA" w14:textId="4CDD26E9" w:rsidR="00170F77" w:rsidRPr="00C2711E" w:rsidRDefault="003D04EC" w:rsidP="009B028E">
      <w:pPr>
        <w:spacing w:line="276" w:lineRule="auto"/>
        <w:jc w:val="both"/>
        <w:rPr>
          <w:rFonts w:eastAsiaTheme="minorEastAsia"/>
        </w:rPr>
      </w:pPr>
      <w:r>
        <w:rPr>
          <w:rFonts w:eastAsiaTheme="minorEastAsia"/>
        </w:rPr>
        <w:t xml:space="preserve">4.55 </w:t>
      </w:r>
      <w:r w:rsidR="00402318">
        <w:rPr>
          <w:rFonts w:eastAsiaTheme="minorEastAsia"/>
          <w:b/>
        </w:rPr>
        <w:t>Э</w:t>
      </w:r>
      <w:r w:rsidR="00170F77" w:rsidRPr="003D04EC">
        <w:rPr>
          <w:rFonts w:eastAsiaTheme="minorEastAsia"/>
          <w:b/>
        </w:rPr>
        <w:t>кологические риски</w:t>
      </w:r>
      <w:r w:rsidR="00170F77" w:rsidRPr="00C2711E">
        <w:rPr>
          <w:rFonts w:eastAsiaTheme="minorEastAsia"/>
        </w:rPr>
        <w:t xml:space="preserve"> – вероятность возникновения негативных изменений в окружающей природной среде или отдалённых неблагоприятных последствий этих изменений, вызванных антропогенным воздействием;</w:t>
      </w:r>
    </w:p>
    <w:p w14:paraId="31A5D59D" w14:textId="4E3FD1A1" w:rsidR="00D9547F" w:rsidRPr="003B47DC" w:rsidRDefault="003D04EC" w:rsidP="009B028E">
      <w:pPr>
        <w:spacing w:line="276" w:lineRule="auto"/>
        <w:jc w:val="both"/>
        <w:rPr>
          <w:rFonts w:eastAsiaTheme="minorEastAsia"/>
          <w:lang w:val="en-US"/>
        </w:rPr>
      </w:pPr>
      <w:r w:rsidRPr="003D04EC">
        <w:rPr>
          <w:rFonts w:eastAsiaTheme="minorEastAsia"/>
          <w:lang w:val="en-US"/>
        </w:rPr>
        <w:t xml:space="preserve">4.56 </w:t>
      </w:r>
      <w:r w:rsidR="00D9547F" w:rsidRPr="003D04EC">
        <w:rPr>
          <w:rFonts w:eastAsiaTheme="minorEastAsia"/>
          <w:b/>
          <w:lang w:val="en-US"/>
        </w:rPr>
        <w:t xml:space="preserve">SMART </w:t>
      </w:r>
      <w:r w:rsidR="002A7D52" w:rsidRPr="003D04EC">
        <w:rPr>
          <w:rFonts w:eastAsiaTheme="minorEastAsia"/>
          <w:b/>
          <w:lang w:val="en-US"/>
        </w:rPr>
        <w:t>(Specific, Measurable, Achievable, Relevant, Time-bound)</w:t>
      </w:r>
      <w:r w:rsidR="002A7D52" w:rsidRPr="003D04EC">
        <w:rPr>
          <w:rFonts w:eastAsiaTheme="minorEastAsia"/>
          <w:lang w:val="en-US"/>
        </w:rPr>
        <w:t xml:space="preserve"> </w:t>
      </w:r>
      <w:r w:rsidR="00170F77" w:rsidRPr="003D04EC">
        <w:rPr>
          <w:rFonts w:eastAsiaTheme="minorEastAsia"/>
          <w:lang w:val="en-US"/>
        </w:rPr>
        <w:t>–</w:t>
      </w:r>
      <w:r w:rsidR="002A7D52" w:rsidRPr="003D04EC">
        <w:rPr>
          <w:rFonts w:eastAsiaTheme="minorEastAsia"/>
          <w:lang w:val="en-US"/>
        </w:rPr>
        <w:t xml:space="preserve"> </w:t>
      </w:r>
      <w:r w:rsidR="002A7D52" w:rsidRPr="00C2711E">
        <w:rPr>
          <w:rFonts w:eastAsiaTheme="minorEastAsia"/>
        </w:rPr>
        <w:t>система</w:t>
      </w:r>
      <w:r w:rsidR="002A7D52" w:rsidRPr="003D04EC">
        <w:rPr>
          <w:rFonts w:eastAsiaTheme="minorEastAsia"/>
          <w:lang w:val="en-US"/>
        </w:rPr>
        <w:t xml:space="preserve"> </w:t>
      </w:r>
      <w:r w:rsidR="002A7D52" w:rsidRPr="00C2711E">
        <w:rPr>
          <w:rFonts w:eastAsiaTheme="minorEastAsia"/>
        </w:rPr>
        <w:t>постановки</w:t>
      </w:r>
      <w:r w:rsidR="002A7D52" w:rsidRPr="003D04EC">
        <w:rPr>
          <w:rFonts w:eastAsiaTheme="minorEastAsia"/>
          <w:lang w:val="en-US"/>
        </w:rPr>
        <w:t xml:space="preserve"> </w:t>
      </w:r>
      <w:r w:rsidR="002A7D52" w:rsidRPr="00C2711E">
        <w:rPr>
          <w:rFonts w:eastAsiaTheme="minorEastAsia"/>
        </w:rPr>
        <w:t>целей</w:t>
      </w:r>
      <w:r w:rsidR="00C02B8D" w:rsidRPr="003D04EC">
        <w:rPr>
          <w:rFonts w:eastAsiaTheme="minorEastAsia"/>
          <w:lang w:val="en-US"/>
        </w:rPr>
        <w:t>.</w:t>
      </w:r>
    </w:p>
    <w:p w14:paraId="0159FB6A" w14:textId="77777777" w:rsidR="003B47DC" w:rsidRPr="003B47DC" w:rsidRDefault="003B47DC" w:rsidP="009B028E">
      <w:pPr>
        <w:spacing w:line="276" w:lineRule="auto"/>
        <w:jc w:val="both"/>
        <w:rPr>
          <w:rFonts w:eastAsiaTheme="minorEastAsia"/>
          <w:lang w:val="en-US"/>
        </w:rPr>
      </w:pPr>
    </w:p>
    <w:p w14:paraId="2F3C380B" w14:textId="6DCAD115" w:rsidR="008065C5" w:rsidRDefault="008065C5" w:rsidP="009B028E">
      <w:pPr>
        <w:spacing w:line="276" w:lineRule="auto"/>
        <w:jc w:val="both"/>
        <w:rPr>
          <w:rFonts w:eastAsiaTheme="minorEastAsia"/>
          <w:b/>
        </w:rPr>
      </w:pPr>
      <w:bookmarkStart w:id="9" w:name="_Toc508122448"/>
      <w:bookmarkEnd w:id="2"/>
      <w:r w:rsidRPr="003B47DC">
        <w:rPr>
          <w:rFonts w:eastAsiaTheme="minorEastAsia"/>
          <w:b/>
        </w:rPr>
        <w:t>5 Организация деятельности по управлению рисками</w:t>
      </w:r>
      <w:bookmarkEnd w:id="9"/>
    </w:p>
    <w:p w14:paraId="18C40BF1" w14:textId="77777777" w:rsidR="003B47DC" w:rsidRPr="003B47DC" w:rsidRDefault="003B47DC" w:rsidP="009B028E">
      <w:pPr>
        <w:spacing w:line="276" w:lineRule="auto"/>
        <w:jc w:val="both"/>
        <w:rPr>
          <w:rFonts w:eastAsiaTheme="minorEastAsia"/>
        </w:rPr>
      </w:pPr>
    </w:p>
    <w:p w14:paraId="02A7CD12" w14:textId="41A59C33" w:rsidR="001B070A" w:rsidRPr="003B47DC" w:rsidRDefault="003B47DC" w:rsidP="009B028E">
      <w:pPr>
        <w:spacing w:line="276" w:lineRule="auto"/>
        <w:jc w:val="both"/>
        <w:rPr>
          <w:rFonts w:eastAsiaTheme="minorEastAsia"/>
        </w:rPr>
      </w:pPr>
      <w:r>
        <w:rPr>
          <w:rFonts w:eastAsiaTheme="minorEastAsia"/>
        </w:rPr>
        <w:lastRenderedPageBreak/>
        <w:t xml:space="preserve">5.1 </w:t>
      </w:r>
      <w:r w:rsidR="001B070A" w:rsidRPr="003B47DC">
        <w:rPr>
          <w:rFonts w:eastAsiaTheme="minorEastAsia"/>
        </w:rPr>
        <w:t>Базовые принципы организации деятельности по управлению</w:t>
      </w:r>
      <w:r w:rsidR="00D2053C" w:rsidRPr="003B47DC">
        <w:rPr>
          <w:rFonts w:eastAsiaTheme="minorEastAsia"/>
        </w:rPr>
        <w:t xml:space="preserve"> </w:t>
      </w:r>
      <w:r w:rsidR="001B070A" w:rsidRPr="003B47DC">
        <w:rPr>
          <w:rFonts w:eastAsiaTheme="minorEastAsia"/>
        </w:rPr>
        <w:t xml:space="preserve">рисками: </w:t>
      </w:r>
    </w:p>
    <w:p w14:paraId="7A72E741" w14:textId="31C55EA2" w:rsidR="001B070A" w:rsidRPr="003B47DC" w:rsidRDefault="003B47DC" w:rsidP="009B028E">
      <w:pPr>
        <w:spacing w:line="276" w:lineRule="auto"/>
        <w:jc w:val="both"/>
        <w:rPr>
          <w:rFonts w:eastAsiaTheme="minorEastAsia"/>
        </w:rPr>
      </w:pPr>
      <w:r>
        <w:rPr>
          <w:rFonts w:eastAsiaTheme="minorEastAsia"/>
        </w:rPr>
        <w:t xml:space="preserve">5.2 </w:t>
      </w:r>
      <w:r w:rsidR="00A07487">
        <w:rPr>
          <w:rFonts w:eastAsiaTheme="minorEastAsia"/>
        </w:rPr>
        <w:t>О</w:t>
      </w:r>
      <w:r w:rsidR="001B070A" w:rsidRPr="003B47DC">
        <w:rPr>
          <w:rFonts w:eastAsiaTheme="minorEastAsia"/>
        </w:rPr>
        <w:t>тветственность за управление всеми рисками, связанными с деятельностью СП, несет руководитель СП;</w:t>
      </w:r>
    </w:p>
    <w:p w14:paraId="7BABB7CC" w14:textId="639CC19F" w:rsidR="00BF0D06" w:rsidRPr="003B47DC" w:rsidRDefault="00A07487" w:rsidP="009B028E">
      <w:pPr>
        <w:spacing w:line="276" w:lineRule="auto"/>
        <w:jc w:val="both"/>
        <w:rPr>
          <w:rFonts w:eastAsiaTheme="minorEastAsia"/>
        </w:rPr>
      </w:pPr>
      <w:r>
        <w:rPr>
          <w:rFonts w:eastAsiaTheme="minorEastAsia"/>
        </w:rPr>
        <w:t>5.3 З</w:t>
      </w:r>
      <w:r w:rsidR="00BF0D06" w:rsidRPr="003B47DC">
        <w:rPr>
          <w:rFonts w:eastAsiaTheme="minorEastAsia"/>
        </w:rPr>
        <w:t xml:space="preserve">адачи в области управления рисками, несвойственные СП и прямо не связанные с осуществлением деятельности по функциональному направлению СП, выполняются </w:t>
      </w:r>
      <w:r w:rsidR="000D6AC4" w:rsidRPr="003B47DC">
        <w:rPr>
          <w:rFonts w:eastAsiaTheme="minorEastAsia"/>
        </w:rPr>
        <w:t>координатором КСУР</w:t>
      </w:r>
      <w:r w:rsidR="00BF0D06" w:rsidRPr="003B47DC">
        <w:rPr>
          <w:rFonts w:eastAsiaTheme="minorEastAsia"/>
        </w:rPr>
        <w:t>.</w:t>
      </w:r>
    </w:p>
    <w:p w14:paraId="22E93211" w14:textId="67E259A5" w:rsidR="00F74121" w:rsidRPr="003B47DC" w:rsidRDefault="00A07487" w:rsidP="009B028E">
      <w:pPr>
        <w:spacing w:line="276" w:lineRule="auto"/>
        <w:jc w:val="both"/>
        <w:rPr>
          <w:rFonts w:eastAsiaTheme="minorEastAsia"/>
        </w:rPr>
      </w:pPr>
      <w:r>
        <w:rPr>
          <w:rFonts w:eastAsiaTheme="minorEastAsia"/>
        </w:rPr>
        <w:t xml:space="preserve">5.4 </w:t>
      </w:r>
      <w:r w:rsidR="00F74121" w:rsidRPr="003B47DC">
        <w:rPr>
          <w:rFonts w:eastAsiaTheme="minorEastAsia"/>
        </w:rPr>
        <w:t xml:space="preserve">Руководитель </w:t>
      </w:r>
      <w:r w:rsidR="008A4EE9" w:rsidRPr="003B47DC">
        <w:rPr>
          <w:rFonts w:eastAsiaTheme="minorEastAsia"/>
        </w:rPr>
        <w:t>СП</w:t>
      </w:r>
      <w:r w:rsidR="00F74121" w:rsidRPr="003B47DC">
        <w:rPr>
          <w:rFonts w:eastAsiaTheme="minorEastAsia"/>
        </w:rPr>
        <w:t xml:space="preserve"> координирует</w:t>
      </w:r>
      <w:r w:rsidR="008A4EE9" w:rsidRPr="003B47DC">
        <w:rPr>
          <w:rFonts w:eastAsiaTheme="minorEastAsia"/>
        </w:rPr>
        <w:t xml:space="preserve"> </w:t>
      </w:r>
      <w:r w:rsidR="00F74121" w:rsidRPr="003B47DC">
        <w:rPr>
          <w:rFonts w:eastAsiaTheme="minorEastAsia"/>
        </w:rPr>
        <w:t xml:space="preserve">сам или </w:t>
      </w:r>
      <w:r w:rsidR="001465FF" w:rsidRPr="003B47DC">
        <w:rPr>
          <w:rFonts w:eastAsiaTheme="minorEastAsia"/>
        </w:rPr>
        <w:t>назначает работника структурного подразделения координировать деятельность</w:t>
      </w:r>
      <w:r w:rsidR="008A4EE9" w:rsidRPr="003B47DC">
        <w:rPr>
          <w:rFonts w:eastAsiaTheme="minorEastAsia"/>
        </w:rPr>
        <w:t xml:space="preserve"> </w:t>
      </w:r>
      <w:r w:rsidR="00F74121" w:rsidRPr="003B47DC">
        <w:rPr>
          <w:rFonts w:eastAsiaTheme="minorEastAsia"/>
        </w:rPr>
        <w:t xml:space="preserve">по управлению рисками в </w:t>
      </w:r>
      <w:r w:rsidR="00165227" w:rsidRPr="003B47DC">
        <w:rPr>
          <w:rFonts w:eastAsiaTheme="minorEastAsia"/>
        </w:rPr>
        <w:t>СП</w:t>
      </w:r>
      <w:r w:rsidR="00F74121" w:rsidRPr="003B47DC">
        <w:rPr>
          <w:rFonts w:eastAsiaTheme="minorEastAsia"/>
        </w:rPr>
        <w:t>.</w:t>
      </w:r>
      <w:r w:rsidR="002A3D3F" w:rsidRPr="003B47DC">
        <w:rPr>
          <w:rFonts w:eastAsiaTheme="minorEastAsia"/>
        </w:rPr>
        <w:t xml:space="preserve"> </w:t>
      </w:r>
    </w:p>
    <w:p w14:paraId="67328526" w14:textId="3969C4B4" w:rsidR="005300C4" w:rsidRPr="003B47DC" w:rsidRDefault="00A07487" w:rsidP="009B028E">
      <w:pPr>
        <w:spacing w:line="276" w:lineRule="auto"/>
        <w:jc w:val="both"/>
        <w:rPr>
          <w:rFonts w:eastAsiaTheme="minorEastAsia"/>
        </w:rPr>
      </w:pPr>
      <w:r>
        <w:rPr>
          <w:rFonts w:eastAsiaTheme="minorEastAsia"/>
        </w:rPr>
        <w:t xml:space="preserve">5.5 </w:t>
      </w:r>
      <w:r w:rsidR="005300C4" w:rsidRPr="003B47DC">
        <w:rPr>
          <w:rFonts w:eastAsiaTheme="minorEastAsia"/>
        </w:rPr>
        <w:t xml:space="preserve">Руководители </w:t>
      </w:r>
      <w:r w:rsidR="008A4EE9" w:rsidRPr="003B47DC">
        <w:rPr>
          <w:rFonts w:eastAsiaTheme="minorEastAsia"/>
        </w:rPr>
        <w:t>СП</w:t>
      </w:r>
      <w:r w:rsidR="001465FF" w:rsidRPr="003B47DC">
        <w:rPr>
          <w:rFonts w:eastAsiaTheme="minorEastAsia"/>
        </w:rPr>
        <w:t xml:space="preserve"> и координаторы СП</w:t>
      </w:r>
      <w:r w:rsidR="001465FF" w:rsidRPr="003B47DC" w:rsidDel="001465FF">
        <w:rPr>
          <w:rFonts w:eastAsiaTheme="minorEastAsia"/>
        </w:rPr>
        <w:t xml:space="preserve"> </w:t>
      </w:r>
      <w:r w:rsidR="005300C4" w:rsidRPr="003B47DC">
        <w:rPr>
          <w:rFonts w:eastAsiaTheme="minorEastAsia"/>
        </w:rPr>
        <w:t>должны пройти обучение в области управления рисками и внутреннего контроля.</w:t>
      </w:r>
    </w:p>
    <w:p w14:paraId="4F4BBBBF" w14:textId="11297450" w:rsidR="001465FF" w:rsidRPr="003B47DC" w:rsidRDefault="00A07487" w:rsidP="009B028E">
      <w:pPr>
        <w:spacing w:line="276" w:lineRule="auto"/>
        <w:jc w:val="both"/>
        <w:rPr>
          <w:rFonts w:eastAsiaTheme="minorEastAsia"/>
        </w:rPr>
      </w:pPr>
      <w:r>
        <w:rPr>
          <w:rFonts w:eastAsiaTheme="minorEastAsia"/>
        </w:rPr>
        <w:t xml:space="preserve">5.6 </w:t>
      </w:r>
      <w:r w:rsidR="001465FF" w:rsidRPr="003B47DC">
        <w:rPr>
          <w:rFonts w:eastAsiaTheme="minorEastAsia"/>
        </w:rPr>
        <w:t xml:space="preserve">Руководитель СП или координатор СП взаимодействует с координатором КСУР по вопросам разработки, документирования, внедрения, мониторинга и развития системы управления рисками в СП </w:t>
      </w:r>
    </w:p>
    <w:p w14:paraId="182AEDE1" w14:textId="5146183C" w:rsidR="00D42683" w:rsidRPr="003B47DC" w:rsidRDefault="00A07487" w:rsidP="009B028E">
      <w:pPr>
        <w:spacing w:line="276" w:lineRule="auto"/>
        <w:jc w:val="both"/>
        <w:rPr>
          <w:rFonts w:eastAsiaTheme="minorEastAsia"/>
        </w:rPr>
      </w:pPr>
      <w:r>
        <w:rPr>
          <w:rFonts w:eastAsiaTheme="minorEastAsia"/>
        </w:rPr>
        <w:t xml:space="preserve">5.7 </w:t>
      </w:r>
      <w:r w:rsidR="001465FF" w:rsidRPr="003B47DC">
        <w:rPr>
          <w:rFonts w:eastAsiaTheme="minorEastAsia"/>
        </w:rPr>
        <w:t xml:space="preserve">Координатор КСУР взаимодействует с </w:t>
      </w:r>
      <w:proofErr w:type="gramStart"/>
      <w:r w:rsidR="001465FF" w:rsidRPr="003B47DC">
        <w:rPr>
          <w:rFonts w:eastAsiaTheme="minorEastAsia"/>
        </w:rPr>
        <w:t>ДР</w:t>
      </w:r>
      <w:proofErr w:type="gramEnd"/>
      <w:r w:rsidR="001465FF" w:rsidRPr="003B47DC">
        <w:rPr>
          <w:rFonts w:eastAsiaTheme="minorEastAsia"/>
        </w:rPr>
        <w:t xml:space="preserve"> ПАО «Аэрофлот»</w:t>
      </w:r>
      <w:r>
        <w:rPr>
          <w:rFonts w:eastAsiaTheme="minorEastAsia"/>
        </w:rPr>
        <w:t xml:space="preserve"> </w:t>
      </w:r>
      <w:r w:rsidR="00F74121" w:rsidRPr="003B47DC">
        <w:rPr>
          <w:rFonts w:eastAsiaTheme="minorEastAsia"/>
        </w:rPr>
        <w:t>по вопросам разработки, документирования, внедрения, мониторинга</w:t>
      </w:r>
      <w:r>
        <w:rPr>
          <w:rFonts w:eastAsiaTheme="minorEastAsia"/>
        </w:rPr>
        <w:t xml:space="preserve"> </w:t>
      </w:r>
      <w:r w:rsidR="00F74121" w:rsidRPr="003B47DC">
        <w:rPr>
          <w:rFonts w:eastAsiaTheme="minorEastAsia"/>
        </w:rPr>
        <w:t xml:space="preserve">и развития системы управления рисками в </w:t>
      </w:r>
      <w:r w:rsidR="005702C9" w:rsidRPr="003B47DC">
        <w:rPr>
          <w:rFonts w:eastAsiaTheme="minorEastAsia"/>
        </w:rPr>
        <w:t>ЗАО «Аэромар»</w:t>
      </w:r>
      <w:r w:rsidR="00F74121" w:rsidRPr="003B47DC">
        <w:rPr>
          <w:rFonts w:eastAsiaTheme="minorEastAsia"/>
        </w:rPr>
        <w:t>.</w:t>
      </w:r>
    </w:p>
    <w:p w14:paraId="18034FF2" w14:textId="778E6F04" w:rsidR="00F7753D" w:rsidRPr="003B47DC" w:rsidRDefault="00A07487" w:rsidP="009B028E">
      <w:pPr>
        <w:spacing w:line="276" w:lineRule="auto"/>
        <w:jc w:val="both"/>
        <w:rPr>
          <w:rFonts w:eastAsiaTheme="minorEastAsia"/>
        </w:rPr>
      </w:pPr>
      <w:r>
        <w:rPr>
          <w:rFonts w:eastAsiaTheme="minorEastAsia"/>
        </w:rPr>
        <w:t xml:space="preserve">5.8 </w:t>
      </w:r>
      <w:r w:rsidR="001465FF" w:rsidRPr="003B47DC">
        <w:rPr>
          <w:rFonts w:eastAsiaTheme="minorEastAsia"/>
        </w:rPr>
        <w:t xml:space="preserve">Координатором КСУР </w:t>
      </w:r>
      <w:r w:rsidR="00F7753D" w:rsidRPr="003B47DC">
        <w:rPr>
          <w:rFonts w:eastAsiaTheme="minorEastAsia"/>
        </w:rPr>
        <w:t>осуществляется:</w:t>
      </w:r>
    </w:p>
    <w:p w14:paraId="521EB182" w14:textId="20564E1B" w:rsidR="00F7753D" w:rsidRPr="003B47DC" w:rsidRDefault="00A07487" w:rsidP="009B028E">
      <w:pPr>
        <w:spacing w:line="276" w:lineRule="auto"/>
        <w:jc w:val="both"/>
        <w:rPr>
          <w:rFonts w:eastAsiaTheme="minorEastAsia"/>
        </w:rPr>
      </w:pPr>
      <w:r>
        <w:rPr>
          <w:rFonts w:eastAsiaTheme="minorEastAsia"/>
        </w:rPr>
        <w:t>5.9 О</w:t>
      </w:r>
      <w:r w:rsidR="00F7753D" w:rsidRPr="003B47DC">
        <w:rPr>
          <w:rFonts w:eastAsiaTheme="minorEastAsia"/>
        </w:rPr>
        <w:t>бработка и хранение полученной от СП первичной информации о рисках (журналы учета реализовавшихся рисков СП), а также информации, на основе которой осуществляется экспертная оценка рисков подразделения;</w:t>
      </w:r>
    </w:p>
    <w:p w14:paraId="7E8CA3B6" w14:textId="4ED00E56" w:rsidR="00F7753D" w:rsidRPr="003B47DC" w:rsidRDefault="002F4B15" w:rsidP="009B028E">
      <w:pPr>
        <w:spacing w:line="276" w:lineRule="auto"/>
        <w:jc w:val="both"/>
        <w:rPr>
          <w:rFonts w:eastAsiaTheme="minorEastAsia"/>
        </w:rPr>
      </w:pPr>
      <w:r>
        <w:rPr>
          <w:rFonts w:eastAsiaTheme="minorEastAsia"/>
        </w:rPr>
        <w:t>5.10 В</w:t>
      </w:r>
      <w:r w:rsidR="00F7753D" w:rsidRPr="003B47DC">
        <w:rPr>
          <w:rFonts w:eastAsiaTheme="minorEastAsia"/>
        </w:rPr>
        <w:t>едение реестра рисков СП;</w:t>
      </w:r>
    </w:p>
    <w:p w14:paraId="74717500" w14:textId="6E0A1F2A" w:rsidR="00F7753D" w:rsidRPr="003B47DC" w:rsidRDefault="002F4B15" w:rsidP="009B028E">
      <w:pPr>
        <w:spacing w:line="276" w:lineRule="auto"/>
        <w:jc w:val="both"/>
        <w:rPr>
          <w:rFonts w:eastAsiaTheme="minorEastAsia"/>
        </w:rPr>
      </w:pPr>
      <w:r>
        <w:rPr>
          <w:rFonts w:eastAsiaTheme="minorEastAsia"/>
        </w:rPr>
        <w:t>5.11 В</w:t>
      </w:r>
      <w:r w:rsidR="00F7753D" w:rsidRPr="003B47DC">
        <w:rPr>
          <w:rFonts w:eastAsiaTheme="minorEastAsia"/>
        </w:rPr>
        <w:t>едение реестра коррупционных рисков;</w:t>
      </w:r>
    </w:p>
    <w:p w14:paraId="3FA272D1" w14:textId="0FC78A7A" w:rsidR="00F7753D" w:rsidRPr="003B47DC" w:rsidRDefault="002F4B15" w:rsidP="009B028E">
      <w:pPr>
        <w:spacing w:line="276" w:lineRule="auto"/>
        <w:jc w:val="both"/>
        <w:rPr>
          <w:rFonts w:eastAsiaTheme="minorEastAsia"/>
        </w:rPr>
      </w:pPr>
      <w:r>
        <w:rPr>
          <w:rFonts w:eastAsiaTheme="minorEastAsia"/>
        </w:rPr>
        <w:t>5.12 В</w:t>
      </w:r>
      <w:r w:rsidR="00F7753D" w:rsidRPr="003B47DC">
        <w:rPr>
          <w:rFonts w:eastAsiaTheme="minorEastAsia"/>
        </w:rPr>
        <w:t>едение журнала КИР СП;</w:t>
      </w:r>
    </w:p>
    <w:p w14:paraId="7ACED790" w14:textId="35F228B3" w:rsidR="00F7753D" w:rsidRPr="003B47DC" w:rsidRDefault="002F4B15" w:rsidP="009B028E">
      <w:pPr>
        <w:spacing w:line="276" w:lineRule="auto"/>
        <w:jc w:val="both"/>
        <w:rPr>
          <w:rFonts w:eastAsiaTheme="minorEastAsia"/>
        </w:rPr>
      </w:pPr>
      <w:r>
        <w:rPr>
          <w:rFonts w:eastAsiaTheme="minorEastAsia"/>
        </w:rPr>
        <w:t>5.13 Ф</w:t>
      </w:r>
      <w:r w:rsidR="00F7753D" w:rsidRPr="003B47DC">
        <w:rPr>
          <w:rFonts w:eastAsiaTheme="minorEastAsia"/>
        </w:rPr>
        <w:t xml:space="preserve">ормирование реестра рисков и карты рисков </w:t>
      </w:r>
      <w:r w:rsidR="004F6A76" w:rsidRPr="003B47DC">
        <w:rPr>
          <w:rFonts w:eastAsiaTheme="minorEastAsia"/>
        </w:rPr>
        <w:t>ЗАО «Аэромар»</w:t>
      </w:r>
      <w:r w:rsidR="00F7753D" w:rsidRPr="003B47DC">
        <w:rPr>
          <w:rFonts w:eastAsiaTheme="minorEastAsia"/>
        </w:rPr>
        <w:t>;</w:t>
      </w:r>
    </w:p>
    <w:p w14:paraId="2FE5BB71" w14:textId="0CF911C0" w:rsidR="00E74151" w:rsidRPr="003B47DC" w:rsidRDefault="002F4B15" w:rsidP="009B028E">
      <w:pPr>
        <w:spacing w:line="276" w:lineRule="auto"/>
        <w:jc w:val="both"/>
        <w:rPr>
          <w:rFonts w:eastAsiaTheme="minorEastAsia"/>
        </w:rPr>
      </w:pPr>
      <w:r>
        <w:rPr>
          <w:rFonts w:eastAsiaTheme="minorEastAsia"/>
        </w:rPr>
        <w:t>5.14 К</w:t>
      </w:r>
      <w:r w:rsidR="00BF0D06" w:rsidRPr="003B47DC">
        <w:rPr>
          <w:rFonts w:eastAsiaTheme="minorEastAsia"/>
        </w:rPr>
        <w:t>онтроль</w:t>
      </w:r>
      <w:r w:rsidR="004922ED" w:rsidRPr="003B47DC">
        <w:rPr>
          <w:rFonts w:eastAsiaTheme="minorEastAsia"/>
        </w:rPr>
        <w:t xml:space="preserve"> </w:t>
      </w:r>
      <w:r w:rsidR="00425BF3" w:rsidRPr="003B47DC">
        <w:rPr>
          <w:rFonts w:eastAsiaTheme="minorEastAsia"/>
        </w:rPr>
        <w:t>соблюдения СП требований единой методологии управления рисками</w:t>
      </w:r>
      <w:r w:rsidR="00A857AB">
        <w:rPr>
          <w:rFonts w:eastAsiaTheme="minorEastAsia"/>
        </w:rPr>
        <w:t>;</w:t>
      </w:r>
      <w:r w:rsidR="0095297F" w:rsidRPr="003B47DC">
        <w:rPr>
          <w:rFonts w:eastAsiaTheme="minorEastAsia"/>
        </w:rPr>
        <w:t xml:space="preserve"> </w:t>
      </w:r>
    </w:p>
    <w:p w14:paraId="21267F95" w14:textId="030C2ED9" w:rsidR="00F7753D" w:rsidRPr="003B47DC" w:rsidRDefault="002F4B15" w:rsidP="009B028E">
      <w:pPr>
        <w:spacing w:line="276" w:lineRule="auto"/>
        <w:jc w:val="both"/>
        <w:rPr>
          <w:rFonts w:eastAsiaTheme="minorEastAsia"/>
        </w:rPr>
      </w:pPr>
      <w:r>
        <w:rPr>
          <w:rFonts w:eastAsiaTheme="minorEastAsia"/>
        </w:rPr>
        <w:t xml:space="preserve">5.15 </w:t>
      </w:r>
      <w:r w:rsidR="00F7753D" w:rsidRPr="003B47DC">
        <w:rPr>
          <w:rFonts w:eastAsiaTheme="minorEastAsia"/>
        </w:rPr>
        <w:t>Роли участников:</w:t>
      </w:r>
    </w:p>
    <w:p w14:paraId="5CF94B6C" w14:textId="01A5CC4D" w:rsidR="00F7753D" w:rsidRPr="003B47DC" w:rsidRDefault="00A857AB" w:rsidP="009B028E">
      <w:pPr>
        <w:spacing w:line="276" w:lineRule="auto"/>
        <w:jc w:val="both"/>
        <w:rPr>
          <w:rFonts w:eastAsiaTheme="minorEastAsia"/>
        </w:rPr>
      </w:pPr>
      <w:r>
        <w:rPr>
          <w:rFonts w:eastAsiaTheme="minorEastAsia"/>
        </w:rPr>
        <w:t xml:space="preserve">5.15.1 </w:t>
      </w:r>
      <w:r w:rsidR="001465FF" w:rsidRPr="003B47DC">
        <w:rPr>
          <w:rFonts w:eastAsiaTheme="minorEastAsia"/>
        </w:rPr>
        <w:t xml:space="preserve">Координатор КСУР </w:t>
      </w:r>
      <w:proofErr w:type="gramStart"/>
      <w:r w:rsidR="00F7753D" w:rsidRPr="003B47DC">
        <w:rPr>
          <w:rFonts w:eastAsiaTheme="minorEastAsia"/>
        </w:rPr>
        <w:t>выполняет роль</w:t>
      </w:r>
      <w:proofErr w:type="gramEnd"/>
      <w:r w:rsidR="00F7753D" w:rsidRPr="003B47DC">
        <w:rPr>
          <w:rFonts w:eastAsiaTheme="minorEastAsia"/>
        </w:rPr>
        <w:t xml:space="preserve"> методолога-координатора и контролера по вопросам, связанным с разработкой, документированием, внедрением, функционированием, мониторингом и развитием системы управления рисками</w:t>
      </w:r>
      <w:r w:rsidR="00061548" w:rsidRPr="003B47DC">
        <w:rPr>
          <w:rFonts w:eastAsiaTheme="minorEastAsia"/>
        </w:rPr>
        <w:t xml:space="preserve"> в ЗАО «Аэромар»</w:t>
      </w:r>
      <w:r w:rsidR="00F7753D" w:rsidRPr="003B47DC">
        <w:rPr>
          <w:rFonts w:eastAsiaTheme="minorEastAsia"/>
        </w:rPr>
        <w:t>.</w:t>
      </w:r>
    </w:p>
    <w:p w14:paraId="773767BB" w14:textId="5C85B169" w:rsidR="00CD6E20" w:rsidRPr="003B47DC" w:rsidRDefault="00A857AB" w:rsidP="009B028E">
      <w:pPr>
        <w:spacing w:line="276" w:lineRule="auto"/>
        <w:jc w:val="both"/>
        <w:rPr>
          <w:rFonts w:eastAsiaTheme="minorEastAsia"/>
        </w:rPr>
      </w:pPr>
      <w:r>
        <w:rPr>
          <w:rFonts w:eastAsiaTheme="minorEastAsia"/>
        </w:rPr>
        <w:t xml:space="preserve">5.15.2 </w:t>
      </w:r>
      <w:proofErr w:type="gramStart"/>
      <w:r w:rsidR="00CD6E20" w:rsidRPr="003B47DC">
        <w:rPr>
          <w:rFonts w:eastAsiaTheme="minorEastAsia"/>
        </w:rPr>
        <w:t>ДР</w:t>
      </w:r>
      <w:proofErr w:type="gramEnd"/>
      <w:r w:rsidR="00CD6E20" w:rsidRPr="003B47DC">
        <w:rPr>
          <w:rFonts w:eastAsiaTheme="minorEastAsia"/>
        </w:rPr>
        <w:t xml:space="preserve"> ПАО «Аэрофлот» выполняет роль методолога-координатора и контролера по вопросам, связанным с разработкой, документированием, внедрением, функционированием, мониторингом и развитием системы управления рисками в Группе Аэрофлот.</w:t>
      </w:r>
    </w:p>
    <w:p w14:paraId="2870A5DB" w14:textId="29887301" w:rsidR="008A4EE9" w:rsidRPr="003B47DC" w:rsidRDefault="00A857AB" w:rsidP="009B028E">
      <w:pPr>
        <w:spacing w:line="276" w:lineRule="auto"/>
        <w:jc w:val="both"/>
        <w:rPr>
          <w:rFonts w:eastAsiaTheme="minorEastAsia"/>
        </w:rPr>
      </w:pPr>
      <w:r>
        <w:rPr>
          <w:rFonts w:eastAsiaTheme="minorEastAsia"/>
        </w:rPr>
        <w:t xml:space="preserve">5.15.3 </w:t>
      </w:r>
      <w:r w:rsidR="008A4EE9" w:rsidRPr="003B47DC">
        <w:rPr>
          <w:rFonts w:eastAsiaTheme="minorEastAsia"/>
        </w:rPr>
        <w:t>ДВА</w:t>
      </w:r>
      <w:r w:rsidR="001465FF" w:rsidRPr="003B47DC">
        <w:rPr>
          <w:rFonts w:eastAsiaTheme="minorEastAsia"/>
        </w:rPr>
        <w:t xml:space="preserve"> ПАО «Аэрофлот»</w:t>
      </w:r>
      <w:r w:rsidR="008A4EE9" w:rsidRPr="003B47DC">
        <w:rPr>
          <w:rFonts w:eastAsiaTheme="minorEastAsia"/>
        </w:rPr>
        <w:t xml:space="preserve"> осуществляет независимую оценку эффективности системы управления рисками в соответствии с утвержденным </w:t>
      </w:r>
      <w:proofErr w:type="gramStart"/>
      <w:r w:rsidR="008A4EE9" w:rsidRPr="003B47DC">
        <w:rPr>
          <w:rFonts w:eastAsiaTheme="minorEastAsia"/>
        </w:rPr>
        <w:t>риск-ориентированным</w:t>
      </w:r>
      <w:proofErr w:type="gramEnd"/>
      <w:r w:rsidR="008A4EE9" w:rsidRPr="003B47DC">
        <w:rPr>
          <w:rFonts w:eastAsiaTheme="minorEastAsia"/>
        </w:rPr>
        <w:t xml:space="preserve"> планом.</w:t>
      </w:r>
    </w:p>
    <w:p w14:paraId="7DDB204F" w14:textId="6AC25B9B" w:rsidR="00701CF8" w:rsidRDefault="00A857AB" w:rsidP="009B028E">
      <w:pPr>
        <w:spacing w:line="276" w:lineRule="auto"/>
        <w:jc w:val="both"/>
        <w:rPr>
          <w:rFonts w:eastAsiaTheme="minorEastAsia"/>
        </w:rPr>
      </w:pPr>
      <w:r>
        <w:rPr>
          <w:rFonts w:eastAsiaTheme="minorEastAsia"/>
        </w:rPr>
        <w:t xml:space="preserve">5.15.4 </w:t>
      </w:r>
      <w:r w:rsidR="004D1573" w:rsidRPr="003B47DC">
        <w:rPr>
          <w:rFonts w:eastAsiaTheme="minorEastAsia"/>
        </w:rPr>
        <w:t xml:space="preserve">Разработка и актуализация </w:t>
      </w:r>
      <w:r w:rsidR="00810CE2" w:rsidRPr="003B47DC">
        <w:rPr>
          <w:rFonts w:eastAsiaTheme="minorEastAsia"/>
        </w:rPr>
        <w:t>внутренних нормативных документов,</w:t>
      </w:r>
      <w:r w:rsidR="004D1573" w:rsidRPr="003B47DC">
        <w:rPr>
          <w:rFonts w:eastAsiaTheme="minorEastAsia"/>
        </w:rPr>
        <w:t xml:space="preserve"> касающихся управления рисками по функциональному направлению</w:t>
      </w:r>
      <w:r w:rsidR="00E50811" w:rsidRPr="003B47DC">
        <w:rPr>
          <w:rFonts w:eastAsiaTheme="minorEastAsia"/>
        </w:rPr>
        <w:t>,</w:t>
      </w:r>
      <w:r w:rsidR="004D1573" w:rsidRPr="003B47DC">
        <w:rPr>
          <w:rFonts w:eastAsiaTheme="minorEastAsia"/>
        </w:rPr>
        <w:t xml:space="preserve"> осуществляется </w:t>
      </w:r>
      <w:r w:rsidR="00456839">
        <w:rPr>
          <w:rFonts w:eastAsiaTheme="minorEastAsia"/>
        </w:rPr>
        <w:t>СП.</w:t>
      </w:r>
    </w:p>
    <w:p w14:paraId="3D4126AC" w14:textId="77777777" w:rsidR="00456839" w:rsidRPr="003B47DC" w:rsidRDefault="00456839" w:rsidP="009B028E">
      <w:pPr>
        <w:spacing w:line="276" w:lineRule="auto"/>
        <w:jc w:val="both"/>
        <w:rPr>
          <w:rFonts w:eastAsiaTheme="minorEastAsia"/>
        </w:rPr>
      </w:pPr>
    </w:p>
    <w:p w14:paraId="66469802" w14:textId="77777777" w:rsidR="00456839" w:rsidRDefault="00456839" w:rsidP="009B028E">
      <w:pPr>
        <w:spacing w:line="276" w:lineRule="auto"/>
        <w:jc w:val="both"/>
        <w:rPr>
          <w:rFonts w:eastAsiaTheme="minorEastAsia"/>
          <w:b/>
        </w:rPr>
      </w:pPr>
      <w:bookmarkStart w:id="10" w:name="_Toc517184323"/>
      <w:bookmarkStart w:id="11" w:name="_Toc517184324"/>
      <w:bookmarkStart w:id="12" w:name="_Toc517184325"/>
      <w:bookmarkStart w:id="13" w:name="_Toc517184383"/>
      <w:bookmarkStart w:id="14" w:name="_Toc517184384"/>
      <w:bookmarkStart w:id="15" w:name="_Toc460227794"/>
      <w:bookmarkStart w:id="16" w:name="_Toc508122449"/>
      <w:bookmarkEnd w:id="10"/>
      <w:bookmarkEnd w:id="11"/>
      <w:bookmarkEnd w:id="12"/>
      <w:bookmarkEnd w:id="13"/>
      <w:bookmarkEnd w:id="14"/>
      <w:r w:rsidRPr="00456839">
        <w:rPr>
          <w:rFonts w:eastAsiaTheme="minorEastAsia"/>
          <w:b/>
        </w:rPr>
        <w:t>6 Постановка целей</w:t>
      </w:r>
      <w:bookmarkEnd w:id="15"/>
      <w:bookmarkEnd w:id="16"/>
    </w:p>
    <w:p w14:paraId="7C699AE6" w14:textId="77777777" w:rsidR="00456839" w:rsidRPr="00456839" w:rsidRDefault="00456839" w:rsidP="009B028E">
      <w:pPr>
        <w:spacing w:line="276" w:lineRule="auto"/>
        <w:jc w:val="both"/>
        <w:rPr>
          <w:rFonts w:eastAsiaTheme="minorEastAsia"/>
        </w:rPr>
      </w:pPr>
    </w:p>
    <w:p w14:paraId="41C63799" w14:textId="112EA196" w:rsidR="007A4A9A" w:rsidRPr="00456839" w:rsidRDefault="00456839" w:rsidP="009B028E">
      <w:pPr>
        <w:spacing w:line="276" w:lineRule="auto"/>
        <w:jc w:val="both"/>
        <w:rPr>
          <w:rFonts w:eastAsiaTheme="minorEastAsia"/>
        </w:rPr>
      </w:pPr>
      <w:r>
        <w:rPr>
          <w:rFonts w:eastAsiaTheme="minorEastAsia"/>
        </w:rPr>
        <w:t>6.1</w:t>
      </w:r>
      <w:proofErr w:type="gramStart"/>
      <w:r>
        <w:rPr>
          <w:rFonts w:eastAsiaTheme="minorEastAsia"/>
        </w:rPr>
        <w:t xml:space="preserve"> </w:t>
      </w:r>
      <w:r w:rsidR="005F62DF" w:rsidRPr="00456839">
        <w:rPr>
          <w:rFonts w:eastAsiaTheme="minorEastAsia"/>
        </w:rPr>
        <w:t>Д</w:t>
      </w:r>
      <w:proofErr w:type="gramEnd"/>
      <w:r w:rsidR="005F62DF" w:rsidRPr="00456839">
        <w:rPr>
          <w:rFonts w:eastAsiaTheme="minorEastAsia"/>
        </w:rPr>
        <w:t xml:space="preserve">ля </w:t>
      </w:r>
      <w:r w:rsidR="00781342" w:rsidRPr="00456839">
        <w:rPr>
          <w:rFonts w:eastAsiaTheme="minorEastAsia"/>
        </w:rPr>
        <w:t xml:space="preserve">всех </w:t>
      </w:r>
      <w:r w:rsidR="00AA277E" w:rsidRPr="00456839">
        <w:rPr>
          <w:rFonts w:eastAsiaTheme="minorEastAsia"/>
        </w:rPr>
        <w:t>бизнес-процессов</w:t>
      </w:r>
      <w:r w:rsidR="007A4A9A" w:rsidRPr="00456839">
        <w:rPr>
          <w:rFonts w:eastAsiaTheme="minorEastAsia"/>
        </w:rPr>
        <w:t xml:space="preserve"> </w:t>
      </w:r>
      <w:r w:rsidR="00595F5B" w:rsidRPr="00456839">
        <w:rPr>
          <w:rFonts w:eastAsiaTheme="minorEastAsia"/>
        </w:rPr>
        <w:t xml:space="preserve">компании </w:t>
      </w:r>
      <w:r w:rsidR="007A4A9A" w:rsidRPr="00456839">
        <w:rPr>
          <w:rFonts w:eastAsiaTheme="minorEastAsia"/>
        </w:rPr>
        <w:t>должны быть сформулированы цели.</w:t>
      </w:r>
    </w:p>
    <w:p w14:paraId="6C4FCDF6" w14:textId="2D06986B" w:rsidR="00B53C47" w:rsidRPr="00456839" w:rsidRDefault="00870461" w:rsidP="009B028E">
      <w:pPr>
        <w:spacing w:line="276" w:lineRule="auto"/>
        <w:jc w:val="both"/>
        <w:rPr>
          <w:rFonts w:eastAsiaTheme="minorEastAsia"/>
        </w:rPr>
      </w:pPr>
      <w:proofErr w:type="gramStart"/>
      <w:r>
        <w:rPr>
          <w:rFonts w:eastAsiaTheme="minorEastAsia"/>
        </w:rPr>
        <w:lastRenderedPageBreak/>
        <w:t xml:space="preserve">6.2 </w:t>
      </w:r>
      <w:r w:rsidR="00B53C47" w:rsidRPr="00456839">
        <w:rPr>
          <w:rFonts w:eastAsiaTheme="minorEastAsia"/>
        </w:rPr>
        <w:t xml:space="preserve">Формулировка целей </w:t>
      </w:r>
      <w:r w:rsidR="00595F5B" w:rsidRPr="00456839">
        <w:rPr>
          <w:rFonts w:eastAsiaTheme="minorEastAsia"/>
        </w:rPr>
        <w:t>бизнес</w:t>
      </w:r>
      <w:r w:rsidR="008330CD" w:rsidRPr="00456839">
        <w:rPr>
          <w:rFonts w:eastAsiaTheme="minorEastAsia"/>
        </w:rPr>
        <w:t>-</w:t>
      </w:r>
      <w:r w:rsidR="00595F5B" w:rsidRPr="00456839">
        <w:rPr>
          <w:rFonts w:eastAsiaTheme="minorEastAsia"/>
        </w:rPr>
        <w:t xml:space="preserve">процессов </w:t>
      </w:r>
      <w:r w:rsidR="00B53C47" w:rsidRPr="00456839">
        <w:rPr>
          <w:rFonts w:eastAsiaTheme="minorEastAsia"/>
        </w:rPr>
        <w:t>должна удовлетворять критериям системы SMART (</w:t>
      </w:r>
      <w:proofErr w:type="spellStart"/>
      <w:r w:rsidR="00B53C47" w:rsidRPr="00456839">
        <w:rPr>
          <w:rFonts w:eastAsiaTheme="minorEastAsia"/>
        </w:rPr>
        <w:t>Specific</w:t>
      </w:r>
      <w:proofErr w:type="spellEnd"/>
      <w:r w:rsidR="00B53C47" w:rsidRPr="00456839">
        <w:rPr>
          <w:rFonts w:eastAsiaTheme="minorEastAsia"/>
        </w:rPr>
        <w:t xml:space="preserve">, </w:t>
      </w:r>
      <w:proofErr w:type="spellStart"/>
      <w:r w:rsidR="00B53C47" w:rsidRPr="00456839">
        <w:rPr>
          <w:rFonts w:eastAsiaTheme="minorEastAsia"/>
        </w:rPr>
        <w:t>Measurable</w:t>
      </w:r>
      <w:proofErr w:type="spellEnd"/>
      <w:r w:rsidR="00B53C47" w:rsidRPr="00456839">
        <w:rPr>
          <w:rFonts w:eastAsiaTheme="minorEastAsia"/>
        </w:rPr>
        <w:t xml:space="preserve">, </w:t>
      </w:r>
      <w:proofErr w:type="spellStart"/>
      <w:r w:rsidR="00B53C47" w:rsidRPr="00456839">
        <w:rPr>
          <w:rFonts w:eastAsiaTheme="minorEastAsia"/>
        </w:rPr>
        <w:t>Achievable</w:t>
      </w:r>
      <w:proofErr w:type="spellEnd"/>
      <w:r w:rsidR="00B53C47" w:rsidRPr="00456839">
        <w:rPr>
          <w:rFonts w:eastAsiaTheme="minorEastAsia"/>
        </w:rPr>
        <w:t xml:space="preserve">, </w:t>
      </w:r>
      <w:proofErr w:type="spellStart"/>
      <w:r w:rsidR="00B53C47" w:rsidRPr="00456839">
        <w:rPr>
          <w:rFonts w:eastAsiaTheme="minorEastAsia"/>
        </w:rPr>
        <w:t>Relevant</w:t>
      </w:r>
      <w:proofErr w:type="spellEnd"/>
      <w:r w:rsidR="00B53C47" w:rsidRPr="00456839">
        <w:rPr>
          <w:rFonts w:eastAsiaTheme="minorEastAsia"/>
        </w:rPr>
        <w:t xml:space="preserve">, </w:t>
      </w:r>
      <w:proofErr w:type="spellStart"/>
      <w:r w:rsidR="00B53C47" w:rsidRPr="00456839">
        <w:rPr>
          <w:rFonts w:eastAsiaTheme="minorEastAsia"/>
        </w:rPr>
        <w:t>Time-bound</w:t>
      </w:r>
      <w:proofErr w:type="spellEnd"/>
      <w:r w:rsidR="00B53C47" w:rsidRPr="00456839">
        <w:rPr>
          <w:rFonts w:eastAsiaTheme="minorEastAsia"/>
        </w:rPr>
        <w:t xml:space="preserve">) </w:t>
      </w:r>
      <w:r w:rsidR="00FE02A3" w:rsidRPr="00456839">
        <w:rPr>
          <w:rFonts w:eastAsiaTheme="minorEastAsia"/>
        </w:rPr>
        <w:t xml:space="preserve">и </w:t>
      </w:r>
      <w:r w:rsidR="00B67ED1" w:rsidRPr="00456839">
        <w:rPr>
          <w:rFonts w:eastAsiaTheme="minorEastAsia"/>
        </w:rPr>
        <w:t>риск</w:t>
      </w:r>
      <w:r w:rsidR="008330CD" w:rsidRPr="00456839">
        <w:rPr>
          <w:rFonts w:eastAsiaTheme="minorEastAsia"/>
        </w:rPr>
        <w:t>-аппетиту/</w:t>
      </w:r>
      <w:r w:rsidR="00FE02A3" w:rsidRPr="00456839">
        <w:rPr>
          <w:rFonts w:eastAsiaTheme="minorEastAsia"/>
        </w:rPr>
        <w:t>риск</w:t>
      </w:r>
      <w:r w:rsidR="009D11EB" w:rsidRPr="00456839">
        <w:rPr>
          <w:rFonts w:eastAsiaTheme="minorEastAsia"/>
        </w:rPr>
        <w:t>-</w:t>
      </w:r>
      <w:r w:rsidR="00283D6C" w:rsidRPr="00456839">
        <w:rPr>
          <w:rFonts w:eastAsiaTheme="minorEastAsia"/>
        </w:rPr>
        <w:t xml:space="preserve">лимиту </w:t>
      </w:r>
      <w:r w:rsidR="00B53C47" w:rsidRPr="00456839">
        <w:rPr>
          <w:rFonts w:eastAsiaTheme="minorEastAsia"/>
        </w:rPr>
        <w:t>(если п</w:t>
      </w:r>
      <w:r w:rsidR="0049373C" w:rsidRPr="00456839">
        <w:rPr>
          <w:rFonts w:eastAsiaTheme="minorEastAsia"/>
        </w:rPr>
        <w:t xml:space="preserve">рименимо, подробнее см. </w:t>
      </w:r>
      <w:r w:rsidR="0009611F" w:rsidRPr="00456839">
        <w:rPr>
          <w:rFonts w:eastAsiaTheme="minorEastAsia"/>
        </w:rPr>
        <w:t>р</w:t>
      </w:r>
      <w:r w:rsidR="0049373C" w:rsidRPr="00456839">
        <w:rPr>
          <w:rFonts w:eastAsiaTheme="minorEastAsia"/>
        </w:rPr>
        <w:t xml:space="preserve">аздел </w:t>
      </w:r>
      <w:r w:rsidR="00061548" w:rsidRPr="00456839">
        <w:rPr>
          <w:rFonts w:eastAsiaTheme="minorEastAsia"/>
        </w:rPr>
        <w:t>7</w:t>
      </w:r>
      <w:r w:rsidR="0009611F" w:rsidRPr="00456839">
        <w:rPr>
          <w:rFonts w:eastAsiaTheme="minorEastAsia"/>
        </w:rPr>
        <w:t>.</w:t>
      </w:r>
      <w:proofErr w:type="gramEnd"/>
      <w:r w:rsidR="0009611F" w:rsidRPr="00456839">
        <w:rPr>
          <w:rFonts w:eastAsiaTheme="minorEastAsia"/>
        </w:rPr>
        <w:t xml:space="preserve"> </w:t>
      </w:r>
      <w:r w:rsidR="008330CD" w:rsidRPr="00456839">
        <w:rPr>
          <w:rFonts w:eastAsiaTheme="minorEastAsia"/>
        </w:rPr>
        <w:t>«</w:t>
      </w:r>
      <w:r w:rsidR="00FE02A3" w:rsidRPr="00456839">
        <w:rPr>
          <w:rFonts w:eastAsiaTheme="minorEastAsia"/>
        </w:rPr>
        <w:t>Риск</w:t>
      </w:r>
      <w:r w:rsidR="009D11EB" w:rsidRPr="00456839">
        <w:rPr>
          <w:rFonts w:eastAsiaTheme="minorEastAsia"/>
        </w:rPr>
        <w:t>-</w:t>
      </w:r>
      <w:r w:rsidR="00B53C47" w:rsidRPr="00456839">
        <w:rPr>
          <w:rFonts w:eastAsiaTheme="minorEastAsia"/>
        </w:rPr>
        <w:t>аппетит</w:t>
      </w:r>
      <w:r w:rsidR="008330CD" w:rsidRPr="00456839">
        <w:rPr>
          <w:rFonts w:eastAsiaTheme="minorEastAsia"/>
        </w:rPr>
        <w:t>»</w:t>
      </w:r>
      <w:r w:rsidR="00B53C47" w:rsidRPr="00456839">
        <w:rPr>
          <w:rFonts w:eastAsiaTheme="minorEastAsia"/>
        </w:rPr>
        <w:t xml:space="preserve">). </w:t>
      </w:r>
    </w:p>
    <w:p w14:paraId="4C9D3DFE" w14:textId="443D4262" w:rsidR="0004726A" w:rsidRPr="00456839" w:rsidRDefault="00870461" w:rsidP="009B028E">
      <w:pPr>
        <w:spacing w:line="276" w:lineRule="auto"/>
        <w:jc w:val="both"/>
        <w:rPr>
          <w:rFonts w:eastAsiaTheme="minorEastAsia"/>
        </w:rPr>
      </w:pPr>
      <w:r>
        <w:rPr>
          <w:rFonts w:eastAsiaTheme="minorEastAsia"/>
        </w:rPr>
        <w:t xml:space="preserve">6.3 </w:t>
      </w:r>
      <w:r w:rsidR="0004726A" w:rsidRPr="00456839">
        <w:rPr>
          <w:rFonts w:eastAsiaTheme="minorEastAsia"/>
        </w:rPr>
        <w:t>Критерии системы постановки целей SMART:</w:t>
      </w:r>
    </w:p>
    <w:p w14:paraId="47601B34" w14:textId="2C334A01" w:rsidR="0004726A" w:rsidRPr="00456839" w:rsidRDefault="00763A4D" w:rsidP="009B028E">
      <w:pPr>
        <w:spacing w:line="276" w:lineRule="auto"/>
        <w:jc w:val="both"/>
        <w:rPr>
          <w:rFonts w:eastAsiaTheme="minorEastAsia"/>
        </w:rPr>
      </w:pPr>
      <w:r>
        <w:rPr>
          <w:rFonts w:eastAsiaTheme="minorEastAsia"/>
        </w:rPr>
        <w:t>-</w:t>
      </w:r>
      <w:r w:rsidR="00870461">
        <w:rPr>
          <w:rFonts w:eastAsiaTheme="minorEastAsia"/>
        </w:rPr>
        <w:t xml:space="preserve"> К</w:t>
      </w:r>
      <w:r w:rsidR="0004726A" w:rsidRPr="00456839">
        <w:rPr>
          <w:rFonts w:eastAsiaTheme="minorEastAsia"/>
        </w:rPr>
        <w:t>онкретность;</w:t>
      </w:r>
    </w:p>
    <w:p w14:paraId="4D00833D" w14:textId="3E566215" w:rsidR="0004726A" w:rsidRPr="00456839" w:rsidRDefault="00763A4D" w:rsidP="009B028E">
      <w:pPr>
        <w:spacing w:line="276" w:lineRule="auto"/>
        <w:jc w:val="both"/>
        <w:rPr>
          <w:rFonts w:eastAsiaTheme="minorEastAsia"/>
        </w:rPr>
      </w:pPr>
      <w:r>
        <w:rPr>
          <w:rFonts w:eastAsiaTheme="minorEastAsia"/>
        </w:rPr>
        <w:t>-</w:t>
      </w:r>
      <w:r w:rsidR="00870461">
        <w:rPr>
          <w:rFonts w:eastAsiaTheme="minorEastAsia"/>
        </w:rPr>
        <w:t xml:space="preserve"> И</w:t>
      </w:r>
      <w:r w:rsidR="0004726A" w:rsidRPr="00456839">
        <w:rPr>
          <w:rFonts w:eastAsiaTheme="minorEastAsia"/>
        </w:rPr>
        <w:t>змеримость;</w:t>
      </w:r>
    </w:p>
    <w:p w14:paraId="27B7A3D6" w14:textId="351077AA" w:rsidR="0004726A" w:rsidRPr="00456839" w:rsidRDefault="00763A4D" w:rsidP="009B028E">
      <w:pPr>
        <w:spacing w:line="276" w:lineRule="auto"/>
        <w:jc w:val="both"/>
        <w:rPr>
          <w:rFonts w:eastAsiaTheme="minorEastAsia"/>
        </w:rPr>
      </w:pPr>
      <w:r>
        <w:rPr>
          <w:rFonts w:eastAsiaTheme="minorEastAsia"/>
        </w:rPr>
        <w:t>-</w:t>
      </w:r>
      <w:r w:rsidR="00870461">
        <w:rPr>
          <w:rFonts w:eastAsiaTheme="minorEastAsia"/>
        </w:rPr>
        <w:t xml:space="preserve"> Д</w:t>
      </w:r>
      <w:r w:rsidR="0004726A" w:rsidRPr="00456839">
        <w:rPr>
          <w:rFonts w:eastAsiaTheme="minorEastAsia"/>
        </w:rPr>
        <w:t>остижимость;</w:t>
      </w:r>
    </w:p>
    <w:p w14:paraId="4B151911" w14:textId="1A7243A2" w:rsidR="0004726A" w:rsidRPr="00456839" w:rsidRDefault="00763A4D" w:rsidP="009B028E">
      <w:pPr>
        <w:spacing w:line="276" w:lineRule="auto"/>
        <w:jc w:val="both"/>
        <w:rPr>
          <w:rFonts w:eastAsiaTheme="minorEastAsia"/>
        </w:rPr>
      </w:pPr>
      <w:r>
        <w:rPr>
          <w:rFonts w:eastAsiaTheme="minorEastAsia"/>
        </w:rPr>
        <w:t>-</w:t>
      </w:r>
      <w:r w:rsidR="00870461">
        <w:rPr>
          <w:rFonts w:eastAsiaTheme="minorEastAsia"/>
        </w:rPr>
        <w:t xml:space="preserve"> Р</w:t>
      </w:r>
      <w:r w:rsidR="00F0394F" w:rsidRPr="00456839">
        <w:rPr>
          <w:rFonts w:eastAsiaTheme="minorEastAsia"/>
        </w:rPr>
        <w:t>елевантность;</w:t>
      </w:r>
    </w:p>
    <w:p w14:paraId="036F703B" w14:textId="1DC5A47E" w:rsidR="0004726A" w:rsidRPr="00456839" w:rsidRDefault="00763A4D" w:rsidP="009B028E">
      <w:pPr>
        <w:spacing w:line="276" w:lineRule="auto"/>
        <w:jc w:val="both"/>
        <w:rPr>
          <w:rFonts w:eastAsiaTheme="minorEastAsia"/>
        </w:rPr>
      </w:pPr>
      <w:r>
        <w:rPr>
          <w:rFonts w:eastAsiaTheme="minorEastAsia"/>
        </w:rPr>
        <w:t>-</w:t>
      </w:r>
      <w:r w:rsidR="00870461">
        <w:rPr>
          <w:rFonts w:eastAsiaTheme="minorEastAsia"/>
        </w:rPr>
        <w:t xml:space="preserve"> О</w:t>
      </w:r>
      <w:r w:rsidR="0004726A" w:rsidRPr="00456839">
        <w:rPr>
          <w:rFonts w:eastAsiaTheme="minorEastAsia"/>
        </w:rPr>
        <w:t>пределенность по времени.</w:t>
      </w:r>
    </w:p>
    <w:p w14:paraId="65312CBF" w14:textId="4E117559" w:rsidR="0004726A" w:rsidRPr="00456839" w:rsidRDefault="00870461" w:rsidP="009B028E">
      <w:pPr>
        <w:spacing w:line="276" w:lineRule="auto"/>
        <w:jc w:val="both"/>
        <w:rPr>
          <w:rFonts w:eastAsiaTheme="minorEastAsia"/>
        </w:rPr>
      </w:pPr>
      <w:r>
        <w:rPr>
          <w:rFonts w:eastAsiaTheme="minorEastAsia"/>
        </w:rPr>
        <w:t>6.</w:t>
      </w:r>
      <w:r w:rsidR="00763A4D">
        <w:rPr>
          <w:rFonts w:eastAsiaTheme="minorEastAsia"/>
        </w:rPr>
        <w:t>4</w:t>
      </w:r>
      <w:r>
        <w:rPr>
          <w:rFonts w:eastAsiaTheme="minorEastAsia"/>
        </w:rPr>
        <w:t xml:space="preserve"> </w:t>
      </w:r>
      <w:r w:rsidR="0004726A" w:rsidRPr="00456839">
        <w:rPr>
          <w:rFonts w:eastAsiaTheme="minorEastAsia"/>
        </w:rPr>
        <w:t xml:space="preserve">Постановка целей выполняется в соответствии с приложением </w:t>
      </w:r>
      <w:r w:rsidR="00DD23D0" w:rsidRPr="00456839">
        <w:rPr>
          <w:rFonts w:eastAsiaTheme="minorEastAsia"/>
        </w:rPr>
        <w:t>А</w:t>
      </w:r>
      <w:r w:rsidR="0004726A" w:rsidRPr="00456839">
        <w:rPr>
          <w:rFonts w:eastAsiaTheme="minorEastAsia"/>
        </w:rPr>
        <w:t xml:space="preserve">. </w:t>
      </w:r>
    </w:p>
    <w:p w14:paraId="7A2DD1FE" w14:textId="59F2940E" w:rsidR="00421422" w:rsidRDefault="006B16C0" w:rsidP="009B028E">
      <w:pPr>
        <w:spacing w:line="276" w:lineRule="auto"/>
        <w:jc w:val="both"/>
        <w:rPr>
          <w:rFonts w:eastAsiaTheme="minorEastAsia"/>
        </w:rPr>
      </w:pPr>
      <w:r>
        <w:rPr>
          <w:rFonts w:eastAsiaTheme="minorEastAsia"/>
        </w:rPr>
        <w:t>6.</w:t>
      </w:r>
      <w:r w:rsidR="00763A4D">
        <w:rPr>
          <w:rFonts w:eastAsiaTheme="minorEastAsia"/>
        </w:rPr>
        <w:t>5</w:t>
      </w:r>
      <w:r>
        <w:rPr>
          <w:rFonts w:eastAsiaTheme="minorEastAsia"/>
        </w:rPr>
        <w:t xml:space="preserve"> </w:t>
      </w:r>
      <w:r w:rsidR="00421422" w:rsidRPr="00456839">
        <w:rPr>
          <w:rFonts w:eastAsiaTheme="minorEastAsia"/>
        </w:rPr>
        <w:t>Взаимосвязь бизнес-процессов, целей и риск</w:t>
      </w:r>
      <w:r w:rsidR="00EA058C" w:rsidRPr="00456839">
        <w:rPr>
          <w:rFonts w:eastAsiaTheme="minorEastAsia"/>
        </w:rPr>
        <w:t>ов представлена на рисунке Д.1 приложения</w:t>
      </w:r>
      <w:r w:rsidR="00421422" w:rsidRPr="00456839">
        <w:rPr>
          <w:rFonts w:eastAsiaTheme="minorEastAsia"/>
        </w:rPr>
        <w:t xml:space="preserve"> Д</w:t>
      </w:r>
      <w:r w:rsidR="00963F96" w:rsidRPr="00456839">
        <w:rPr>
          <w:rFonts w:eastAsiaTheme="minorEastAsia"/>
        </w:rPr>
        <w:t>.</w:t>
      </w:r>
    </w:p>
    <w:p w14:paraId="3BCBAD0D" w14:textId="77777777" w:rsidR="0024350B" w:rsidRPr="00456839" w:rsidRDefault="0024350B" w:rsidP="009B028E">
      <w:pPr>
        <w:spacing w:line="276" w:lineRule="auto"/>
        <w:jc w:val="both"/>
        <w:rPr>
          <w:rFonts w:eastAsiaTheme="minorEastAsia"/>
        </w:rPr>
      </w:pPr>
    </w:p>
    <w:p w14:paraId="1D913392" w14:textId="115AF4D2" w:rsidR="00E530BA" w:rsidRDefault="0024350B" w:rsidP="009B028E">
      <w:pPr>
        <w:spacing w:line="276" w:lineRule="auto"/>
        <w:jc w:val="both"/>
        <w:rPr>
          <w:rFonts w:eastAsiaTheme="minorEastAsia"/>
          <w:b/>
        </w:rPr>
      </w:pPr>
      <w:bookmarkStart w:id="17" w:name="_Toc527472057"/>
      <w:r>
        <w:rPr>
          <w:rFonts w:eastAsiaTheme="minorEastAsia"/>
          <w:b/>
        </w:rPr>
        <w:t xml:space="preserve">7 </w:t>
      </w:r>
      <w:r w:rsidR="00E530BA" w:rsidRPr="0024350B">
        <w:rPr>
          <w:rFonts w:eastAsiaTheme="minorEastAsia"/>
          <w:b/>
        </w:rPr>
        <w:t>Риск-аппетит</w:t>
      </w:r>
      <w:bookmarkEnd w:id="17"/>
    </w:p>
    <w:p w14:paraId="696ED528" w14:textId="77777777" w:rsidR="0024350B" w:rsidRPr="0024350B" w:rsidRDefault="0024350B" w:rsidP="009B028E">
      <w:pPr>
        <w:spacing w:line="276" w:lineRule="auto"/>
        <w:jc w:val="both"/>
        <w:rPr>
          <w:rFonts w:eastAsiaTheme="minorEastAsia"/>
        </w:rPr>
      </w:pPr>
    </w:p>
    <w:p w14:paraId="11CE8BEB" w14:textId="0A230606" w:rsidR="00E530BA" w:rsidRPr="004E374A" w:rsidRDefault="004E374A" w:rsidP="009B028E">
      <w:pPr>
        <w:spacing w:line="276" w:lineRule="auto"/>
        <w:jc w:val="both"/>
        <w:rPr>
          <w:rFonts w:eastAsiaTheme="minorEastAsia"/>
        </w:rPr>
      </w:pPr>
      <w:r>
        <w:rPr>
          <w:rFonts w:eastAsiaTheme="minorEastAsia"/>
        </w:rPr>
        <w:t xml:space="preserve">7.1 </w:t>
      </w:r>
      <w:r w:rsidR="009D16BD" w:rsidRPr="004E374A">
        <w:rPr>
          <w:rFonts w:eastAsiaTheme="minorEastAsia"/>
        </w:rPr>
        <w:t xml:space="preserve">Концепция </w:t>
      </w:r>
      <w:proofErr w:type="gramStart"/>
      <w:r w:rsidR="009D16BD" w:rsidRPr="004E374A">
        <w:rPr>
          <w:rFonts w:eastAsiaTheme="minorEastAsia"/>
        </w:rPr>
        <w:t>риск-</w:t>
      </w:r>
      <w:r w:rsidR="00E530BA" w:rsidRPr="004E374A">
        <w:rPr>
          <w:rFonts w:eastAsiaTheme="minorEastAsia"/>
        </w:rPr>
        <w:t>аппети</w:t>
      </w:r>
      <w:r w:rsidR="008330CD" w:rsidRPr="004E374A">
        <w:rPr>
          <w:rFonts w:eastAsiaTheme="minorEastAsia"/>
        </w:rPr>
        <w:t>та</w:t>
      </w:r>
      <w:proofErr w:type="gramEnd"/>
      <w:r w:rsidR="008330CD" w:rsidRPr="004E374A">
        <w:rPr>
          <w:rFonts w:eastAsiaTheme="minorEastAsia"/>
        </w:rPr>
        <w:t xml:space="preserve"> включает следующие понятия (р</w:t>
      </w:r>
      <w:r w:rsidR="00E530BA" w:rsidRPr="004E374A">
        <w:rPr>
          <w:rFonts w:eastAsiaTheme="minorEastAsia"/>
        </w:rPr>
        <w:t>исунок</w:t>
      </w:r>
      <w:r w:rsidR="00EF5F8B" w:rsidRPr="004E374A">
        <w:rPr>
          <w:rFonts w:eastAsiaTheme="minorEastAsia"/>
        </w:rPr>
        <w:t xml:space="preserve"> </w:t>
      </w:r>
      <w:r w:rsidR="00165227" w:rsidRPr="004E374A">
        <w:rPr>
          <w:rFonts w:eastAsiaTheme="minorEastAsia"/>
        </w:rPr>
        <w:t>8</w:t>
      </w:r>
      <w:r w:rsidR="00E530BA" w:rsidRPr="004E374A">
        <w:rPr>
          <w:rFonts w:eastAsiaTheme="minorEastAsia"/>
        </w:rPr>
        <w:t>.1):</w:t>
      </w:r>
    </w:p>
    <w:p w14:paraId="4F04B2CC" w14:textId="77777777" w:rsidR="00963F96" w:rsidRPr="00963F96" w:rsidRDefault="00963F96" w:rsidP="009B028E">
      <w:pPr>
        <w:spacing w:before="60" w:line="276" w:lineRule="auto"/>
        <w:jc w:val="both"/>
        <w:rPr>
          <w:rFonts w:ascii="Arial" w:hAnsi="Arial" w:cs="Arial"/>
        </w:rPr>
      </w:pPr>
    </w:p>
    <w:p w14:paraId="3BDA6F3E" w14:textId="20A777E1" w:rsidR="00E530BA" w:rsidRPr="00847BA3" w:rsidRDefault="00EF5F8B" w:rsidP="009B028E">
      <w:pPr>
        <w:pStyle w:val="af2"/>
        <w:spacing w:before="60" w:line="276" w:lineRule="auto"/>
        <w:ind w:left="1698"/>
        <w:jc w:val="both"/>
        <w:rPr>
          <w:rFonts w:ascii="Arial" w:hAnsi="Arial" w:cs="Arial"/>
          <w:color w:val="0000CC"/>
        </w:rPr>
      </w:pPr>
      <w:r>
        <w:rPr>
          <w:rFonts w:ascii="Arial" w:hAnsi="Arial" w:cs="Arial"/>
          <w:noProof/>
          <w:color w:val="0000CC"/>
        </w:rPr>
        <mc:AlternateContent>
          <mc:Choice Requires="wpg">
            <w:drawing>
              <wp:anchor distT="0" distB="0" distL="114300" distR="114300" simplePos="0" relativeHeight="251664384" behindDoc="0" locked="0" layoutInCell="1" allowOverlap="1" wp14:anchorId="53AEBFEA" wp14:editId="52294CEA">
                <wp:simplePos x="0" y="0"/>
                <wp:positionH relativeFrom="column">
                  <wp:posOffset>351790</wp:posOffset>
                </wp:positionH>
                <wp:positionV relativeFrom="paragraph">
                  <wp:posOffset>107315</wp:posOffset>
                </wp:positionV>
                <wp:extent cx="4873625" cy="1716405"/>
                <wp:effectExtent l="57150" t="57150" r="3175" b="55245"/>
                <wp:wrapThrough wrapText="bothSides">
                  <wp:wrapPolygon edited="0">
                    <wp:start x="5488" y="-719"/>
                    <wp:lineTo x="4475" y="-240"/>
                    <wp:lineTo x="4475" y="3596"/>
                    <wp:lineTo x="3462" y="3596"/>
                    <wp:lineTo x="3462" y="7432"/>
                    <wp:lineTo x="2448" y="7432"/>
                    <wp:lineTo x="2448" y="11267"/>
                    <wp:lineTo x="1435" y="11267"/>
                    <wp:lineTo x="1435" y="15103"/>
                    <wp:lineTo x="422" y="15103"/>
                    <wp:lineTo x="422" y="18939"/>
                    <wp:lineTo x="-253" y="18939"/>
                    <wp:lineTo x="-253" y="22055"/>
                    <wp:lineTo x="11567" y="22055"/>
                    <wp:lineTo x="14353" y="21576"/>
                    <wp:lineTo x="20010" y="19898"/>
                    <wp:lineTo x="20094" y="15343"/>
                    <wp:lineTo x="19503" y="15103"/>
                    <wp:lineTo x="21530" y="14384"/>
                    <wp:lineTo x="21530" y="240"/>
                    <wp:lineTo x="5826" y="-719"/>
                    <wp:lineTo x="5488" y="-719"/>
                  </wp:wrapPolygon>
                </wp:wrapThrough>
                <wp:docPr id="2" name="Группа 2"/>
                <wp:cNvGraphicFramePr/>
                <a:graphic xmlns:a="http://schemas.openxmlformats.org/drawingml/2006/main">
                  <a:graphicData uri="http://schemas.microsoft.com/office/word/2010/wordprocessingGroup">
                    <wpg:wgp>
                      <wpg:cNvGrpSpPr/>
                      <wpg:grpSpPr>
                        <a:xfrm>
                          <a:off x="0" y="0"/>
                          <a:ext cx="4873625" cy="1716405"/>
                          <a:chOff x="0" y="0"/>
                          <a:chExt cx="5524500" cy="2419350"/>
                        </a:xfrm>
                      </wpg:grpSpPr>
                      <wpg:grpSp>
                        <wpg:cNvPr id="29" name="Группа 29"/>
                        <wpg:cNvGrpSpPr/>
                        <wpg:grpSpPr>
                          <a:xfrm>
                            <a:off x="0" y="0"/>
                            <a:ext cx="5524500" cy="2419350"/>
                            <a:chOff x="0" y="0"/>
                            <a:chExt cx="5524500" cy="2419350"/>
                          </a:xfrm>
                        </wpg:grpSpPr>
                        <wpg:grpSp>
                          <wpg:cNvPr id="30" name="Группа 30"/>
                          <wpg:cNvGrpSpPr/>
                          <wpg:grpSpPr>
                            <a:xfrm>
                              <a:off x="0" y="0"/>
                              <a:ext cx="5524500" cy="2419350"/>
                              <a:chOff x="0" y="0"/>
                              <a:chExt cx="4899691" cy="2095500"/>
                            </a:xfrm>
                          </wpg:grpSpPr>
                          <wpg:grpSp>
                            <wpg:cNvPr id="31" name="Группа 31"/>
                            <wpg:cNvGrpSpPr/>
                            <wpg:grpSpPr>
                              <a:xfrm>
                                <a:off x="0" y="0"/>
                                <a:ext cx="2581275" cy="2095500"/>
                                <a:chOff x="0" y="0"/>
                                <a:chExt cx="2581275" cy="2095500"/>
                              </a:xfrm>
                            </wpg:grpSpPr>
                            <wpg:grpSp>
                              <wpg:cNvPr id="32" name="Группа 32"/>
                              <wpg:cNvGrpSpPr/>
                              <wpg:grpSpPr>
                                <a:xfrm>
                                  <a:off x="0" y="0"/>
                                  <a:ext cx="2581275" cy="2095500"/>
                                  <a:chOff x="0" y="0"/>
                                  <a:chExt cx="2581275" cy="2095500"/>
                                </a:xfrm>
                              </wpg:grpSpPr>
                              <wps:wsp>
                                <wps:cNvPr id="33" name="Равнобедренный треугольник 33"/>
                                <wps:cNvSpPr/>
                                <wps:spPr>
                                  <a:xfrm>
                                    <a:off x="0" y="0"/>
                                    <a:ext cx="2581275" cy="2095500"/>
                                  </a:xfrm>
                                  <a:prstGeom prst="triangle">
                                    <a:avLst/>
                                  </a:prstGeom>
                                  <a:solidFill>
                                    <a:schemeClr val="accent1">
                                      <a:lumMod val="20000"/>
                                      <a:lumOff val="80000"/>
                                    </a:schemeClr>
                                  </a:solidFill>
                                  <a:ln w="19050">
                                    <a:solidFill>
                                      <a:schemeClr val="accent1">
                                        <a:lumMod val="50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Равнобедренный треугольник 35"/>
                                <wps:cNvSpPr/>
                                <wps:spPr>
                                  <a:xfrm>
                                    <a:off x="752475" y="781050"/>
                                    <a:ext cx="1057275" cy="952500"/>
                                  </a:xfrm>
                                  <a:prstGeom prst="triangle">
                                    <a:avLst/>
                                  </a:prstGeom>
                                  <a:ln w="19050">
                                    <a:solidFill>
                                      <a:schemeClr val="accent1">
                                        <a:lumMod val="50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рямая соединительная линия 37"/>
                                <wps:cNvCnPr/>
                                <wps:spPr>
                                  <a:xfrm flipH="1">
                                    <a:off x="762000" y="1266825"/>
                                    <a:ext cx="781050" cy="45720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8" name="Прямая соединительная линия 38"/>
                                <wps:cNvCnPr/>
                                <wps:spPr>
                                  <a:xfrm flipH="1" flipV="1">
                                    <a:off x="1009650" y="1238250"/>
                                    <a:ext cx="781050" cy="49530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39" name="Прямая соединительная линия 39"/>
                              <wps:cNvCnPr/>
                              <wps:spPr>
                                <a:xfrm>
                                  <a:off x="1276350" y="808350"/>
                                  <a:ext cx="19050" cy="93345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40" name="Надпись 40"/>
                            <wps:cNvSpPr txBox="1"/>
                            <wps:spPr>
                              <a:xfrm>
                                <a:off x="2708694" y="117758"/>
                                <a:ext cx="2190997" cy="817245"/>
                              </a:xfrm>
                              <a:prstGeom prst="rect">
                                <a:avLst/>
                              </a:prstGeom>
                              <a:solidFill>
                                <a:schemeClr val="lt1"/>
                              </a:solidFill>
                              <a:ln w="6350">
                                <a:noFill/>
                              </a:ln>
                            </wps:spPr>
                            <wps:txbx>
                              <w:txbxContent>
                                <w:p w14:paraId="6B42C033" w14:textId="3D5AA3F8" w:rsidR="00E14B1F" w:rsidRPr="00EF5F8B" w:rsidRDefault="00E14B1F" w:rsidP="00E530BA">
                                  <w:pPr>
                                    <w:rPr>
                                      <w:sz w:val="22"/>
                                      <w:szCs w:val="22"/>
                                    </w:rPr>
                                  </w:pPr>
                                  <w:r w:rsidRPr="00EF5F8B">
                                    <w:rPr>
                                      <w:rFonts w:ascii="Arial" w:hAnsi="Arial" w:cs="Arial"/>
                                      <w:sz w:val="22"/>
                                      <w:szCs w:val="22"/>
                                      <w14:textOutline w14:w="9525" w14:cap="rnd" w14:cmpd="sng" w14:algn="ctr">
                                        <w14:solidFill>
                                          <w14:schemeClr w14:val="accent1">
                                            <w14:lumMod w14:val="50000"/>
                                          </w14:schemeClr>
                                        </w14:solidFill>
                                        <w14:prstDash w14:val="solid"/>
                                        <w14:bevel/>
                                      </w14:textOutline>
                                    </w:rPr>
                                    <w:t>Ёмкость риска</w:t>
                                  </w:r>
                                  <w:r>
                                    <w:rPr>
                                      <w:rFonts w:ascii="Arial" w:hAnsi="Arial" w:cs="Arial"/>
                                      <w:sz w:val="22"/>
                                      <w:szCs w:val="22"/>
                                      <w14:textOutline w14:w="9525" w14:cap="rnd" w14:cmpd="sng" w14:algn="ctr">
                                        <w14:solidFill>
                                          <w14:schemeClr w14:val="accent1">
                                            <w14:lumMod w14:val="50000"/>
                                          </w14:schemeClr>
                                        </w14:solidFill>
                                        <w14:prstDash w14:val="solid"/>
                                        <w14:bevel/>
                                      </w14:textOutline>
                                    </w:rPr>
                                    <w:t xml:space="preserve"> </w:t>
                                  </w:r>
                                  <w:proofErr w:type="gramStart"/>
                                  <w:r>
                                    <w:rPr>
                                      <w:rFonts w:ascii="Arial" w:hAnsi="Arial" w:cs="Arial"/>
                                      <w:sz w:val="22"/>
                                      <w:szCs w:val="22"/>
                                      <w14:textOutline w14:w="9525" w14:cap="rnd" w14:cmpd="sng" w14:algn="ctr">
                                        <w14:solidFill>
                                          <w14:schemeClr w14:val="accent1">
                                            <w14:lumMod w14:val="50000"/>
                                          </w14:schemeClr>
                                        </w14:solidFill>
                                        <w14:prstDash w14:val="solid"/>
                                        <w14:bevel/>
                                      </w14:textOutline>
                                    </w:rPr>
                                    <w:t>–</w:t>
                                  </w:r>
                                  <w:r>
                                    <w:rPr>
                                      <w:rFonts w:ascii="Arial" w:hAnsi="Arial" w:cs="Arial"/>
                                      <w:bCs/>
                                      <w:color w:val="000000" w:themeColor="text1"/>
                                      <w:kern w:val="24"/>
                                      <w:sz w:val="22"/>
                                      <w:szCs w:val="22"/>
                                    </w:rPr>
                                    <w:t>м</w:t>
                                  </w:r>
                                  <w:proofErr w:type="gramEnd"/>
                                  <w:r w:rsidRPr="00EF5F8B">
                                    <w:rPr>
                                      <w:rFonts w:ascii="Arial" w:hAnsi="Arial" w:cs="Arial"/>
                                      <w:bCs/>
                                      <w:color w:val="000000" w:themeColor="text1"/>
                                      <w:kern w:val="24"/>
                                      <w:sz w:val="22"/>
                                      <w:szCs w:val="22"/>
                                    </w:rPr>
                                    <w:t>аксимальный риск</w:t>
                                  </w:r>
                                  <w:r w:rsidRPr="00CF1802">
                                    <w:rPr>
                                      <w:rFonts w:ascii="Arial" w:hAnsi="Arial" w:cs="Arial"/>
                                      <w:bCs/>
                                      <w:color w:val="000000" w:themeColor="text1"/>
                                      <w:kern w:val="24"/>
                                      <w:sz w:val="22"/>
                                      <w:szCs w:val="22"/>
                                    </w:rPr>
                                    <w:t>, который</w:t>
                                  </w:r>
                                  <w:r w:rsidRPr="00EF5F8B">
                                    <w:rPr>
                                      <w:rFonts w:ascii="Arial" w:hAnsi="Arial" w:cs="Arial"/>
                                      <w:bCs/>
                                      <w:color w:val="000000" w:themeColor="text1"/>
                                      <w:kern w:val="24"/>
                                      <w:sz w:val="22"/>
                                      <w:szCs w:val="22"/>
                                    </w:rPr>
                                    <w:t xml:space="preserve"> </w:t>
                                  </w:r>
                                  <w:r>
                                    <w:rPr>
                                      <w:rFonts w:ascii="Arial" w:hAnsi="Arial" w:cs="Arial"/>
                                      <w:bCs/>
                                      <w:color w:val="FF0000"/>
                                      <w:kern w:val="24"/>
                                      <w:sz w:val="22"/>
                                      <w:szCs w:val="22"/>
                                    </w:rPr>
                                    <w:t>МОГУ ВЫДЕРЖАТЬ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Надпись 41"/>
                            <wps:cNvSpPr txBox="1"/>
                            <wps:spPr>
                              <a:xfrm>
                                <a:off x="2700068" y="931653"/>
                                <a:ext cx="2199376" cy="542925"/>
                              </a:xfrm>
                              <a:prstGeom prst="rect">
                                <a:avLst/>
                              </a:prstGeom>
                              <a:solidFill>
                                <a:schemeClr val="lt1"/>
                              </a:solidFill>
                              <a:ln w="6350">
                                <a:noFill/>
                              </a:ln>
                            </wps:spPr>
                            <wps:txbx>
                              <w:txbxContent>
                                <w:p w14:paraId="7AD46673" w14:textId="1C7D3757" w:rsidR="00E14B1F" w:rsidRPr="00EF5F8B" w:rsidRDefault="00E14B1F" w:rsidP="00E530BA">
                                  <w:pPr>
                                    <w:pStyle w:val="af4"/>
                                    <w:spacing w:before="0" w:beforeAutospacing="0" w:after="0" w:afterAutospacing="0"/>
                                    <w:rPr>
                                      <w:sz w:val="22"/>
                                      <w:szCs w:val="22"/>
                                    </w:rPr>
                                  </w:pPr>
                                  <w:r w:rsidRPr="00EF5F8B">
                                    <w:rPr>
                                      <w:rFonts w:ascii="Arial" w:hAnsi="Arial" w:cs="Arial"/>
                                      <w:sz w:val="22"/>
                                      <w:szCs w:val="22"/>
                                      <w14:textOutline w14:w="9525" w14:cap="rnd" w14:cmpd="sng" w14:algn="ctr">
                                        <w14:solidFill>
                                          <w14:schemeClr w14:val="accent1">
                                            <w14:lumMod w14:val="50000"/>
                                          </w14:schemeClr>
                                        </w14:solidFill>
                                        <w14:prstDash w14:val="solid"/>
                                        <w14:bevel/>
                                      </w14:textOutline>
                                    </w:rPr>
                                    <w:t>Риск-аппетит</w:t>
                                  </w:r>
                                  <w:r>
                                    <w:rPr>
                                      <w:rFonts w:ascii="Arial" w:hAnsi="Arial" w:cs="Arial"/>
                                      <w:sz w:val="22"/>
                                      <w:szCs w:val="22"/>
                                      <w14:textOutline w14:w="9525" w14:cap="rnd" w14:cmpd="sng" w14:algn="ctr">
                                        <w14:solidFill>
                                          <w14:schemeClr w14:val="accent1">
                                            <w14:lumMod w14:val="50000"/>
                                          </w14:schemeClr>
                                        </w14:solidFill>
                                        <w14:prstDash w14:val="solid"/>
                                        <w14:bevel/>
                                      </w14:textOutline>
                                    </w:rPr>
                                    <w:t xml:space="preserve"> – </w:t>
                                  </w:r>
                                  <w:r>
                                    <w:rPr>
                                      <w:rFonts w:ascii="Arial" w:hAnsi="Arial" w:cs="Arial"/>
                                      <w:bCs/>
                                      <w:color w:val="000000" w:themeColor="text1"/>
                                      <w:kern w:val="24"/>
                                      <w:sz w:val="22"/>
                                      <w:szCs w:val="22"/>
                                    </w:rPr>
                                    <w:t>р</w:t>
                                  </w:r>
                                  <w:r w:rsidRPr="00EF5F8B">
                                    <w:rPr>
                                      <w:rFonts w:ascii="Arial" w:hAnsi="Arial" w:cs="Arial"/>
                                      <w:bCs/>
                                      <w:color w:val="000000" w:themeColor="text1"/>
                                      <w:kern w:val="24"/>
                                      <w:sz w:val="22"/>
                                      <w:szCs w:val="22"/>
                                    </w:rPr>
                                    <w:t xml:space="preserve">иск, </w:t>
                                  </w:r>
                                  <w:r w:rsidRPr="00934ABF">
                                    <w:rPr>
                                      <w:rFonts w:ascii="Arial" w:hAnsi="Arial" w:cs="Arial"/>
                                      <w:bCs/>
                                      <w:color w:val="000000" w:themeColor="text1"/>
                                      <w:kern w:val="24"/>
                                      <w:sz w:val="22"/>
                                      <w:szCs w:val="22"/>
                                    </w:rPr>
                                    <w:t>который</w:t>
                                  </w:r>
                                  <w:r w:rsidRPr="00EF5F8B">
                                    <w:rPr>
                                      <w:rFonts w:ascii="Arial" w:hAnsi="Arial" w:cs="Arial"/>
                                      <w:bCs/>
                                      <w:color w:val="000000" w:themeColor="text1"/>
                                      <w:kern w:val="24"/>
                                      <w:sz w:val="22"/>
                                      <w:szCs w:val="22"/>
                                    </w:rPr>
                                    <w:t xml:space="preserve"> </w:t>
                                  </w:r>
                                  <w:r w:rsidRPr="00CF1802">
                                    <w:rPr>
                                      <w:rFonts w:ascii="Arial" w:hAnsi="Arial" w:cs="Arial"/>
                                      <w:bCs/>
                                      <w:color w:val="008000"/>
                                      <w:kern w:val="24"/>
                                      <w:sz w:val="22"/>
                                      <w:szCs w:val="22"/>
                                    </w:rPr>
                                    <w:t>ХОЧУ ПРИНЯТЬ</w:t>
                                  </w:r>
                                </w:p>
                                <w:p w14:paraId="416B48C8" w14:textId="77777777" w:rsidR="00E14B1F" w:rsidRPr="00EF5F8B" w:rsidRDefault="00E14B1F" w:rsidP="00E530BA">
                                  <w:pPr>
                                    <w:rPr>
                                      <w:rFonts w:ascii="Arial" w:hAnsi="Arial" w:cs="Arial"/>
                                      <w:sz w:val="22"/>
                                      <w:szCs w:val="22"/>
                                      <w14:textOutline w14:w="9525" w14:cap="rnd" w14:cmpd="sng" w14:algn="ctr">
                                        <w14:solidFill>
                                          <w14:schemeClr w14:val="accent1">
                                            <w14:lumMod w14:val="50000"/>
                                          </w14:schemeClr>
                                        </w14:solidFill>
                                        <w14:prstDash w14:val="solid"/>
                                        <w14:bevel/>
                                      </w14:textOutline>
                                    </w:rPr>
                                  </w:pPr>
                                  <w:r w:rsidRPr="00EF5F8B">
                                    <w:rPr>
                                      <w:rFonts w:ascii="Arial" w:hAnsi="Arial" w:cs="Arial"/>
                                      <w:sz w:val="22"/>
                                      <w:szCs w:val="22"/>
                                      <w14:textOutline w14:w="9525" w14:cap="rnd" w14:cmpd="sng" w14:algn="ctr">
                                        <w14:solidFill>
                                          <w14:schemeClr w14:val="accent1">
                                            <w14:lumMod w14:val="50000"/>
                                          </w14:schemeClr>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Надпись 42"/>
                            <wps:cNvSpPr txBox="1"/>
                            <wps:spPr>
                              <a:xfrm>
                                <a:off x="2734573" y="1483743"/>
                                <a:ext cx="1759625" cy="542925"/>
                              </a:xfrm>
                              <a:prstGeom prst="rect">
                                <a:avLst/>
                              </a:prstGeom>
                              <a:solidFill>
                                <a:schemeClr val="lt1"/>
                              </a:solidFill>
                              <a:ln w="6350">
                                <a:noFill/>
                              </a:ln>
                            </wps:spPr>
                            <wps:txbx>
                              <w:txbxContent>
                                <w:p w14:paraId="4BD3F600" w14:textId="6C637A6E" w:rsidR="00E14B1F" w:rsidRPr="00EF5F8B" w:rsidRDefault="00E14B1F" w:rsidP="00E530BA">
                                  <w:pPr>
                                    <w:rPr>
                                      <w:rFonts w:ascii="Arial" w:eastAsiaTheme="minorEastAsia" w:hAnsi="Arial" w:cs="Arial"/>
                                      <w:bCs/>
                                      <w:color w:val="000000" w:themeColor="text1"/>
                                      <w:kern w:val="24"/>
                                      <w:sz w:val="22"/>
                                      <w:szCs w:val="22"/>
                                    </w:rPr>
                                  </w:pPr>
                                  <w:proofErr w:type="gramStart"/>
                                  <w:r w:rsidRPr="00EF5F8B">
                                    <w:rPr>
                                      <w:rFonts w:ascii="Arial" w:hAnsi="Arial" w:cs="Arial"/>
                                      <w:sz w:val="22"/>
                                      <w:szCs w:val="22"/>
                                      <w14:textOutline w14:w="9525" w14:cap="rnd" w14:cmpd="sng" w14:algn="ctr">
                                        <w14:solidFill>
                                          <w14:schemeClr w14:val="accent1">
                                            <w14:lumMod w14:val="50000"/>
                                          </w14:schemeClr>
                                        </w14:solidFill>
                                        <w14:prstDash w14:val="solid"/>
                                        <w14:bevel/>
                                      </w14:textOutline>
                                    </w:rPr>
                                    <w:t>Риск-лимиты</w:t>
                                  </w:r>
                                  <w:proofErr w:type="gramEnd"/>
                                  <w:r w:rsidRPr="00EF5F8B">
                                    <w:rPr>
                                      <w:rFonts w:ascii="Arial" w:hAnsi="Arial" w:cs="Arial"/>
                                      <w:sz w:val="22"/>
                                      <w:szCs w:val="22"/>
                                      <w14:textOutline w14:w="9525" w14:cap="rnd" w14:cmpd="sng" w14:algn="ctr">
                                        <w14:solidFill>
                                          <w14:schemeClr w14:val="accent1">
                                            <w14:lumMod w14:val="50000"/>
                                          </w14:schemeClr>
                                        </w14:solidFill>
                                        <w14:prstDash w14:val="solid"/>
                                        <w14:bevel/>
                                      </w14:textOutline>
                                    </w:rPr>
                                    <w:t xml:space="preserve"> – </w:t>
                                  </w:r>
                                  <w:r>
                                    <w:rPr>
                                      <w:rFonts w:ascii="Arial" w:eastAsiaTheme="minorEastAsia" w:hAnsi="Arial" w:cs="Arial"/>
                                      <w:bCs/>
                                      <w:color w:val="000000" w:themeColor="text1"/>
                                      <w:kern w:val="24"/>
                                      <w:sz w:val="22"/>
                                      <w:szCs w:val="22"/>
                                    </w:rPr>
                                    <w:t>д</w:t>
                                  </w:r>
                                  <w:r w:rsidRPr="00EF5F8B">
                                    <w:rPr>
                                      <w:rFonts w:ascii="Arial" w:eastAsiaTheme="minorEastAsia" w:hAnsi="Arial" w:cs="Arial"/>
                                      <w:bCs/>
                                      <w:color w:val="000000" w:themeColor="text1"/>
                                      <w:kern w:val="24"/>
                                      <w:sz w:val="22"/>
                                      <w:szCs w:val="22"/>
                                    </w:rPr>
                                    <w:t>оля риск</w:t>
                                  </w:r>
                                  <w:r w:rsidRPr="00F67081">
                                    <w:rPr>
                                      <w:rFonts w:ascii="Arial" w:hAnsi="Arial" w:cs="Arial"/>
                                    </w:rPr>
                                    <w:t>-</w:t>
                                  </w:r>
                                  <w:r w:rsidRPr="00EF5F8B">
                                    <w:rPr>
                                      <w:rFonts w:ascii="Arial" w:eastAsiaTheme="minorEastAsia" w:hAnsi="Arial" w:cs="Arial"/>
                                      <w:bCs/>
                                      <w:color w:val="000000" w:themeColor="text1"/>
                                      <w:kern w:val="24"/>
                                      <w:sz w:val="22"/>
                                      <w:szCs w:val="22"/>
                                    </w:rPr>
                                    <w:t xml:space="preserve">аппетита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Прямая соединительная линия 43"/>
                            <wps:cNvCnPr/>
                            <wps:spPr>
                              <a:xfrm flipV="1">
                                <a:off x="1544128" y="370936"/>
                                <a:ext cx="1187046" cy="0"/>
                              </a:xfrm>
                              <a:prstGeom prst="line">
                                <a:avLst/>
                              </a:prstGeom>
                              <a:ln w="12700">
                                <a:solidFill>
                                  <a:schemeClr val="tx1"/>
                                </a:solidFill>
                                <a:headEnd type="stealth"/>
                                <a:tailEnd w="med" len="med"/>
                              </a:ln>
                            </wps:spPr>
                            <wps:style>
                              <a:lnRef idx="1">
                                <a:schemeClr val="accent1"/>
                              </a:lnRef>
                              <a:fillRef idx="0">
                                <a:schemeClr val="accent1"/>
                              </a:fillRef>
                              <a:effectRef idx="0">
                                <a:schemeClr val="accent1"/>
                              </a:effectRef>
                              <a:fontRef idx="minor">
                                <a:schemeClr val="tx1"/>
                              </a:fontRef>
                            </wps:style>
                            <wps:bodyPr/>
                          </wps:wsp>
                          <wps:wsp>
                            <wps:cNvPr id="44" name="Прямая соединительная линия 44"/>
                            <wps:cNvCnPr/>
                            <wps:spPr>
                              <a:xfrm>
                                <a:off x="1457864" y="1095555"/>
                                <a:ext cx="1273079" cy="8626"/>
                              </a:xfrm>
                              <a:prstGeom prst="line">
                                <a:avLst/>
                              </a:prstGeom>
                              <a:ln w="12700">
                                <a:solidFill>
                                  <a:schemeClr val="tx1"/>
                                </a:solidFill>
                                <a:headEnd type="stealth"/>
                                <a:tailEnd w="med" len="med"/>
                              </a:ln>
                            </wps:spPr>
                            <wps:style>
                              <a:lnRef idx="1">
                                <a:schemeClr val="accent1"/>
                              </a:lnRef>
                              <a:fillRef idx="0">
                                <a:schemeClr val="accent1"/>
                              </a:fillRef>
                              <a:effectRef idx="0">
                                <a:schemeClr val="accent1"/>
                              </a:effectRef>
                              <a:fontRef idx="minor">
                                <a:schemeClr val="tx1"/>
                              </a:fontRef>
                            </wps:style>
                            <wps:bodyPr/>
                          </wps:wsp>
                        </wpg:grpSp>
                        <wps:wsp>
                          <wps:cNvPr id="45" name="Прямая соединительная линия 45"/>
                          <wps:cNvCnPr/>
                          <wps:spPr>
                            <a:xfrm>
                              <a:off x="1460589" y="1626870"/>
                              <a:ext cx="10071" cy="392430"/>
                            </a:xfrm>
                            <a:prstGeom prst="line">
                              <a:avLst/>
                            </a:prstGeom>
                            <a:ln w="2222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6" name="Прямая соединительная линия 46"/>
                          <wps:cNvCnPr/>
                          <wps:spPr>
                            <a:xfrm flipH="1" flipV="1">
                              <a:off x="1457326" y="1638300"/>
                              <a:ext cx="596264" cy="377190"/>
                            </a:xfrm>
                            <a:prstGeom prst="line">
                              <a:avLst/>
                            </a:prstGeom>
                            <a:ln w="22225">
                              <a:solidFill>
                                <a:schemeClr val="bg1"/>
                              </a:solidFill>
                            </a:ln>
                          </wps:spPr>
                          <wps:style>
                            <a:lnRef idx="1">
                              <a:schemeClr val="accent1"/>
                            </a:lnRef>
                            <a:fillRef idx="0">
                              <a:schemeClr val="accent1"/>
                            </a:fillRef>
                            <a:effectRef idx="0">
                              <a:schemeClr val="accent1"/>
                            </a:effectRef>
                            <a:fontRef idx="minor">
                              <a:schemeClr val="tx1"/>
                            </a:fontRef>
                          </wps:style>
                          <wps:bodyPr/>
                        </wps:wsp>
                      </wpg:grpSp>
                      <wps:wsp>
                        <wps:cNvPr id="9" name="Прямая соединительная линия 9"/>
                        <wps:cNvCnPr/>
                        <wps:spPr>
                          <a:xfrm>
                            <a:off x="1690777" y="1932317"/>
                            <a:ext cx="1482090" cy="3810"/>
                          </a:xfrm>
                          <a:prstGeom prst="line">
                            <a:avLst/>
                          </a:prstGeom>
                          <a:ln w="12700">
                            <a:solidFill>
                              <a:schemeClr val="tx1"/>
                            </a:solidFill>
                            <a:headEnd type="stealth"/>
                            <a:tailEnd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2" o:spid="_x0000_s1026" style="position:absolute;left:0;text-align:left;margin-left:27.7pt;margin-top:8.45pt;width:383.75pt;height:135.15pt;z-index:251664384;mso-width-relative:margin;mso-height-relative:margin" coordsize="55245,2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">
                <v:group id="Группа 29" o:spid="_x0000_s1027" style="position:absolute;width:55245;height:24193" coordsize="55245,24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Группа 30" o:spid="_x0000_s1028" style="position:absolute;width:55245;height:24193" coordsize="48996,20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Группа 31" o:spid="_x0000_s1029" style="position:absolute;width:25812;height:20955" coordsize="25812,20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Группа 32" o:spid="_x0000_s1030" style="position:absolute;width:25812;height:20955" coordsize="25812,20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3" o:spid="_x0000_s1031" type="#_x0000_t5" style="position:absolute;width:25812;height:20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aILsMA&#10;AADbAAAADwAAAGRycy9kb3ducmV2LnhtbESPQWvCQBSE74L/YXlCL6KbVikSXUUCJVK8uBZyfWSf&#10;STT7NmS3mv77rlDocZiZb5jNbrCtuFPvG8cKXucJCOLSmYYrBV/nj9kKhA/IBlvHpOCHPOy249EG&#10;U+MefKK7DpWIEPYpKqhD6FIpfVmTRT93HXH0Lq63GKLsK2l6fES4beVbkrxLiw3HhRo7ymoqb/rb&#10;Kljqylks8mn+qa/7Y3HItMwzpV4mw34NItAQ/sN/7YNRsFjA8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aILsMAAADbAAAADwAAAAAAAAAAAAAAAACYAgAAZHJzL2Rv&#10;d25yZXYueG1sUEsFBgAAAAAEAAQA9QAAAIgDAAAAAA==&#10;" fillcolor="#deeaf6 [660]" strokecolor="#1f4d78 [1604]" strokeweight="1.5pt"/>
                        <v:shape id="Равнобедренный треугольник 35" o:spid="_x0000_s1032" type="#_x0000_t5" style="position:absolute;left:7524;top:7810;width:10573;height:9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qkzsQA&#10;AADbAAAADwAAAGRycy9kb3ducmV2LnhtbESPQWvCQBSE74L/YXmCF2k2tig1dRWtCCJ4MC30+sg+&#10;s8Hs25BdTfrv3ULB4zAz3zDLdW9rcafWV44VTJMUBHHhdMWlgu+v/cs7CB+QNdaOScEveVivhoMl&#10;Ztp1fKZ7HkoRIewzVGBCaDIpfWHIok9cQxy9i2sthijbUuoWuwi3tXxN07m0WHFcMNjQp6Himt+s&#10;gq5oFtufTb49Lmb9RZrTbb9zE6XGo37zASJQH57h//ZBK3ibwd+X+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6pM7EAAAA2wAAAA8AAAAAAAAAAAAAAAAAmAIAAGRycy9k&#10;b3ducmV2LnhtbFBLBQYAAAAABAAEAPUAAACJAwAAAAA=&#10;" fillcolor="#5b9bd5 [3204]" strokecolor="#1f4d78 [1604]" strokeweight="1.5pt"/>
                        <v:line id="Прямая соединительная линия 37" o:spid="_x0000_s1033" style="position:absolute;flip:x;visibility:visible;mso-wrap-style:square" from="7620,12668" to="15430,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FnLcMAAADbAAAADwAAAGRycy9kb3ducmV2LnhtbESPT4vCMBTE7wt+h/AEb5q6wirVKCqI&#10;uqf1D3p9NM+m2Lx0m1i7336zIOxxmJnfMLNFa0vRUO0LxwqGgwQEceZ0wbmC82nTn4DwAVlj6ZgU&#10;/JCHxbzzNsNUuycfqDmGXEQI+xQVmBCqVEqfGbLoB64ijt7N1RZDlHUudY3PCLelfE+SD2mx4Lhg&#10;sKK1oex+fFgFX0mDtv1u9tXl6raP8Xn1mQ+NUr1uu5yCCNSG//CrvdMKRmP4+x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RZy3DAAAA2wAAAA8AAAAAAAAAAAAA&#10;AAAAoQIAAGRycy9kb3ducmV2LnhtbFBLBQYAAAAABAAEAPkAAACRAwAAAAA=&#10;" strokecolor="#1f4d78 [1604]" strokeweight="1pt">
                          <v:stroke joinstyle="miter"/>
                        </v:line>
                        <v:line id="Прямая соединительная линия 38" o:spid="_x0000_s1034" style="position:absolute;flip:x y;visibility:visible;mso-wrap-style:square" from="10096,12382" to="17907,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GB48AAAADbAAAADwAAAGRycy9kb3ducmV2LnhtbERPTYvCMBC9C/6HMAveNF0VkWoUEZQ9&#10;LC5W6XlsxrbYTEKT1a6/fnMQPD7e93LdmUbcqfW1ZQWfowQEcWF1zaWC82k3nIPwAVljY5kU/JGH&#10;9arfW2Kq7YOPdM9CKWII+xQVVCG4VEpfVGTQj6wjjtzVtgZDhG0pdYuPGG4aOU6SmTRYc2yo0NG2&#10;ouKW/RoFz8RtLoecnvtdnh/c98+UGztVavDRbRYgAnXhLX65v7SCSRwbv8QfIF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DRgePAAAAA2wAAAA8AAAAAAAAAAAAAAAAA&#10;oQIAAGRycy9kb3ducmV2LnhtbFBLBQYAAAAABAAEAPkAAACOAwAAAAA=&#10;" strokecolor="#1f4d78 [1604]" strokeweight="1pt">
                          <v:stroke joinstyle="miter"/>
                        </v:line>
                      </v:group>
                      <v:line id="Прямая соединительная линия 39" o:spid="_x0000_s1035" style="position:absolute;visibility:visible;mso-wrap-style:square" from="12763,8083" to="12954,17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JOcMAAADbAAAADwAAAGRycy9kb3ducmV2LnhtbESPQWvCQBSE70L/w/IK3nTTKlKjq4RC&#10;ix7VevD2yD6T1ezbkN3G6K93BcHjMDPfMPNlZyvRUuONYwUfwwQEce604ULB3+5n8AXCB2SNlWNS&#10;cCUPy8Vbb46pdhfeULsNhYgQ9ikqKEOoUyl9XpJFP3Q1cfSOrrEYomwKqRu8RLit5GeSTKRFw3Gh&#10;xJq+S8rP23+rgFqzysbnJJsebuPd3nTrE/0elOq/d9kMRKAuvMLP9korGE3h8SX+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MCTnDAAAA2wAAAA8AAAAAAAAAAAAA&#10;AAAAoQIAAGRycy9kb3ducmV2LnhtbFBLBQYAAAAABAAEAPkAAACRAwAAAAA=&#10;" strokecolor="#1f4d78 [1604]" strokeweight="1pt">
                        <v:stroke joinstyle="miter"/>
                      </v:line>
                    </v:group>
                    <v:shapetype id="_x0000_t202" coordsize="21600,21600" o:spt="202" path="m,l,21600r21600,l21600,xe">
                      <v:stroke joinstyle="miter"/>
                      <v:path gradientshapeok="t" o:connecttype="rect"/>
                    </v:shapetype>
                    <v:shape id="Надпись 40" o:spid="_x0000_s1036" type="#_x0000_t202" style="position:absolute;left:27086;top:1177;width:21910;height:8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oxcMA&#10;AADbAAAADwAAAGRycy9kb3ducmV2LnhtbERPy2rCQBTdF/yH4QpupE7qo5XUUUR84a6mtXR3ydwm&#10;oZk7ITMm8e+dhdDl4bwXq86UoqHaFZYVvIwiEMSp1QVnCj6T3fMchPPIGkvLpOBGDlbL3tMCY21b&#10;/qDm7DMRQtjFqCD3voqldGlOBt3IVsSB+7W1QR9gnUldYxvCTSnHUfQqDRYcGnKsaJNT+ne+GgU/&#10;w+z75Lr9VzuZTartoUneLjpRatDv1u8gPHX+X/xwH7WCaVgfvo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BoxcMAAADbAAAADwAAAAAAAAAAAAAAAACYAgAAZHJzL2Rv&#10;d25yZXYueG1sUEsFBgAAAAAEAAQA9QAAAIgDAAAAAA==&#10;" fillcolor="white [3201]" stroked="f" strokeweight=".5pt">
                      <v:textbox>
                        <w:txbxContent>
                          <w:p w14:paraId="6B42C033" w14:textId="3D5AA3F8" w:rsidR="00E14B1F" w:rsidRPr="00EF5F8B" w:rsidRDefault="00E14B1F" w:rsidP="00E530BA">
                            <w:pPr>
                              <w:rPr>
                                <w:sz w:val="22"/>
                                <w:szCs w:val="22"/>
                              </w:rPr>
                            </w:pPr>
                            <w:r w:rsidRPr="00EF5F8B">
                              <w:rPr>
                                <w:rFonts w:ascii="Arial" w:hAnsi="Arial" w:cs="Arial"/>
                                <w:sz w:val="22"/>
                                <w:szCs w:val="22"/>
                                <w14:textOutline w14:w="9525" w14:cap="rnd" w14:cmpd="sng" w14:algn="ctr">
                                  <w14:solidFill>
                                    <w14:schemeClr w14:val="accent1">
                                      <w14:lumMod w14:val="50000"/>
                                    </w14:schemeClr>
                                  </w14:solidFill>
                                  <w14:prstDash w14:val="solid"/>
                                  <w14:bevel/>
                                </w14:textOutline>
                              </w:rPr>
                              <w:t>Ёмкость риска</w:t>
                            </w:r>
                            <w:r>
                              <w:rPr>
                                <w:rFonts w:ascii="Arial" w:hAnsi="Arial" w:cs="Arial"/>
                                <w:sz w:val="22"/>
                                <w:szCs w:val="22"/>
                                <w14:textOutline w14:w="9525" w14:cap="rnd" w14:cmpd="sng" w14:algn="ctr">
                                  <w14:solidFill>
                                    <w14:schemeClr w14:val="accent1">
                                      <w14:lumMod w14:val="50000"/>
                                    </w14:schemeClr>
                                  </w14:solidFill>
                                  <w14:prstDash w14:val="solid"/>
                                  <w14:bevel/>
                                </w14:textOutline>
                              </w:rPr>
                              <w:t xml:space="preserve"> </w:t>
                            </w:r>
                            <w:proofErr w:type="gramStart"/>
                            <w:r>
                              <w:rPr>
                                <w:rFonts w:ascii="Arial" w:hAnsi="Arial" w:cs="Arial"/>
                                <w:sz w:val="22"/>
                                <w:szCs w:val="22"/>
                                <w14:textOutline w14:w="9525" w14:cap="rnd" w14:cmpd="sng" w14:algn="ctr">
                                  <w14:solidFill>
                                    <w14:schemeClr w14:val="accent1">
                                      <w14:lumMod w14:val="50000"/>
                                    </w14:schemeClr>
                                  </w14:solidFill>
                                  <w14:prstDash w14:val="solid"/>
                                  <w14:bevel/>
                                </w14:textOutline>
                              </w:rPr>
                              <w:t>–</w:t>
                            </w:r>
                            <w:r>
                              <w:rPr>
                                <w:rFonts w:ascii="Arial" w:hAnsi="Arial" w:cs="Arial"/>
                                <w:bCs/>
                                <w:color w:val="000000" w:themeColor="text1"/>
                                <w:kern w:val="24"/>
                                <w:sz w:val="22"/>
                                <w:szCs w:val="22"/>
                              </w:rPr>
                              <w:t>м</w:t>
                            </w:r>
                            <w:proofErr w:type="gramEnd"/>
                            <w:r w:rsidRPr="00EF5F8B">
                              <w:rPr>
                                <w:rFonts w:ascii="Arial" w:hAnsi="Arial" w:cs="Arial"/>
                                <w:bCs/>
                                <w:color w:val="000000" w:themeColor="text1"/>
                                <w:kern w:val="24"/>
                                <w:sz w:val="22"/>
                                <w:szCs w:val="22"/>
                              </w:rPr>
                              <w:t>аксимальный риск</w:t>
                            </w:r>
                            <w:r w:rsidRPr="00CF1802">
                              <w:rPr>
                                <w:rFonts w:ascii="Arial" w:hAnsi="Arial" w:cs="Arial"/>
                                <w:bCs/>
                                <w:color w:val="000000" w:themeColor="text1"/>
                                <w:kern w:val="24"/>
                                <w:sz w:val="22"/>
                                <w:szCs w:val="22"/>
                              </w:rPr>
                              <w:t>, который</w:t>
                            </w:r>
                            <w:r w:rsidRPr="00EF5F8B">
                              <w:rPr>
                                <w:rFonts w:ascii="Arial" w:hAnsi="Arial" w:cs="Arial"/>
                                <w:bCs/>
                                <w:color w:val="000000" w:themeColor="text1"/>
                                <w:kern w:val="24"/>
                                <w:sz w:val="22"/>
                                <w:szCs w:val="22"/>
                              </w:rPr>
                              <w:t xml:space="preserve"> </w:t>
                            </w:r>
                            <w:r>
                              <w:rPr>
                                <w:rFonts w:ascii="Arial" w:hAnsi="Arial" w:cs="Arial"/>
                                <w:bCs/>
                                <w:color w:val="FF0000"/>
                                <w:kern w:val="24"/>
                                <w:sz w:val="22"/>
                                <w:szCs w:val="22"/>
                              </w:rPr>
                              <w:t>МОГУ ВЫДЕРЖАТЬ</w:t>
                            </w:r>
                          </w:p>
                        </w:txbxContent>
                      </v:textbox>
                    </v:shape>
                    <v:shape id="Надпись 41" o:spid="_x0000_s1037" type="#_x0000_t202" style="position:absolute;left:27000;top:9316;width:21994;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NXsYA&#10;AADbAAAADwAAAGRycy9kb3ducmV2LnhtbESPQWvCQBSE70L/w/IKXkQ3VttK6iqlWJXeaqzi7ZF9&#10;TUKzb0N2m8R/7wqCx2FmvmHmy86UoqHaFZYVjEcRCOLU6oIzBfvkczgD4TyyxtIyKTiTg+XioTfH&#10;WNuWv6nZ+UwECLsYFeTeV7GULs3JoBvZijh4v7Y26IOsM6lrbAPclPIpil6kwYLDQo4VfeSU/u3+&#10;jYLTIDt+uW79006eJ9Vq0ySvB50o1X/s3t9AeOr8PXxrb7WC6RiuX8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zNXsYAAADbAAAADwAAAAAAAAAAAAAAAACYAgAAZHJz&#10;L2Rvd25yZXYueG1sUEsFBgAAAAAEAAQA9QAAAIsDAAAAAA==&#10;" fillcolor="white [3201]" stroked="f" strokeweight=".5pt">
                      <v:textbox>
                        <w:txbxContent>
                          <w:p w14:paraId="7AD46673" w14:textId="1C7D3757" w:rsidR="00E14B1F" w:rsidRPr="00EF5F8B" w:rsidRDefault="00E14B1F" w:rsidP="00E530BA">
                            <w:pPr>
                              <w:pStyle w:val="af4"/>
                              <w:spacing w:before="0" w:beforeAutospacing="0" w:after="0" w:afterAutospacing="0"/>
                              <w:rPr>
                                <w:sz w:val="22"/>
                                <w:szCs w:val="22"/>
                              </w:rPr>
                            </w:pPr>
                            <w:r w:rsidRPr="00EF5F8B">
                              <w:rPr>
                                <w:rFonts w:ascii="Arial" w:hAnsi="Arial" w:cs="Arial"/>
                                <w:sz w:val="22"/>
                                <w:szCs w:val="22"/>
                                <w14:textOutline w14:w="9525" w14:cap="rnd" w14:cmpd="sng" w14:algn="ctr">
                                  <w14:solidFill>
                                    <w14:schemeClr w14:val="accent1">
                                      <w14:lumMod w14:val="50000"/>
                                    </w14:schemeClr>
                                  </w14:solidFill>
                                  <w14:prstDash w14:val="solid"/>
                                  <w14:bevel/>
                                </w14:textOutline>
                              </w:rPr>
                              <w:t>Риск-аппетит</w:t>
                            </w:r>
                            <w:r>
                              <w:rPr>
                                <w:rFonts w:ascii="Arial" w:hAnsi="Arial" w:cs="Arial"/>
                                <w:sz w:val="22"/>
                                <w:szCs w:val="22"/>
                                <w14:textOutline w14:w="9525" w14:cap="rnd" w14:cmpd="sng" w14:algn="ctr">
                                  <w14:solidFill>
                                    <w14:schemeClr w14:val="accent1">
                                      <w14:lumMod w14:val="50000"/>
                                    </w14:schemeClr>
                                  </w14:solidFill>
                                  <w14:prstDash w14:val="solid"/>
                                  <w14:bevel/>
                                </w14:textOutline>
                              </w:rPr>
                              <w:t xml:space="preserve"> – </w:t>
                            </w:r>
                            <w:r>
                              <w:rPr>
                                <w:rFonts w:ascii="Arial" w:hAnsi="Arial" w:cs="Arial"/>
                                <w:bCs/>
                                <w:color w:val="000000" w:themeColor="text1"/>
                                <w:kern w:val="24"/>
                                <w:sz w:val="22"/>
                                <w:szCs w:val="22"/>
                              </w:rPr>
                              <w:t>р</w:t>
                            </w:r>
                            <w:r w:rsidRPr="00EF5F8B">
                              <w:rPr>
                                <w:rFonts w:ascii="Arial" w:hAnsi="Arial" w:cs="Arial"/>
                                <w:bCs/>
                                <w:color w:val="000000" w:themeColor="text1"/>
                                <w:kern w:val="24"/>
                                <w:sz w:val="22"/>
                                <w:szCs w:val="22"/>
                              </w:rPr>
                              <w:t xml:space="preserve">иск, </w:t>
                            </w:r>
                            <w:r w:rsidRPr="00934ABF">
                              <w:rPr>
                                <w:rFonts w:ascii="Arial" w:hAnsi="Arial" w:cs="Arial"/>
                                <w:bCs/>
                                <w:color w:val="000000" w:themeColor="text1"/>
                                <w:kern w:val="24"/>
                                <w:sz w:val="22"/>
                                <w:szCs w:val="22"/>
                              </w:rPr>
                              <w:t>который</w:t>
                            </w:r>
                            <w:r w:rsidRPr="00EF5F8B">
                              <w:rPr>
                                <w:rFonts w:ascii="Arial" w:hAnsi="Arial" w:cs="Arial"/>
                                <w:bCs/>
                                <w:color w:val="000000" w:themeColor="text1"/>
                                <w:kern w:val="24"/>
                                <w:sz w:val="22"/>
                                <w:szCs w:val="22"/>
                              </w:rPr>
                              <w:t xml:space="preserve"> </w:t>
                            </w:r>
                            <w:r w:rsidRPr="00CF1802">
                              <w:rPr>
                                <w:rFonts w:ascii="Arial" w:hAnsi="Arial" w:cs="Arial"/>
                                <w:bCs/>
                                <w:color w:val="008000"/>
                                <w:kern w:val="24"/>
                                <w:sz w:val="22"/>
                                <w:szCs w:val="22"/>
                              </w:rPr>
                              <w:t>ХОЧУ ПРИНЯТЬ</w:t>
                            </w:r>
                          </w:p>
                          <w:p w14:paraId="416B48C8" w14:textId="77777777" w:rsidR="00E14B1F" w:rsidRPr="00EF5F8B" w:rsidRDefault="00E14B1F" w:rsidP="00E530BA">
                            <w:pPr>
                              <w:rPr>
                                <w:rFonts w:ascii="Arial" w:hAnsi="Arial" w:cs="Arial"/>
                                <w:sz w:val="22"/>
                                <w:szCs w:val="22"/>
                                <w14:textOutline w14:w="9525" w14:cap="rnd" w14:cmpd="sng" w14:algn="ctr">
                                  <w14:solidFill>
                                    <w14:schemeClr w14:val="accent1">
                                      <w14:lumMod w14:val="50000"/>
                                    </w14:schemeClr>
                                  </w14:solidFill>
                                  <w14:prstDash w14:val="solid"/>
                                  <w14:bevel/>
                                </w14:textOutline>
                              </w:rPr>
                            </w:pPr>
                            <w:r w:rsidRPr="00EF5F8B">
                              <w:rPr>
                                <w:rFonts w:ascii="Arial" w:hAnsi="Arial" w:cs="Arial"/>
                                <w:sz w:val="22"/>
                                <w:szCs w:val="22"/>
                                <w14:textOutline w14:w="9525" w14:cap="rnd" w14:cmpd="sng" w14:algn="ctr">
                                  <w14:solidFill>
                                    <w14:schemeClr w14:val="accent1">
                                      <w14:lumMod w14:val="50000"/>
                                    </w14:schemeClr>
                                  </w14:solidFill>
                                  <w14:prstDash w14:val="solid"/>
                                  <w14:bevel/>
                                </w14:textOutline>
                              </w:rPr>
                              <w:t xml:space="preserve">  </w:t>
                            </w:r>
                          </w:p>
                        </w:txbxContent>
                      </v:textbox>
                    </v:shape>
                    <v:shape id="Надпись 42" o:spid="_x0000_s1038" type="#_x0000_t202" style="position:absolute;left:27345;top:14837;width:17596;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5TKcYA&#10;AADbAAAADwAAAGRycy9kb3ducmV2LnhtbESPQWvCQBSE7wX/w/KEXkQ3aqsldRWRVqU3jbb09si+&#10;JsHs25DdJvHfuwWhx2FmvmEWq86UoqHaFZYVjEcRCOLU6oIzBafkffgCwnlkjaVlUnAlB6tl72GB&#10;sbYtH6g5+kwECLsYFeTeV7GULs3JoBvZijh4P7Y26IOsM6lrbAPclHISRTNpsOCwkGNFm5zSy/HX&#10;KPgeZF8frtue2+nztHrbNcn8UydKPfa79SsIT53/D9/be63gaQJ/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5TKcYAAADbAAAADwAAAAAAAAAAAAAAAACYAgAAZHJz&#10;L2Rvd25yZXYueG1sUEsFBgAAAAAEAAQA9QAAAIsDAAAAAA==&#10;" fillcolor="white [3201]" stroked="f" strokeweight=".5pt">
                      <v:textbox>
                        <w:txbxContent>
                          <w:p w14:paraId="4BD3F600" w14:textId="6C637A6E" w:rsidR="00E14B1F" w:rsidRPr="00EF5F8B" w:rsidRDefault="00E14B1F" w:rsidP="00E530BA">
                            <w:pPr>
                              <w:rPr>
                                <w:rFonts w:ascii="Arial" w:eastAsiaTheme="minorEastAsia" w:hAnsi="Arial" w:cs="Arial"/>
                                <w:bCs/>
                                <w:color w:val="000000" w:themeColor="text1"/>
                                <w:kern w:val="24"/>
                                <w:sz w:val="22"/>
                                <w:szCs w:val="22"/>
                              </w:rPr>
                            </w:pPr>
                            <w:proofErr w:type="gramStart"/>
                            <w:r w:rsidRPr="00EF5F8B">
                              <w:rPr>
                                <w:rFonts w:ascii="Arial" w:hAnsi="Arial" w:cs="Arial"/>
                                <w:sz w:val="22"/>
                                <w:szCs w:val="22"/>
                                <w14:textOutline w14:w="9525" w14:cap="rnd" w14:cmpd="sng" w14:algn="ctr">
                                  <w14:solidFill>
                                    <w14:schemeClr w14:val="accent1">
                                      <w14:lumMod w14:val="50000"/>
                                    </w14:schemeClr>
                                  </w14:solidFill>
                                  <w14:prstDash w14:val="solid"/>
                                  <w14:bevel/>
                                </w14:textOutline>
                              </w:rPr>
                              <w:t>Риск-лимиты</w:t>
                            </w:r>
                            <w:proofErr w:type="gramEnd"/>
                            <w:r w:rsidRPr="00EF5F8B">
                              <w:rPr>
                                <w:rFonts w:ascii="Arial" w:hAnsi="Arial" w:cs="Arial"/>
                                <w:sz w:val="22"/>
                                <w:szCs w:val="22"/>
                                <w14:textOutline w14:w="9525" w14:cap="rnd" w14:cmpd="sng" w14:algn="ctr">
                                  <w14:solidFill>
                                    <w14:schemeClr w14:val="accent1">
                                      <w14:lumMod w14:val="50000"/>
                                    </w14:schemeClr>
                                  </w14:solidFill>
                                  <w14:prstDash w14:val="solid"/>
                                  <w14:bevel/>
                                </w14:textOutline>
                              </w:rPr>
                              <w:t xml:space="preserve"> – </w:t>
                            </w:r>
                            <w:r>
                              <w:rPr>
                                <w:rFonts w:ascii="Arial" w:eastAsiaTheme="minorEastAsia" w:hAnsi="Arial" w:cs="Arial"/>
                                <w:bCs/>
                                <w:color w:val="000000" w:themeColor="text1"/>
                                <w:kern w:val="24"/>
                                <w:sz w:val="22"/>
                                <w:szCs w:val="22"/>
                              </w:rPr>
                              <w:t>д</w:t>
                            </w:r>
                            <w:r w:rsidRPr="00EF5F8B">
                              <w:rPr>
                                <w:rFonts w:ascii="Arial" w:eastAsiaTheme="minorEastAsia" w:hAnsi="Arial" w:cs="Arial"/>
                                <w:bCs/>
                                <w:color w:val="000000" w:themeColor="text1"/>
                                <w:kern w:val="24"/>
                                <w:sz w:val="22"/>
                                <w:szCs w:val="22"/>
                              </w:rPr>
                              <w:t>оля риск</w:t>
                            </w:r>
                            <w:r w:rsidRPr="00F67081">
                              <w:rPr>
                                <w:rFonts w:ascii="Arial" w:hAnsi="Arial" w:cs="Arial"/>
                              </w:rPr>
                              <w:t>-</w:t>
                            </w:r>
                            <w:r w:rsidRPr="00EF5F8B">
                              <w:rPr>
                                <w:rFonts w:ascii="Arial" w:eastAsiaTheme="minorEastAsia" w:hAnsi="Arial" w:cs="Arial"/>
                                <w:bCs/>
                                <w:color w:val="000000" w:themeColor="text1"/>
                                <w:kern w:val="24"/>
                                <w:sz w:val="22"/>
                                <w:szCs w:val="22"/>
                              </w:rPr>
                              <w:t xml:space="preserve">аппетита  </w:t>
                            </w:r>
                          </w:p>
                        </w:txbxContent>
                      </v:textbox>
                    </v:shape>
                    <v:line id="Прямая соединительная линия 43" o:spid="_x0000_s1039" style="position:absolute;flip:y;visibility:visible;mso-wrap-style:square" from="15441,3709" to="27311,3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2yysMAAADbAAAADwAAAGRycy9kb3ducmV2LnhtbESP3YrCMBSE7xd8h3AE79bUH/ypRhFF&#10;ccEbqw9wbI5tsTmpTdT69mZhYS+HmfmGmS8bU4on1a6wrKDXjUAQp1YXnCk4n7bfExDOI2ssLZOC&#10;NzlYLlpfc4y1ffGRnonPRICwi1FB7n0VS+nSnAy6rq2Ig3e1tUEfZJ1JXeMrwE0p+1E0kgYLDgs5&#10;VrTOKb0lD6Ngs3Kb6X0nJzY6jRL+0ePb+XBRqtNuVjMQnhr/H/5r77WC4QB+v4QfIB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tssrDAAAA2wAAAA8AAAAAAAAAAAAA&#10;AAAAoQIAAGRycy9kb3ducmV2LnhtbFBLBQYAAAAABAAEAPkAAACRAwAAAAA=&#10;" strokecolor="black [3213]" strokeweight="1pt">
                      <v:stroke startarrow="classic" joinstyle="miter"/>
                    </v:line>
                    <v:line id="Прямая соединительная линия 44" o:spid="_x0000_s1040" style="position:absolute;visibility:visible;mso-wrap-style:square" from="14578,10955" to="27309,11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MLzcQAAADbAAAADwAAAGRycy9kb3ducmV2LnhtbESPQWsCMRSE7wX/Q3iCt5q1LEVWo7RC&#10;tbe26sHj6+Z1d93kZUniuu2vbwoFj8PMfMMs14M1oicfGscKZtMMBHHpdMOVguPh5X4OIkRkjcYx&#10;KfimAOvV6G6JhXZX/qB+HyuRIBwKVFDH2BVShrImi2HqOuLkfTlvMSbpK6k9XhPcGvmQZY/SYsNp&#10;ocaONjWV7f5iFZjtZ37W5tT7XTcfzvGtfX7/aZWajIenBYhIQ7yF/9uvWkGew9+X9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wvNxAAAANsAAAAPAAAAAAAAAAAA&#10;AAAAAKECAABkcnMvZG93bnJldi54bWxQSwUGAAAAAAQABAD5AAAAkgMAAAAA&#10;" strokecolor="black [3213]" strokeweight="1pt">
                      <v:stroke startarrow="classic" joinstyle="miter"/>
                    </v:line>
                  </v:group>
                  <v:line id="Прямая соединительная линия 45" o:spid="_x0000_s1041" style="position:absolute;visibility:visible;mso-wrap-style:square" from="14605,16268" to="14706,2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EFfMUAAADbAAAADwAAAGRycy9kb3ducmV2LnhtbESPUUvDMBSF3wX/Q7iCL7Kljm3Oumw4&#10;QRgIQ9f9gGtzbcqam6yJbffvF2Hg4+Gc8x3Ocj3YRnTUhtqxgsdxBoK4dLrmSsGheB8tQISIrLFx&#10;TArOFGC9ur1ZYq5dz1/U7WMlEoRDjgpMjD6XMpSGLIax88TJ+3GtxZhkW0ndYp/gtpGTLJtLizWn&#10;BYOe3gyVx/2vVeAPp83pwRy772dTfH489X5e7LxS93fD6wuISEP8D1/bW61gOoO/L+kHy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EFfMUAAADbAAAADwAAAAAAAAAA&#10;AAAAAAChAgAAZHJzL2Rvd25yZXYueG1sUEsFBgAAAAAEAAQA+QAAAJMDAAAAAA==&#10;" strokecolor="white [3212]" strokeweight="1.75pt">
                    <v:stroke joinstyle="miter"/>
                  </v:line>
                  <v:line id="Прямая соединительная линия 46" o:spid="_x0000_s1042" style="position:absolute;flip:x y;visibility:visible;mso-wrap-style:square" from="14573,16383" to="20535,20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hY4MIAAADbAAAADwAAAGRycy9kb3ducmV2LnhtbESPQWsCMRSE7wX/Q3hCbzWrLVtdjbII&#10;gqWnWg8eH5tnsrh5WZKo679vCoUeh5n5hlltBteJG4XYelYwnRQgiBuvWzYKjt+7lzmImJA1dp5J&#10;wYMibNajpxVW2t/5i26HZESGcKxQgU2pr6SMjSWHceJ74uydfXCYsgxG6oD3DHednBVFKR22nBcs&#10;9rS11FwOV6dAtqbsP+yJC797fTeLz3pmQq3U83iolyASDek//NfeawVvJfx+yT9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hY4MIAAADbAAAADwAAAAAAAAAAAAAA&#10;AAChAgAAZHJzL2Rvd25yZXYueG1sUEsFBgAAAAAEAAQA+QAAAJADAAAAAA==&#10;" strokecolor="white [3212]" strokeweight="1.75pt">
                    <v:stroke joinstyle="miter"/>
                  </v:line>
                </v:group>
                <v:line id="Прямая соединительная линия 9" o:spid="_x0000_s1043" style="position:absolute;visibility:visible;mso-wrap-style:square" from="16907,19323" to="31728,1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FfwcQAAADaAAAADwAAAGRycy9kb3ducmV2LnhtbESPzW7CMBCE75V4B2uReisOqKpowCBa&#10;ibY3ys+B4xIvSYi9jmw3pDx9XalSj6OZ+UYzX/bWiI58qB0rGI8yEMSF0zWXCg779cMURIjIGo1j&#10;UvBNAZaLwd0cc+2uvKVuF0uRIBxyVFDF2OZShqIii2HkWuLknZ23GJP0pdQerwlujZxk2ZO0WHNa&#10;qLCl14qKZvdlFZi30+NFm2Pn39tpf4mb5uXz1ih1P+xXMxCR+vgf/mt/aAXP8Hsl3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IV/BxAAAANoAAAAPAAAAAAAAAAAA&#10;AAAAAKECAABkcnMvZG93bnJldi54bWxQSwUGAAAAAAQABAD5AAAAkgMAAAAA&#10;" strokecolor="black [3213]" strokeweight="1pt">
                  <v:stroke startarrow="classic" joinstyle="miter"/>
                </v:line>
                <w10:wrap type="through"/>
              </v:group>
            </w:pict>
          </mc:Fallback>
        </mc:AlternateContent>
      </w:r>
    </w:p>
    <w:p w14:paraId="45EA7231" w14:textId="77777777" w:rsidR="00E530BA" w:rsidRPr="00847BA3" w:rsidRDefault="00E530BA" w:rsidP="009B028E">
      <w:pPr>
        <w:pStyle w:val="af2"/>
        <w:spacing w:before="60" w:line="276" w:lineRule="auto"/>
        <w:ind w:left="1698"/>
        <w:jc w:val="both"/>
        <w:rPr>
          <w:rFonts w:ascii="Arial" w:hAnsi="Arial" w:cs="Arial"/>
          <w:color w:val="0000CC"/>
        </w:rPr>
      </w:pPr>
    </w:p>
    <w:p w14:paraId="4E2BA561" w14:textId="77777777" w:rsidR="00E530BA" w:rsidRPr="00847BA3" w:rsidRDefault="00E530BA" w:rsidP="009B028E">
      <w:pPr>
        <w:pStyle w:val="af2"/>
        <w:spacing w:before="60" w:line="276" w:lineRule="auto"/>
        <w:ind w:left="1698"/>
        <w:jc w:val="both"/>
        <w:rPr>
          <w:rFonts w:ascii="Arial" w:hAnsi="Arial" w:cs="Arial"/>
          <w:color w:val="0000CC"/>
        </w:rPr>
      </w:pPr>
    </w:p>
    <w:p w14:paraId="7B74636F" w14:textId="77777777" w:rsidR="00E530BA" w:rsidRPr="00847BA3" w:rsidRDefault="00E530BA" w:rsidP="009B028E">
      <w:pPr>
        <w:pStyle w:val="af2"/>
        <w:spacing w:before="60" w:line="276" w:lineRule="auto"/>
        <w:ind w:left="1698"/>
        <w:jc w:val="both"/>
        <w:rPr>
          <w:rFonts w:ascii="Arial" w:hAnsi="Arial" w:cs="Arial"/>
          <w:color w:val="0000CC"/>
        </w:rPr>
      </w:pPr>
    </w:p>
    <w:p w14:paraId="3B179A6D" w14:textId="77777777" w:rsidR="00E530BA" w:rsidRPr="00847BA3" w:rsidRDefault="00E530BA" w:rsidP="009B028E">
      <w:pPr>
        <w:pStyle w:val="af2"/>
        <w:spacing w:before="60" w:line="276" w:lineRule="auto"/>
        <w:ind w:left="1698"/>
        <w:jc w:val="both"/>
        <w:rPr>
          <w:rFonts w:ascii="Arial" w:hAnsi="Arial" w:cs="Arial"/>
          <w:color w:val="0000CC"/>
        </w:rPr>
      </w:pPr>
    </w:p>
    <w:p w14:paraId="138C203E" w14:textId="77777777" w:rsidR="00E530BA" w:rsidRPr="00847BA3" w:rsidRDefault="00E530BA" w:rsidP="009B028E">
      <w:pPr>
        <w:spacing w:before="60" w:line="276" w:lineRule="auto"/>
        <w:ind w:left="709"/>
        <w:jc w:val="both"/>
        <w:rPr>
          <w:rFonts w:ascii="Arial" w:hAnsi="Arial" w:cs="Arial"/>
          <w:color w:val="0000CC"/>
        </w:rPr>
      </w:pPr>
      <w:r w:rsidRPr="00847BA3">
        <w:rPr>
          <w:rFonts w:ascii="Arial" w:hAnsi="Arial" w:cs="Arial"/>
          <w:color w:val="0000CC"/>
        </w:rPr>
        <w:t xml:space="preserve"> </w:t>
      </w:r>
    </w:p>
    <w:p w14:paraId="01BD996F" w14:textId="77777777" w:rsidR="00E530BA" w:rsidRPr="00847BA3" w:rsidRDefault="00E530BA" w:rsidP="009B028E">
      <w:pPr>
        <w:pStyle w:val="af2"/>
        <w:spacing w:before="60" w:line="276" w:lineRule="auto"/>
        <w:ind w:left="1698"/>
        <w:jc w:val="both"/>
        <w:rPr>
          <w:rFonts w:ascii="Arial" w:hAnsi="Arial" w:cs="Arial"/>
          <w:color w:val="0000CC"/>
        </w:rPr>
      </w:pPr>
    </w:p>
    <w:p w14:paraId="1713590C" w14:textId="77777777" w:rsidR="00EF5F8B" w:rsidRDefault="00EF5F8B" w:rsidP="009B028E">
      <w:pPr>
        <w:spacing w:before="60" w:line="276" w:lineRule="auto"/>
        <w:jc w:val="both"/>
        <w:rPr>
          <w:rFonts w:ascii="Arial" w:hAnsi="Arial" w:cs="Arial"/>
          <w:color w:val="0000CC"/>
        </w:rPr>
      </w:pPr>
    </w:p>
    <w:p w14:paraId="1E4CBAF2" w14:textId="6289D9A7" w:rsidR="00E530BA" w:rsidRPr="004E374A" w:rsidRDefault="00053764" w:rsidP="009B028E">
      <w:pPr>
        <w:spacing w:line="276" w:lineRule="auto"/>
        <w:jc w:val="center"/>
        <w:rPr>
          <w:rFonts w:eastAsiaTheme="minorEastAsia"/>
        </w:rPr>
      </w:pPr>
      <w:r>
        <w:rPr>
          <w:rFonts w:ascii="Arial" w:hAnsi="Arial" w:cs="Arial"/>
        </w:rPr>
        <w:br/>
      </w:r>
      <w:r w:rsidR="004044A7">
        <w:rPr>
          <w:rFonts w:ascii="Arial" w:hAnsi="Arial" w:cs="Arial"/>
        </w:rPr>
        <w:br/>
      </w:r>
      <w:r w:rsidR="00E530BA" w:rsidRPr="004E374A">
        <w:rPr>
          <w:rFonts w:eastAsiaTheme="minorEastAsia"/>
        </w:rPr>
        <w:t xml:space="preserve">Рисунок </w:t>
      </w:r>
      <w:r w:rsidR="004044A7" w:rsidRPr="004E374A">
        <w:rPr>
          <w:rFonts w:eastAsiaTheme="minorEastAsia"/>
        </w:rPr>
        <w:t>7</w:t>
      </w:r>
      <w:r w:rsidR="00E530BA" w:rsidRPr="004E374A">
        <w:rPr>
          <w:rFonts w:eastAsiaTheme="minorEastAsia"/>
        </w:rPr>
        <w:t>.1</w:t>
      </w:r>
      <w:r w:rsidR="008330CD" w:rsidRPr="004E374A">
        <w:rPr>
          <w:rFonts w:eastAsiaTheme="minorEastAsia"/>
        </w:rPr>
        <w:t>.</w:t>
      </w:r>
      <w:r w:rsidR="00E530BA" w:rsidRPr="004E374A">
        <w:rPr>
          <w:rFonts w:eastAsiaTheme="minorEastAsia"/>
        </w:rPr>
        <w:t xml:space="preserve"> Ёмкость риска, риск</w:t>
      </w:r>
      <w:r w:rsidR="009D16BD" w:rsidRPr="004E374A">
        <w:rPr>
          <w:rFonts w:eastAsiaTheme="minorEastAsia"/>
        </w:rPr>
        <w:t xml:space="preserve">-аппетит, </w:t>
      </w:r>
      <w:proofErr w:type="gramStart"/>
      <w:r w:rsidR="009D16BD" w:rsidRPr="004E374A">
        <w:rPr>
          <w:rFonts w:eastAsiaTheme="minorEastAsia"/>
        </w:rPr>
        <w:t>риск-</w:t>
      </w:r>
      <w:r w:rsidR="00E530BA" w:rsidRPr="004E374A">
        <w:rPr>
          <w:rFonts w:eastAsiaTheme="minorEastAsia"/>
        </w:rPr>
        <w:t>лимиты</w:t>
      </w:r>
      <w:proofErr w:type="gramEnd"/>
      <w:r w:rsidR="00E530BA" w:rsidRPr="004E374A">
        <w:rPr>
          <w:rFonts w:eastAsiaTheme="minorEastAsia"/>
        </w:rPr>
        <w:t xml:space="preserve"> </w:t>
      </w:r>
    </w:p>
    <w:p w14:paraId="07B020F9" w14:textId="77777777" w:rsidR="008D1776" w:rsidRPr="00F67081" w:rsidRDefault="008D1776" w:rsidP="009B028E">
      <w:pPr>
        <w:spacing w:before="60" w:line="276" w:lineRule="auto"/>
        <w:ind w:left="708"/>
        <w:jc w:val="both"/>
        <w:rPr>
          <w:rFonts w:ascii="Arial" w:hAnsi="Arial" w:cs="Arial"/>
        </w:rPr>
      </w:pPr>
    </w:p>
    <w:p w14:paraId="7966ED3C" w14:textId="24BAC6C4" w:rsidR="00E530BA" w:rsidRPr="004E374A" w:rsidRDefault="001C31F8" w:rsidP="009B028E">
      <w:pPr>
        <w:spacing w:line="276" w:lineRule="auto"/>
        <w:jc w:val="both"/>
        <w:rPr>
          <w:rFonts w:eastAsiaTheme="minorEastAsia"/>
        </w:rPr>
      </w:pPr>
      <w:r>
        <w:rPr>
          <w:rFonts w:eastAsiaTheme="minorEastAsia"/>
        </w:rPr>
        <w:t xml:space="preserve">7.2 </w:t>
      </w:r>
      <w:r w:rsidR="009D16BD" w:rsidRPr="004E374A">
        <w:rPr>
          <w:rFonts w:eastAsiaTheme="minorEastAsia"/>
        </w:rPr>
        <w:t>Риск-</w:t>
      </w:r>
      <w:r w:rsidR="00E530BA" w:rsidRPr="004E374A">
        <w:rPr>
          <w:rFonts w:eastAsiaTheme="minorEastAsia"/>
        </w:rPr>
        <w:t>аппетит обеспечивает согласованность стратегии компании</w:t>
      </w:r>
      <w:r>
        <w:rPr>
          <w:rFonts w:eastAsiaTheme="minorEastAsia"/>
        </w:rPr>
        <w:t xml:space="preserve"> </w:t>
      </w:r>
      <w:r w:rsidR="00E530BA" w:rsidRPr="004E374A">
        <w:rPr>
          <w:rFonts w:eastAsiaTheme="minorEastAsia"/>
        </w:rPr>
        <w:t xml:space="preserve">с её операционными и финансовыми возможностями. </w:t>
      </w:r>
    </w:p>
    <w:p w14:paraId="7CA80876" w14:textId="1414745F" w:rsidR="00E530BA" w:rsidRPr="004E374A" w:rsidRDefault="001C31F8" w:rsidP="009B028E">
      <w:pPr>
        <w:spacing w:line="276" w:lineRule="auto"/>
        <w:jc w:val="both"/>
        <w:rPr>
          <w:rFonts w:eastAsiaTheme="minorEastAsia"/>
        </w:rPr>
      </w:pPr>
      <w:r>
        <w:rPr>
          <w:rFonts w:eastAsiaTheme="minorEastAsia"/>
        </w:rPr>
        <w:t xml:space="preserve">7.3 </w:t>
      </w:r>
      <w:r w:rsidR="00E530BA" w:rsidRPr="004E374A">
        <w:rPr>
          <w:rFonts w:eastAsiaTheme="minorEastAsia"/>
        </w:rPr>
        <w:t xml:space="preserve">Риск-аппетит закрепляется в Декларации </w:t>
      </w:r>
      <w:proofErr w:type="gramStart"/>
      <w:r w:rsidR="00E530BA" w:rsidRPr="004E374A">
        <w:rPr>
          <w:rFonts w:eastAsiaTheme="minorEastAsia"/>
        </w:rPr>
        <w:t>риск-аппетита</w:t>
      </w:r>
      <w:proofErr w:type="gramEnd"/>
      <w:r w:rsidR="00E530BA" w:rsidRPr="004E374A">
        <w:rPr>
          <w:rFonts w:eastAsiaTheme="minorEastAsia"/>
        </w:rPr>
        <w:t xml:space="preserve"> </w:t>
      </w:r>
      <w:r w:rsidR="002B0C74" w:rsidRPr="004E374A">
        <w:rPr>
          <w:rFonts w:eastAsiaTheme="minorEastAsia"/>
        </w:rPr>
        <w:t xml:space="preserve">Группы Аэрофлот </w:t>
      </w:r>
      <w:r w:rsidR="00E530BA" w:rsidRPr="004E374A">
        <w:rPr>
          <w:rFonts w:eastAsiaTheme="minorEastAsia"/>
        </w:rPr>
        <w:t xml:space="preserve">(РИ-ГД-391), утверждаемой </w:t>
      </w:r>
      <w:r w:rsidR="002B0C74" w:rsidRPr="004E374A">
        <w:rPr>
          <w:rFonts w:eastAsiaTheme="minorEastAsia"/>
        </w:rPr>
        <w:t xml:space="preserve">СД </w:t>
      </w:r>
      <w:r w:rsidR="00D20510" w:rsidRPr="004E374A">
        <w:rPr>
          <w:rFonts w:eastAsiaTheme="minorEastAsia"/>
        </w:rPr>
        <w:t xml:space="preserve">ПАО «Аэрофлот» </w:t>
      </w:r>
      <w:r w:rsidR="006D5370" w:rsidRPr="004E374A">
        <w:rPr>
          <w:rFonts w:eastAsiaTheme="minorEastAsia"/>
        </w:rPr>
        <w:t>ежегодно</w:t>
      </w:r>
      <w:r w:rsidR="00E530BA" w:rsidRPr="004E374A">
        <w:rPr>
          <w:rFonts w:eastAsiaTheme="minorEastAsia"/>
        </w:rPr>
        <w:t xml:space="preserve">. </w:t>
      </w:r>
    </w:p>
    <w:p w14:paraId="55599160" w14:textId="2B5AE701" w:rsidR="00E530BA" w:rsidRPr="004E374A" w:rsidRDefault="001C31F8" w:rsidP="009B028E">
      <w:pPr>
        <w:spacing w:line="276" w:lineRule="auto"/>
        <w:jc w:val="both"/>
        <w:rPr>
          <w:rFonts w:eastAsiaTheme="minorEastAsia"/>
        </w:rPr>
      </w:pPr>
      <w:r>
        <w:rPr>
          <w:rFonts w:eastAsiaTheme="minorEastAsia"/>
        </w:rPr>
        <w:t xml:space="preserve">7.4 </w:t>
      </w:r>
      <w:r w:rsidR="00E530BA" w:rsidRPr="004E374A">
        <w:rPr>
          <w:rFonts w:eastAsiaTheme="minorEastAsia"/>
        </w:rPr>
        <w:t xml:space="preserve">Декларация </w:t>
      </w:r>
      <w:proofErr w:type="gramStart"/>
      <w:r w:rsidR="00E530BA" w:rsidRPr="004E374A">
        <w:rPr>
          <w:rFonts w:eastAsiaTheme="minorEastAsia"/>
        </w:rPr>
        <w:t>риск-аппетита</w:t>
      </w:r>
      <w:proofErr w:type="gramEnd"/>
      <w:r w:rsidR="002B0C74" w:rsidRPr="004E374A">
        <w:rPr>
          <w:rFonts w:eastAsiaTheme="minorEastAsia"/>
        </w:rPr>
        <w:t xml:space="preserve"> Группы Аэрофлот </w:t>
      </w:r>
      <w:r w:rsidR="00E530BA" w:rsidRPr="004E374A">
        <w:rPr>
          <w:rFonts w:eastAsiaTheme="minorEastAsia"/>
        </w:rPr>
        <w:t>состоит из количественных и/или качественных величин уровней рисков, устанавливаемых для видов финансово</w:t>
      </w:r>
      <w:r w:rsidR="00FF0B9E" w:rsidRPr="004E374A">
        <w:rPr>
          <w:rFonts w:eastAsiaTheme="minorEastAsia"/>
        </w:rPr>
        <w:t>-</w:t>
      </w:r>
      <w:r w:rsidR="00E530BA" w:rsidRPr="004E374A">
        <w:rPr>
          <w:rFonts w:eastAsiaTheme="minorEastAsia"/>
        </w:rPr>
        <w:t>хозяйственной деятельности, отдельных рисков или групп рисков.</w:t>
      </w:r>
    </w:p>
    <w:p w14:paraId="5442ABDC" w14:textId="7F751982" w:rsidR="003322F1" w:rsidRPr="004E374A" w:rsidRDefault="001C31F8" w:rsidP="009B028E">
      <w:pPr>
        <w:spacing w:line="276" w:lineRule="auto"/>
        <w:jc w:val="both"/>
        <w:rPr>
          <w:rFonts w:eastAsiaTheme="minorEastAsia"/>
        </w:rPr>
      </w:pPr>
      <w:r>
        <w:rPr>
          <w:rFonts w:eastAsiaTheme="minorEastAsia"/>
        </w:rPr>
        <w:t xml:space="preserve">7.5 </w:t>
      </w:r>
      <w:r w:rsidR="003322F1" w:rsidRPr="004E374A">
        <w:rPr>
          <w:rFonts w:eastAsiaTheme="minorEastAsia"/>
        </w:rPr>
        <w:t xml:space="preserve">Ограничения, заданные в Декларации </w:t>
      </w:r>
      <w:proofErr w:type="gramStart"/>
      <w:r w:rsidR="003322F1" w:rsidRPr="004E374A">
        <w:rPr>
          <w:rFonts w:eastAsiaTheme="minorEastAsia"/>
        </w:rPr>
        <w:t>риск-аппетита</w:t>
      </w:r>
      <w:proofErr w:type="gramEnd"/>
      <w:r w:rsidR="003322F1" w:rsidRPr="004E374A">
        <w:rPr>
          <w:rFonts w:eastAsiaTheme="minorEastAsia"/>
        </w:rPr>
        <w:t xml:space="preserve"> Группы Аэрофлот (РИ-ГД-391), обязательны для исполнения в </w:t>
      </w:r>
      <w:r w:rsidR="00555367" w:rsidRPr="004E374A">
        <w:rPr>
          <w:rFonts w:eastAsiaTheme="minorEastAsia"/>
        </w:rPr>
        <w:t>ЗАО «Аэромар»</w:t>
      </w:r>
      <w:r w:rsidR="003322F1" w:rsidRPr="004E374A">
        <w:rPr>
          <w:rFonts w:eastAsiaTheme="minorEastAsia"/>
        </w:rPr>
        <w:t xml:space="preserve"> в части касающейся.</w:t>
      </w:r>
    </w:p>
    <w:p w14:paraId="7EBADEC4" w14:textId="10AC2012" w:rsidR="003322F1" w:rsidRPr="004E374A" w:rsidRDefault="001C31F8" w:rsidP="009B028E">
      <w:pPr>
        <w:spacing w:line="276" w:lineRule="auto"/>
        <w:jc w:val="both"/>
        <w:rPr>
          <w:rFonts w:eastAsiaTheme="minorEastAsia"/>
        </w:rPr>
      </w:pPr>
      <w:r>
        <w:rPr>
          <w:rFonts w:eastAsiaTheme="minorEastAsia"/>
        </w:rPr>
        <w:lastRenderedPageBreak/>
        <w:t xml:space="preserve">7.6 </w:t>
      </w:r>
      <w:r w:rsidR="003322F1" w:rsidRPr="004E374A">
        <w:rPr>
          <w:rFonts w:eastAsiaTheme="minorEastAsia"/>
        </w:rPr>
        <w:t xml:space="preserve">Менеджмент ПАО «Аэрофлот», менеджмент </w:t>
      </w:r>
      <w:r w:rsidR="00555367" w:rsidRPr="004E374A">
        <w:rPr>
          <w:rFonts w:eastAsiaTheme="minorEastAsia"/>
        </w:rPr>
        <w:t>ЗАО «Аэромар»</w:t>
      </w:r>
      <w:r w:rsidR="003322F1" w:rsidRPr="004E374A">
        <w:rPr>
          <w:rFonts w:eastAsiaTheme="minorEastAsia"/>
        </w:rPr>
        <w:t xml:space="preserve"> и руководители СП могут устанавливать </w:t>
      </w:r>
      <w:proofErr w:type="gramStart"/>
      <w:r w:rsidR="003322F1" w:rsidRPr="004E374A">
        <w:rPr>
          <w:rFonts w:eastAsiaTheme="minorEastAsia"/>
        </w:rPr>
        <w:t>риск-лимиты</w:t>
      </w:r>
      <w:proofErr w:type="gramEnd"/>
      <w:r w:rsidR="003322F1" w:rsidRPr="004E374A">
        <w:rPr>
          <w:rFonts w:eastAsiaTheme="minorEastAsia"/>
        </w:rPr>
        <w:t xml:space="preserve"> в целях обеспечения соблюдения требований риск-аппетита. Разработка риск-лимитов осуществляется </w:t>
      </w:r>
      <w:r w:rsidR="00555367" w:rsidRPr="004E374A">
        <w:rPr>
          <w:rFonts w:eastAsiaTheme="minorEastAsia"/>
        </w:rPr>
        <w:t>ЗАО «Аэромар»</w:t>
      </w:r>
      <w:r w:rsidR="003322F1" w:rsidRPr="004E374A">
        <w:rPr>
          <w:rFonts w:eastAsiaTheme="minorEastAsia"/>
        </w:rPr>
        <w:t xml:space="preserve"> при взаимодействии с </w:t>
      </w:r>
      <w:proofErr w:type="gramStart"/>
      <w:r w:rsidR="003322F1" w:rsidRPr="004E374A">
        <w:rPr>
          <w:rFonts w:eastAsiaTheme="minorEastAsia"/>
        </w:rPr>
        <w:t>ДР</w:t>
      </w:r>
      <w:proofErr w:type="gramEnd"/>
      <w:r w:rsidR="003322F1" w:rsidRPr="004E374A">
        <w:rPr>
          <w:rFonts w:eastAsiaTheme="minorEastAsia"/>
        </w:rPr>
        <w:t xml:space="preserve"> ПАО «Аэрофлот».</w:t>
      </w:r>
    </w:p>
    <w:p w14:paraId="3E31EA10" w14:textId="48787E78" w:rsidR="0002358A" w:rsidRPr="004E374A" w:rsidRDefault="001C31F8" w:rsidP="009B028E">
      <w:pPr>
        <w:spacing w:line="276" w:lineRule="auto"/>
        <w:jc w:val="both"/>
        <w:rPr>
          <w:rFonts w:eastAsiaTheme="minorEastAsia"/>
        </w:rPr>
      </w:pPr>
      <w:r>
        <w:rPr>
          <w:rFonts w:eastAsiaTheme="minorEastAsia"/>
        </w:rPr>
        <w:t xml:space="preserve">7.7 </w:t>
      </w:r>
      <w:r w:rsidR="0002358A" w:rsidRPr="004E374A">
        <w:rPr>
          <w:rFonts w:eastAsiaTheme="minorEastAsia"/>
        </w:rPr>
        <w:t xml:space="preserve">Оперативный контроль соблюдения заданных в Декларации </w:t>
      </w:r>
      <w:proofErr w:type="gramStart"/>
      <w:r w:rsidR="0002358A" w:rsidRPr="004E374A">
        <w:rPr>
          <w:rFonts w:eastAsiaTheme="minorEastAsia"/>
        </w:rPr>
        <w:t>риск-аппетита</w:t>
      </w:r>
      <w:proofErr w:type="gramEnd"/>
      <w:r w:rsidR="004278A4" w:rsidRPr="004E374A">
        <w:rPr>
          <w:rFonts w:eastAsiaTheme="minorEastAsia"/>
        </w:rPr>
        <w:t xml:space="preserve"> Группы Аэрофлот</w:t>
      </w:r>
      <w:r w:rsidR="0002358A" w:rsidRPr="004E374A">
        <w:rPr>
          <w:rFonts w:eastAsiaTheme="minorEastAsia"/>
        </w:rPr>
        <w:t xml:space="preserve"> требований </w:t>
      </w:r>
      <w:r w:rsidR="002F62C7" w:rsidRPr="004E374A">
        <w:rPr>
          <w:rFonts w:eastAsiaTheme="minorEastAsia"/>
        </w:rPr>
        <w:t xml:space="preserve">и/или риск-лимитов </w:t>
      </w:r>
      <w:r w:rsidR="0002358A" w:rsidRPr="004E374A">
        <w:rPr>
          <w:rFonts w:eastAsiaTheme="minorEastAsia"/>
        </w:rPr>
        <w:t>осуществляется руководителями СП в части</w:t>
      </w:r>
      <w:r w:rsidR="004450A4" w:rsidRPr="004E374A">
        <w:rPr>
          <w:rFonts w:eastAsiaTheme="minorEastAsia"/>
        </w:rPr>
        <w:t>,</w:t>
      </w:r>
      <w:r w:rsidR="0002358A" w:rsidRPr="004E374A">
        <w:rPr>
          <w:rFonts w:eastAsiaTheme="minorEastAsia"/>
        </w:rPr>
        <w:t xml:space="preserve"> их касающейся.</w:t>
      </w:r>
    </w:p>
    <w:p w14:paraId="37C4DA5F" w14:textId="0B07F127" w:rsidR="002B3437" w:rsidRPr="004E374A" w:rsidRDefault="001C31F8" w:rsidP="009B028E">
      <w:pPr>
        <w:spacing w:line="276" w:lineRule="auto"/>
        <w:jc w:val="both"/>
        <w:rPr>
          <w:rFonts w:eastAsiaTheme="minorEastAsia"/>
        </w:rPr>
      </w:pPr>
      <w:r>
        <w:rPr>
          <w:rFonts w:eastAsiaTheme="minorEastAsia"/>
        </w:rPr>
        <w:t xml:space="preserve">7.8 </w:t>
      </w:r>
      <w:r w:rsidR="0002358A" w:rsidRPr="004E374A">
        <w:rPr>
          <w:rFonts w:eastAsiaTheme="minorEastAsia"/>
        </w:rPr>
        <w:t xml:space="preserve">Информация о соблюдении заданных в Декларации </w:t>
      </w:r>
      <w:proofErr w:type="gramStart"/>
      <w:r w:rsidR="0002358A" w:rsidRPr="004E374A">
        <w:rPr>
          <w:rFonts w:eastAsiaTheme="minorEastAsia"/>
        </w:rPr>
        <w:t>риск-аппетита</w:t>
      </w:r>
      <w:proofErr w:type="gramEnd"/>
      <w:r w:rsidR="004450A4" w:rsidRPr="004E374A">
        <w:rPr>
          <w:rFonts w:eastAsiaTheme="minorEastAsia"/>
        </w:rPr>
        <w:t xml:space="preserve"> Группы Аэрофлот</w:t>
      </w:r>
      <w:r w:rsidR="0002358A" w:rsidRPr="004E374A">
        <w:rPr>
          <w:rFonts w:eastAsiaTheme="minorEastAsia"/>
        </w:rPr>
        <w:t xml:space="preserve"> требований </w:t>
      </w:r>
      <w:r w:rsidR="002F62C7" w:rsidRPr="004E374A">
        <w:rPr>
          <w:rFonts w:eastAsiaTheme="minorEastAsia"/>
        </w:rPr>
        <w:t xml:space="preserve">и/или риск-лимитов </w:t>
      </w:r>
      <w:r w:rsidR="0002358A" w:rsidRPr="004E374A">
        <w:rPr>
          <w:rFonts w:eastAsiaTheme="minorEastAsia"/>
        </w:rPr>
        <w:t>направляется руководителем СП или координатором</w:t>
      </w:r>
      <w:r w:rsidR="002B3437" w:rsidRPr="004E374A">
        <w:rPr>
          <w:rFonts w:eastAsiaTheme="minorEastAsia"/>
        </w:rPr>
        <w:t xml:space="preserve"> СП</w:t>
      </w:r>
      <w:r w:rsidR="0002358A" w:rsidRPr="004E374A">
        <w:rPr>
          <w:rFonts w:eastAsiaTheme="minorEastAsia"/>
        </w:rPr>
        <w:t xml:space="preserve"> </w:t>
      </w:r>
      <w:r w:rsidR="002B3437" w:rsidRPr="004E374A">
        <w:rPr>
          <w:rFonts w:eastAsiaTheme="minorEastAsia"/>
        </w:rPr>
        <w:t xml:space="preserve">координатору КСУР в течение </w:t>
      </w:r>
      <w:r w:rsidR="008B4C8C" w:rsidRPr="004E374A">
        <w:rPr>
          <w:rFonts w:eastAsiaTheme="minorEastAsia"/>
        </w:rPr>
        <w:t>4</w:t>
      </w:r>
      <w:r w:rsidR="002B3437" w:rsidRPr="004E374A">
        <w:rPr>
          <w:rFonts w:eastAsiaTheme="minorEastAsia"/>
        </w:rPr>
        <w:t xml:space="preserve"> рабочих дней </w:t>
      </w:r>
      <w:r w:rsidR="008B4C8C" w:rsidRPr="004E374A">
        <w:rPr>
          <w:rFonts w:eastAsiaTheme="minorEastAsia"/>
        </w:rPr>
        <w:t>после окончания отчетного месяца</w:t>
      </w:r>
      <w:r w:rsidR="002B3437" w:rsidRPr="004E374A">
        <w:rPr>
          <w:rFonts w:eastAsiaTheme="minorEastAsia"/>
        </w:rPr>
        <w:t>.</w:t>
      </w:r>
    </w:p>
    <w:p w14:paraId="6ADBD038" w14:textId="1BEDEDF9" w:rsidR="006B6729" w:rsidRPr="004E374A" w:rsidRDefault="001C31F8" w:rsidP="009B028E">
      <w:pPr>
        <w:spacing w:line="276" w:lineRule="auto"/>
        <w:jc w:val="both"/>
        <w:rPr>
          <w:rFonts w:eastAsiaTheme="minorEastAsia"/>
        </w:rPr>
      </w:pPr>
      <w:r>
        <w:rPr>
          <w:rFonts w:eastAsiaTheme="minorEastAsia"/>
        </w:rPr>
        <w:t xml:space="preserve">7.9 </w:t>
      </w:r>
      <w:r w:rsidR="006B6729" w:rsidRPr="004E374A">
        <w:rPr>
          <w:rFonts w:eastAsiaTheme="minorEastAsia"/>
        </w:rPr>
        <w:t xml:space="preserve">Координатор КСУР ежемесячно, в течение 5 рабочих дней после окончания отчетного месяца, представляет в </w:t>
      </w:r>
      <w:proofErr w:type="gramStart"/>
      <w:r w:rsidR="006B6729" w:rsidRPr="004E374A">
        <w:rPr>
          <w:rFonts w:eastAsiaTheme="minorEastAsia"/>
        </w:rPr>
        <w:t>ДР</w:t>
      </w:r>
      <w:proofErr w:type="gramEnd"/>
      <w:r w:rsidR="006B6729" w:rsidRPr="004E374A">
        <w:rPr>
          <w:rFonts w:eastAsiaTheme="minorEastAsia"/>
        </w:rPr>
        <w:t xml:space="preserve"> ПАО «Аэрофлот» по адресу </w:t>
      </w:r>
      <w:hyperlink r:id="rId11" w:history="1">
        <w:r w:rsidR="006B6729" w:rsidRPr="004E374A">
          <w:rPr>
            <w:rFonts w:eastAsiaTheme="minorEastAsia"/>
          </w:rPr>
          <w:t>risk_management@aeroflot.ru</w:t>
        </w:r>
      </w:hyperlink>
      <w:r w:rsidR="006B6729" w:rsidRPr="004E374A">
        <w:rPr>
          <w:rFonts w:eastAsiaTheme="minorEastAsia"/>
        </w:rPr>
        <w:t xml:space="preserve"> информацию о соблюдении риск-аппетита за отчетный месяц. </w:t>
      </w:r>
    </w:p>
    <w:p w14:paraId="2E91061B" w14:textId="4F5FE5CE" w:rsidR="00053764" w:rsidRPr="004E374A" w:rsidRDefault="001C31F8" w:rsidP="009B028E">
      <w:pPr>
        <w:spacing w:line="276" w:lineRule="auto"/>
        <w:jc w:val="both"/>
        <w:rPr>
          <w:rFonts w:eastAsiaTheme="minorEastAsia"/>
        </w:rPr>
      </w:pPr>
      <w:r>
        <w:rPr>
          <w:rFonts w:eastAsiaTheme="minorEastAsia"/>
        </w:rPr>
        <w:t>7.10</w:t>
      </w:r>
      <w:proofErr w:type="gramStart"/>
      <w:r>
        <w:rPr>
          <w:rFonts w:eastAsiaTheme="minorEastAsia"/>
        </w:rPr>
        <w:t xml:space="preserve"> </w:t>
      </w:r>
      <w:r w:rsidR="0002358A" w:rsidRPr="004E374A">
        <w:rPr>
          <w:rFonts w:eastAsiaTheme="minorEastAsia"/>
        </w:rPr>
        <w:t>Е</w:t>
      </w:r>
      <w:proofErr w:type="gramEnd"/>
      <w:r w:rsidR="0002358A" w:rsidRPr="004E374A">
        <w:rPr>
          <w:rFonts w:eastAsiaTheme="minorEastAsia"/>
        </w:rPr>
        <w:t xml:space="preserve">сли СП в процессе ФХД выявлен факт нарушения заданных в Декларации риск-аппетита </w:t>
      </w:r>
      <w:r w:rsidR="004450A4" w:rsidRPr="004E374A">
        <w:rPr>
          <w:rFonts w:eastAsiaTheme="minorEastAsia"/>
        </w:rPr>
        <w:t xml:space="preserve">Группы Аэрофлот </w:t>
      </w:r>
      <w:r w:rsidR="0002358A" w:rsidRPr="004E374A">
        <w:rPr>
          <w:rFonts w:eastAsiaTheme="minorEastAsia"/>
        </w:rPr>
        <w:t>требований</w:t>
      </w:r>
      <w:r w:rsidR="002F62C7" w:rsidRPr="004E374A">
        <w:rPr>
          <w:rFonts w:eastAsiaTheme="minorEastAsia"/>
        </w:rPr>
        <w:t xml:space="preserve"> и/или риск-лимитов</w:t>
      </w:r>
      <w:r w:rsidR="0002358A" w:rsidRPr="004E374A">
        <w:rPr>
          <w:rFonts w:eastAsiaTheme="minorEastAsia"/>
        </w:rPr>
        <w:t xml:space="preserve">, то информация о выявленном нарушении в течение </w:t>
      </w:r>
      <w:r w:rsidR="00D91304" w:rsidRPr="004E374A">
        <w:rPr>
          <w:rFonts w:eastAsiaTheme="minorEastAsia"/>
        </w:rPr>
        <w:t>4</w:t>
      </w:r>
      <w:r w:rsidR="0002358A" w:rsidRPr="004E374A">
        <w:rPr>
          <w:rFonts w:eastAsiaTheme="minorEastAsia"/>
        </w:rPr>
        <w:t xml:space="preserve"> рабочих дней с момента выявления нарушения направляется </w:t>
      </w:r>
      <w:r w:rsidR="00D91304" w:rsidRPr="004E374A">
        <w:rPr>
          <w:rFonts w:eastAsiaTheme="minorEastAsia"/>
        </w:rPr>
        <w:t xml:space="preserve">руководителем СП </w:t>
      </w:r>
      <w:r w:rsidR="00DF5B76" w:rsidRPr="004E374A">
        <w:rPr>
          <w:rFonts w:eastAsiaTheme="minorEastAsia"/>
        </w:rPr>
        <w:t>координатор</w:t>
      </w:r>
      <w:r w:rsidR="00D91304" w:rsidRPr="004E374A">
        <w:rPr>
          <w:rFonts w:eastAsiaTheme="minorEastAsia"/>
        </w:rPr>
        <w:t>у</w:t>
      </w:r>
      <w:r w:rsidR="00E359F2">
        <w:rPr>
          <w:rFonts w:eastAsiaTheme="minorEastAsia"/>
        </w:rPr>
        <w:t xml:space="preserve"> КСУР.</w:t>
      </w:r>
    </w:p>
    <w:p w14:paraId="3E22E8B3" w14:textId="3BAF1F49" w:rsidR="00D91304" w:rsidRPr="004E374A" w:rsidRDefault="00E359F2" w:rsidP="009B028E">
      <w:pPr>
        <w:spacing w:line="276" w:lineRule="auto"/>
        <w:jc w:val="both"/>
        <w:rPr>
          <w:rFonts w:eastAsiaTheme="minorEastAsia"/>
        </w:rPr>
      </w:pPr>
      <w:r>
        <w:rPr>
          <w:rFonts w:eastAsiaTheme="minorEastAsia"/>
        </w:rPr>
        <w:t xml:space="preserve">7.11 </w:t>
      </w:r>
      <w:r w:rsidR="00D91304" w:rsidRPr="004E374A">
        <w:rPr>
          <w:rFonts w:eastAsiaTheme="minorEastAsia"/>
        </w:rPr>
        <w:t xml:space="preserve">Координатор КСУР при выявлении факта нарушения заданных в Декларации риск-аппетита </w:t>
      </w:r>
      <w:r w:rsidR="00053764" w:rsidRPr="004E374A">
        <w:rPr>
          <w:rFonts w:eastAsiaTheme="minorEastAsia"/>
        </w:rPr>
        <w:t xml:space="preserve">Группы Аэрофлот </w:t>
      </w:r>
      <w:r w:rsidR="00D91304" w:rsidRPr="004E374A">
        <w:rPr>
          <w:rFonts w:eastAsiaTheme="minorEastAsia"/>
        </w:rPr>
        <w:t xml:space="preserve">требований и/или риск-лимитов направляет информацию о выявленном нарушении в течение 5 рабочих дней с момента выявления нарушения в </w:t>
      </w:r>
      <w:proofErr w:type="gramStart"/>
      <w:r w:rsidR="00D91304" w:rsidRPr="004E374A">
        <w:rPr>
          <w:rFonts w:eastAsiaTheme="minorEastAsia"/>
        </w:rPr>
        <w:t>ДР</w:t>
      </w:r>
      <w:proofErr w:type="gramEnd"/>
      <w:r w:rsidR="00D91304" w:rsidRPr="004E374A">
        <w:rPr>
          <w:rFonts w:eastAsiaTheme="minorEastAsia"/>
        </w:rPr>
        <w:t xml:space="preserve"> ПАО «Аэрофлот» </w:t>
      </w:r>
      <w:r w:rsidR="00D91304" w:rsidRPr="004E374A">
        <w:rPr>
          <w:rFonts w:eastAsiaTheme="minorEastAsia"/>
        </w:rPr>
        <w:br/>
        <w:t xml:space="preserve">по адресу </w:t>
      </w:r>
      <w:hyperlink r:id="rId12" w:history="1">
        <w:r w:rsidR="00D91304" w:rsidRPr="004E374A">
          <w:rPr>
            <w:rFonts w:eastAsiaTheme="minorEastAsia"/>
          </w:rPr>
          <w:t>risk_management@aeroflot.ru</w:t>
        </w:r>
      </w:hyperlink>
      <w:r w:rsidR="00D91304" w:rsidRPr="004E374A">
        <w:rPr>
          <w:rFonts w:eastAsiaTheme="minorEastAsia"/>
        </w:rPr>
        <w:t>.</w:t>
      </w:r>
    </w:p>
    <w:p w14:paraId="27609BDE" w14:textId="48500EA2" w:rsidR="0002358A" w:rsidRDefault="00E359F2" w:rsidP="009B028E">
      <w:pPr>
        <w:spacing w:line="276" w:lineRule="auto"/>
        <w:jc w:val="both"/>
        <w:rPr>
          <w:rFonts w:eastAsiaTheme="minorEastAsia"/>
        </w:rPr>
      </w:pPr>
      <w:r>
        <w:rPr>
          <w:rFonts w:eastAsiaTheme="minorEastAsia"/>
        </w:rPr>
        <w:t xml:space="preserve">7.12 </w:t>
      </w:r>
      <w:r w:rsidR="00DF5B76" w:rsidRPr="004E374A">
        <w:rPr>
          <w:rFonts w:eastAsiaTheme="minorEastAsia"/>
        </w:rPr>
        <w:t xml:space="preserve">Координатор КСУР </w:t>
      </w:r>
      <w:r w:rsidR="0002358A" w:rsidRPr="004E374A">
        <w:rPr>
          <w:rFonts w:eastAsiaTheme="minorEastAsia"/>
        </w:rPr>
        <w:t xml:space="preserve">осуществляет ежемесячный контроль соблюдения заданных в Декларации </w:t>
      </w:r>
      <w:proofErr w:type="gramStart"/>
      <w:r w:rsidR="0002358A" w:rsidRPr="004E374A">
        <w:rPr>
          <w:rFonts w:eastAsiaTheme="minorEastAsia"/>
        </w:rPr>
        <w:t>риск-аппетита</w:t>
      </w:r>
      <w:proofErr w:type="gramEnd"/>
      <w:r w:rsidR="0002358A" w:rsidRPr="004E374A">
        <w:rPr>
          <w:rFonts w:eastAsiaTheme="minorEastAsia"/>
        </w:rPr>
        <w:t xml:space="preserve"> </w:t>
      </w:r>
      <w:r w:rsidR="00E56F08" w:rsidRPr="004E374A">
        <w:rPr>
          <w:rFonts w:eastAsiaTheme="minorEastAsia"/>
        </w:rPr>
        <w:t xml:space="preserve">Группы Аэрофлот </w:t>
      </w:r>
      <w:r w:rsidR="0002358A" w:rsidRPr="004E374A">
        <w:rPr>
          <w:rFonts w:eastAsiaTheme="minorEastAsia"/>
        </w:rPr>
        <w:t>требований</w:t>
      </w:r>
      <w:r w:rsidR="002F62C7" w:rsidRPr="004E374A">
        <w:rPr>
          <w:rFonts w:eastAsiaTheme="minorEastAsia"/>
        </w:rPr>
        <w:t xml:space="preserve"> и/или риск-лимитов</w:t>
      </w:r>
      <w:r w:rsidR="0002358A" w:rsidRPr="004E374A">
        <w:rPr>
          <w:rFonts w:eastAsiaTheme="minorEastAsia"/>
        </w:rPr>
        <w:t>.</w:t>
      </w:r>
    </w:p>
    <w:p w14:paraId="24D7710D" w14:textId="77777777" w:rsidR="00FF7BAC" w:rsidRPr="004E374A" w:rsidRDefault="00FF7BAC" w:rsidP="009B028E">
      <w:pPr>
        <w:spacing w:line="276" w:lineRule="auto"/>
        <w:jc w:val="both"/>
        <w:rPr>
          <w:rFonts w:eastAsiaTheme="minorEastAsia"/>
        </w:rPr>
      </w:pPr>
    </w:p>
    <w:p w14:paraId="440806B4" w14:textId="27D7B3DD" w:rsidR="00E359F2" w:rsidRDefault="00E359F2" w:rsidP="009B028E">
      <w:pPr>
        <w:spacing w:line="276" w:lineRule="auto"/>
        <w:jc w:val="both"/>
        <w:rPr>
          <w:rFonts w:eastAsiaTheme="minorEastAsia"/>
          <w:b/>
        </w:rPr>
      </w:pPr>
      <w:bookmarkStart w:id="18" w:name="_Toc460227795"/>
      <w:bookmarkStart w:id="19" w:name="_Toc508122450"/>
      <w:r>
        <w:rPr>
          <w:rFonts w:eastAsiaTheme="minorEastAsia"/>
          <w:b/>
        </w:rPr>
        <w:t>8</w:t>
      </w:r>
      <w:r w:rsidRPr="00E359F2">
        <w:rPr>
          <w:rFonts w:eastAsiaTheme="minorEastAsia"/>
          <w:b/>
        </w:rPr>
        <w:t xml:space="preserve"> Идентификация рисков</w:t>
      </w:r>
      <w:bookmarkEnd w:id="18"/>
      <w:bookmarkEnd w:id="19"/>
      <w:r w:rsidRPr="00E359F2">
        <w:rPr>
          <w:rFonts w:eastAsiaTheme="minorEastAsia"/>
          <w:b/>
        </w:rPr>
        <w:t xml:space="preserve"> </w:t>
      </w:r>
    </w:p>
    <w:p w14:paraId="191BF7B5" w14:textId="77777777" w:rsidR="00E359F2" w:rsidRPr="00E359F2" w:rsidRDefault="00E359F2" w:rsidP="009B028E">
      <w:pPr>
        <w:spacing w:line="276" w:lineRule="auto"/>
        <w:jc w:val="both"/>
        <w:rPr>
          <w:rFonts w:eastAsiaTheme="minorEastAsia"/>
        </w:rPr>
      </w:pPr>
    </w:p>
    <w:p w14:paraId="50DD33D4" w14:textId="43DDF207" w:rsidR="00644A26" w:rsidRPr="00E359F2" w:rsidRDefault="00E359F2" w:rsidP="009B028E">
      <w:pPr>
        <w:spacing w:line="276" w:lineRule="auto"/>
        <w:jc w:val="both"/>
        <w:rPr>
          <w:rFonts w:eastAsiaTheme="minorEastAsia"/>
        </w:rPr>
      </w:pPr>
      <w:r>
        <w:rPr>
          <w:rFonts w:eastAsiaTheme="minorEastAsia"/>
        </w:rPr>
        <w:t xml:space="preserve">8.1 </w:t>
      </w:r>
      <w:r w:rsidR="002B2700" w:rsidRPr="00E359F2">
        <w:rPr>
          <w:rFonts w:eastAsiaTheme="minorEastAsia"/>
        </w:rPr>
        <w:t>Р</w:t>
      </w:r>
      <w:r w:rsidR="00644A26" w:rsidRPr="00E359F2">
        <w:rPr>
          <w:rFonts w:eastAsiaTheme="minorEastAsia"/>
        </w:rPr>
        <w:t>иск представляет собой</w:t>
      </w:r>
      <w:r w:rsidR="002B2700" w:rsidRPr="00E359F2">
        <w:rPr>
          <w:rFonts w:eastAsiaTheme="minorEastAsia"/>
        </w:rPr>
        <w:t xml:space="preserve"> отклонение от цели или</w:t>
      </w:r>
      <w:r w:rsidR="00644A26" w:rsidRPr="00E359F2">
        <w:rPr>
          <w:rFonts w:eastAsiaTheme="minorEastAsia"/>
        </w:rPr>
        <w:t xml:space="preserve"> событие</w:t>
      </w:r>
      <w:r w:rsidR="00D54C4D" w:rsidRPr="00E359F2">
        <w:rPr>
          <w:rFonts w:eastAsiaTheme="minorEastAsia"/>
        </w:rPr>
        <w:t>/состояние</w:t>
      </w:r>
      <w:r w:rsidR="00644A26" w:rsidRPr="00E359F2">
        <w:rPr>
          <w:rFonts w:eastAsiaTheme="minorEastAsia"/>
        </w:rPr>
        <w:t>, из-за которого прои</w:t>
      </w:r>
      <w:r w:rsidR="00D54C4D" w:rsidRPr="00E359F2">
        <w:rPr>
          <w:rFonts w:eastAsiaTheme="minorEastAsia"/>
        </w:rPr>
        <w:t>сходит</w:t>
      </w:r>
      <w:r w:rsidR="00644A26" w:rsidRPr="00E359F2">
        <w:rPr>
          <w:rFonts w:eastAsiaTheme="minorEastAsia"/>
        </w:rPr>
        <w:t xml:space="preserve"> отклонение от цели.</w:t>
      </w:r>
    </w:p>
    <w:p w14:paraId="2B2170B2" w14:textId="7DA4D27F" w:rsidR="00421422" w:rsidRPr="00E359F2" w:rsidRDefault="00E359F2" w:rsidP="009B028E">
      <w:pPr>
        <w:spacing w:line="276" w:lineRule="auto"/>
        <w:jc w:val="both"/>
        <w:rPr>
          <w:rFonts w:eastAsiaTheme="minorEastAsia"/>
        </w:rPr>
      </w:pPr>
      <w:r>
        <w:rPr>
          <w:rFonts w:eastAsiaTheme="minorEastAsia"/>
        </w:rPr>
        <w:t>8.2</w:t>
      </w:r>
      <w:proofErr w:type="gramStart"/>
      <w:r>
        <w:rPr>
          <w:rFonts w:eastAsiaTheme="minorEastAsia"/>
        </w:rPr>
        <w:t xml:space="preserve"> </w:t>
      </w:r>
      <w:r w:rsidR="00421422" w:rsidRPr="00E359F2">
        <w:rPr>
          <w:rFonts w:eastAsiaTheme="minorEastAsia"/>
        </w:rPr>
        <w:t>В</w:t>
      </w:r>
      <w:proofErr w:type="gramEnd"/>
      <w:r w:rsidR="00421422" w:rsidRPr="00E359F2">
        <w:rPr>
          <w:rFonts w:eastAsiaTheme="minorEastAsia"/>
        </w:rPr>
        <w:t xml:space="preserve"> формулировке риска следует избегать слова «риск».</w:t>
      </w:r>
    </w:p>
    <w:p w14:paraId="3CED389A" w14:textId="2536521C" w:rsidR="00421422" w:rsidRPr="00E359F2" w:rsidRDefault="00E359F2" w:rsidP="009B028E">
      <w:pPr>
        <w:spacing w:line="276" w:lineRule="auto"/>
        <w:jc w:val="both"/>
        <w:rPr>
          <w:rFonts w:eastAsiaTheme="minorEastAsia"/>
        </w:rPr>
      </w:pPr>
      <w:r>
        <w:rPr>
          <w:rFonts w:eastAsiaTheme="minorEastAsia"/>
        </w:rPr>
        <w:t>8</w:t>
      </w:r>
      <w:r w:rsidR="00145D47">
        <w:rPr>
          <w:rFonts w:eastAsiaTheme="minorEastAsia"/>
        </w:rPr>
        <w:t>.3</w:t>
      </w:r>
      <w:proofErr w:type="gramStart"/>
      <w:r w:rsidR="00145D47">
        <w:rPr>
          <w:rFonts w:eastAsiaTheme="minorEastAsia"/>
        </w:rPr>
        <w:t xml:space="preserve"> </w:t>
      </w:r>
      <w:r w:rsidR="00421422" w:rsidRPr="00E359F2">
        <w:rPr>
          <w:rFonts w:eastAsiaTheme="minorEastAsia"/>
        </w:rPr>
        <w:t>Е</w:t>
      </w:r>
      <w:proofErr w:type="gramEnd"/>
      <w:r w:rsidR="00421422" w:rsidRPr="00E359F2">
        <w:rPr>
          <w:rFonts w:eastAsiaTheme="minorEastAsia"/>
        </w:rPr>
        <w:t>сли при постановке цели используется риск-лимит, то в формулировке риска должно быть использовано то же значение риск-лимита, что и в формулировке цели.</w:t>
      </w:r>
    </w:p>
    <w:p w14:paraId="73113564" w14:textId="2FF8B1F9" w:rsidR="000B289B" w:rsidRDefault="00145D47" w:rsidP="009B028E">
      <w:pPr>
        <w:spacing w:line="276" w:lineRule="auto"/>
        <w:jc w:val="both"/>
        <w:rPr>
          <w:rFonts w:eastAsiaTheme="minorEastAsia"/>
        </w:rPr>
      </w:pPr>
      <w:r>
        <w:rPr>
          <w:rFonts w:eastAsiaTheme="minorEastAsia"/>
        </w:rPr>
        <w:t>8.4</w:t>
      </w:r>
      <w:proofErr w:type="gramStart"/>
      <w:r>
        <w:rPr>
          <w:rFonts w:eastAsiaTheme="minorEastAsia"/>
        </w:rPr>
        <w:t xml:space="preserve"> </w:t>
      </w:r>
      <w:r w:rsidR="00C95899" w:rsidRPr="00E359F2">
        <w:rPr>
          <w:rFonts w:eastAsiaTheme="minorEastAsia"/>
        </w:rPr>
        <w:t>Д</w:t>
      </w:r>
      <w:proofErr w:type="gramEnd"/>
      <w:r w:rsidR="00C95899" w:rsidRPr="00E359F2">
        <w:rPr>
          <w:rFonts w:eastAsiaTheme="minorEastAsia"/>
        </w:rPr>
        <w:t xml:space="preserve">ля каждого </w:t>
      </w:r>
      <w:r w:rsidR="00A544EA" w:rsidRPr="00E359F2">
        <w:rPr>
          <w:rFonts w:eastAsiaTheme="minorEastAsia"/>
        </w:rPr>
        <w:t>риска должна</w:t>
      </w:r>
      <w:r w:rsidR="004F2CD4" w:rsidRPr="00E359F2">
        <w:rPr>
          <w:rFonts w:eastAsiaTheme="minorEastAsia"/>
        </w:rPr>
        <w:t xml:space="preserve"> быть установлена</w:t>
      </w:r>
      <w:r w:rsidR="00F0255D" w:rsidRPr="00E359F2">
        <w:rPr>
          <w:rFonts w:eastAsiaTheme="minorEastAsia"/>
        </w:rPr>
        <w:t xml:space="preserve"> причинно-следственн</w:t>
      </w:r>
      <w:r w:rsidR="004F2CD4" w:rsidRPr="00E359F2">
        <w:rPr>
          <w:rFonts w:eastAsiaTheme="minorEastAsia"/>
        </w:rPr>
        <w:t>ая</w:t>
      </w:r>
      <w:r w:rsidR="00F0255D" w:rsidRPr="00E359F2">
        <w:rPr>
          <w:rFonts w:eastAsiaTheme="minorEastAsia"/>
        </w:rPr>
        <w:t xml:space="preserve"> связь </w:t>
      </w:r>
      <w:r w:rsidR="00D43EBC" w:rsidRPr="00E359F2">
        <w:rPr>
          <w:rFonts w:eastAsiaTheme="minorEastAsia"/>
        </w:rPr>
        <w:t xml:space="preserve">в соответствии с рисунком </w:t>
      </w:r>
      <w:r w:rsidR="004044A7" w:rsidRPr="00E359F2">
        <w:rPr>
          <w:rFonts w:eastAsiaTheme="minorEastAsia"/>
        </w:rPr>
        <w:t>8</w:t>
      </w:r>
      <w:r w:rsidR="00D43EBC" w:rsidRPr="00E359F2">
        <w:rPr>
          <w:rFonts w:eastAsiaTheme="minorEastAsia"/>
        </w:rPr>
        <w:t>.1.</w:t>
      </w:r>
    </w:p>
    <w:p w14:paraId="41E8DD9F" w14:textId="77777777" w:rsidR="006F1C53" w:rsidRDefault="006F1C53" w:rsidP="009B028E">
      <w:pPr>
        <w:spacing w:line="276" w:lineRule="auto"/>
        <w:jc w:val="both"/>
        <w:rPr>
          <w:rFonts w:eastAsiaTheme="minorEastAsia"/>
        </w:rPr>
      </w:pPr>
    </w:p>
    <w:p w14:paraId="1D8AE43F" w14:textId="77777777" w:rsidR="006F1C53" w:rsidRDefault="006F1C53" w:rsidP="009B028E">
      <w:pPr>
        <w:spacing w:line="276" w:lineRule="auto"/>
        <w:jc w:val="both"/>
        <w:rPr>
          <w:rFonts w:eastAsiaTheme="minorEastAsia"/>
        </w:rPr>
      </w:pPr>
    </w:p>
    <w:p w14:paraId="7463034D" w14:textId="77777777" w:rsidR="006F1C53" w:rsidRPr="00E359F2" w:rsidRDefault="006F1C53" w:rsidP="009B028E">
      <w:pPr>
        <w:spacing w:line="276" w:lineRule="auto"/>
        <w:jc w:val="both"/>
        <w:rPr>
          <w:rFonts w:eastAsiaTheme="minorEastAsia"/>
        </w:rPr>
      </w:pPr>
    </w:p>
    <w:p w14:paraId="57E82D17" w14:textId="7A7CEB39" w:rsidR="00B65C51" w:rsidRPr="00B65C51" w:rsidRDefault="00B65C51" w:rsidP="009B028E">
      <w:pPr>
        <w:spacing w:before="60" w:line="276" w:lineRule="auto"/>
        <w:jc w:val="both"/>
        <w:rPr>
          <w:rFonts w:ascii="Arial" w:hAnsi="Arial" w:cs="Arial"/>
        </w:rPr>
      </w:pPr>
      <w:r>
        <w:rPr>
          <w:rFonts w:ascii="Arial" w:hAnsi="Arial" w:cs="Arial"/>
          <w:noProof/>
        </w:rPr>
        <mc:AlternateContent>
          <mc:Choice Requires="wpg">
            <w:drawing>
              <wp:anchor distT="0" distB="0" distL="114300" distR="114300" simplePos="0" relativeHeight="251668480" behindDoc="0" locked="0" layoutInCell="1" allowOverlap="1" wp14:anchorId="43834057" wp14:editId="0B515572">
                <wp:simplePos x="0" y="0"/>
                <wp:positionH relativeFrom="column">
                  <wp:posOffset>80645</wp:posOffset>
                </wp:positionH>
                <wp:positionV relativeFrom="paragraph">
                  <wp:posOffset>180754</wp:posOffset>
                </wp:positionV>
                <wp:extent cx="5761990" cy="571500"/>
                <wp:effectExtent l="0" t="0" r="10160" b="19050"/>
                <wp:wrapNone/>
                <wp:docPr id="11" name="Группа 11"/>
                <wp:cNvGraphicFramePr/>
                <a:graphic xmlns:a="http://schemas.openxmlformats.org/drawingml/2006/main">
                  <a:graphicData uri="http://schemas.microsoft.com/office/word/2010/wordprocessingGroup">
                    <wpg:wgp>
                      <wpg:cNvGrpSpPr/>
                      <wpg:grpSpPr>
                        <a:xfrm>
                          <a:off x="0" y="0"/>
                          <a:ext cx="5761990" cy="571500"/>
                          <a:chOff x="0" y="0"/>
                          <a:chExt cx="5761990" cy="571500"/>
                        </a:xfrm>
                      </wpg:grpSpPr>
                      <wpg:grpSp>
                        <wpg:cNvPr id="77" name="Группа 77"/>
                        <wpg:cNvGrpSpPr/>
                        <wpg:grpSpPr>
                          <a:xfrm>
                            <a:off x="0" y="0"/>
                            <a:ext cx="5761990" cy="571500"/>
                            <a:chOff x="0" y="-1"/>
                            <a:chExt cx="5762093" cy="571500"/>
                          </a:xfrm>
                        </wpg:grpSpPr>
                        <wps:wsp>
                          <wps:cNvPr id="78" name="Скругленный прямоугольник 78"/>
                          <wps:cNvSpPr/>
                          <wps:spPr>
                            <a:xfrm>
                              <a:off x="0" y="-1"/>
                              <a:ext cx="1057294" cy="571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C4AF1B" w14:textId="0C2E7562" w:rsidR="00E14B1F" w:rsidRPr="00F67081" w:rsidRDefault="00E14B1F" w:rsidP="00E2788F">
                                <w:pPr>
                                  <w:jc w:val="center"/>
                                  <w:rPr>
                                    <w:rFonts w:ascii="Arial" w:hAnsi="Arial" w:cs="Arial"/>
                                    <w:color w:val="1F3864" w:themeColor="accent5" w:themeShade="80"/>
                                  </w:rPr>
                                </w:pPr>
                                <w:r w:rsidRPr="00F67081">
                                  <w:rPr>
                                    <w:rFonts w:ascii="Arial" w:hAnsi="Arial" w:cs="Arial"/>
                                    <w:color w:val="1F3864" w:themeColor="accent5" w:themeShade="80"/>
                                  </w:rPr>
                                  <w:t xml:space="preserve">Риск-фактор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Скругленный прямоугольник 79"/>
                          <wps:cNvSpPr/>
                          <wps:spPr>
                            <a:xfrm>
                              <a:off x="1304949" y="30270"/>
                              <a:ext cx="904595" cy="531704"/>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8D470A" w14:textId="77777777" w:rsidR="00E14B1F" w:rsidRDefault="00E14B1F" w:rsidP="00E2788F">
                                <w:pPr>
                                  <w:jc w:val="center"/>
                                  <w:rPr>
                                    <w:rFonts w:ascii="Arial" w:hAnsi="Arial" w:cs="Arial"/>
                                    <w:color w:val="1F3864" w:themeColor="accent5" w:themeShade="80"/>
                                  </w:rPr>
                                </w:pPr>
                                <w:r w:rsidRPr="00F67081">
                                  <w:rPr>
                                    <w:rFonts w:ascii="Arial" w:hAnsi="Arial" w:cs="Arial"/>
                                    <w:color w:val="1F3864" w:themeColor="accent5" w:themeShade="80"/>
                                  </w:rPr>
                                  <w:t xml:space="preserve">Причина </w:t>
                                </w:r>
                              </w:p>
                              <w:p w14:paraId="5D0EDA20" w14:textId="19800D4D" w:rsidR="00E14B1F" w:rsidRPr="00341571" w:rsidRDefault="00E14B1F" w:rsidP="00E2788F">
                                <w:pPr>
                                  <w:jc w:val="center"/>
                                  <w:rPr>
                                    <w:rFonts w:ascii="Arial" w:hAnsi="Arial" w:cs="Arial"/>
                                    <w:color w:val="1F3864" w:themeColor="accent5" w:themeShade="80"/>
                                  </w:rPr>
                                </w:pPr>
                                <w:r w:rsidRPr="00341571">
                                  <w:rPr>
                                    <w:rFonts w:ascii="Arial" w:hAnsi="Arial" w:cs="Arial"/>
                                    <w:color w:val="1F3864" w:themeColor="accent5" w:themeShade="80"/>
                                  </w:rPr>
                                  <w:t xml:space="preserve">риска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Скругленный прямоугольник 80"/>
                          <wps:cNvSpPr/>
                          <wps:spPr>
                            <a:xfrm>
                              <a:off x="2446729" y="11220"/>
                              <a:ext cx="790575" cy="522179"/>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0531DE" w14:textId="77777777" w:rsidR="00E14B1F" w:rsidRPr="00F67081" w:rsidRDefault="00E14B1F" w:rsidP="00E2788F">
                                <w:pPr>
                                  <w:jc w:val="center"/>
                                  <w:rPr>
                                    <w:rFonts w:ascii="Arial" w:hAnsi="Arial" w:cs="Arial"/>
                                    <w:color w:val="1F3864" w:themeColor="accent5" w:themeShade="80"/>
                                  </w:rPr>
                                </w:pPr>
                                <w:r w:rsidRPr="00F67081">
                                  <w:rPr>
                                    <w:rFonts w:ascii="Arial" w:hAnsi="Arial" w:cs="Arial"/>
                                    <w:color w:val="1F3864" w:themeColor="accent5" w:themeShade="80"/>
                                  </w:rPr>
                                  <w:t xml:space="preserve">Риск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Скругленный прямоугольник 81"/>
                          <wps:cNvSpPr/>
                          <wps:spPr>
                            <a:xfrm>
                              <a:off x="3482676" y="11220"/>
                              <a:ext cx="2279417" cy="522179"/>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B35B6B" w14:textId="77777777" w:rsidR="00E14B1F" w:rsidRDefault="00E14B1F" w:rsidP="00E2788F">
                                <w:pPr>
                                  <w:jc w:val="center"/>
                                  <w:rPr>
                                    <w:rFonts w:ascii="Arial" w:hAnsi="Arial" w:cs="Arial"/>
                                    <w:color w:val="1F3864" w:themeColor="accent5" w:themeShade="80"/>
                                  </w:rPr>
                                </w:pPr>
                                <w:proofErr w:type="gramStart"/>
                                <w:r w:rsidRPr="00F67081">
                                  <w:rPr>
                                    <w:rFonts w:ascii="Arial" w:hAnsi="Arial" w:cs="Arial"/>
                                    <w:color w:val="1F3864" w:themeColor="accent5" w:themeShade="80"/>
                                  </w:rPr>
                                  <w:t xml:space="preserve">Последствия (убытки </w:t>
                                </w:r>
                                <w:proofErr w:type="gramEnd"/>
                              </w:p>
                              <w:p w14:paraId="67AC4211" w14:textId="494F0D05" w:rsidR="00E14B1F" w:rsidRPr="00F67081" w:rsidRDefault="00E14B1F" w:rsidP="00E2788F">
                                <w:pPr>
                                  <w:jc w:val="center"/>
                                  <w:rPr>
                                    <w:rFonts w:ascii="Arial" w:hAnsi="Arial" w:cs="Arial"/>
                                    <w:color w:val="1F3864" w:themeColor="accent5" w:themeShade="80"/>
                                  </w:rPr>
                                </w:pPr>
                                <w:r w:rsidRPr="00F67081">
                                  <w:rPr>
                                    <w:rFonts w:ascii="Arial" w:hAnsi="Arial" w:cs="Arial"/>
                                    <w:color w:val="1F3864" w:themeColor="accent5" w:themeShade="80"/>
                                  </w:rPr>
                                  <w:t xml:space="preserve">и прочее)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Прямая со стрелкой 82"/>
                          <wps:cNvCnPr/>
                          <wps:spPr>
                            <a:xfrm>
                              <a:off x="1057294" y="298255"/>
                              <a:ext cx="247655" cy="0"/>
                            </a:xfrm>
                            <a:prstGeom prst="straightConnector1">
                              <a:avLst/>
                            </a:prstGeom>
                            <a:ln w="12700">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86" name="Прямая со стрелкой 86"/>
                        <wps:cNvCnPr/>
                        <wps:spPr>
                          <a:xfrm>
                            <a:off x="2210463" y="294198"/>
                            <a:ext cx="247650" cy="0"/>
                          </a:xfrm>
                          <a:prstGeom prst="straightConnector1">
                            <a:avLst/>
                          </a:prstGeom>
                          <a:ln w="12700">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7" name="Прямая со стрелкой 87"/>
                        <wps:cNvCnPr/>
                        <wps:spPr>
                          <a:xfrm>
                            <a:off x="3236181" y="294198"/>
                            <a:ext cx="247650" cy="0"/>
                          </a:xfrm>
                          <a:prstGeom prst="straightConnector1">
                            <a:avLst/>
                          </a:prstGeom>
                          <a:ln w="12700">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11" o:spid="_x0000_s1044" style="position:absolute;left:0;text-align:left;margin-left:6.35pt;margin-top:14.25pt;width:453.7pt;height:45pt;z-index:251668480" coordsize="57619,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">
                <v:group id="Группа 77" o:spid="_x0000_s1045" style="position:absolute;width:57619;height:5715" coordorigin="" coordsize="57620,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oundrect id="Скругленный прямоугольник 78" o:spid="_x0000_s1046" style="position:absolute;width:10572;height:57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Tsb8A&#10;AADbAAAADwAAAGRycy9kb3ducmV2LnhtbERPy4rCMBTdD/gP4QruxtQRHKnGUgcFcedzfW2ubbC5&#10;qU3U+veTxcAsD+c9zzpbiye13jhWMBomIIgLpw2XCo6H9ecUhA/IGmvHpOBNHrJF72OOqXYv3tFz&#10;H0oRQ9inqKAKoUml9EVFFv3QNcSRu7rWYoiwLaVu8RXDbS2/kmQiLRqODRU29FNRcds/rIJ7eO/W&#10;Y7PSid8uT/llc7ZTY5Ua9Lt8BiJQF/7Ff+6NVvAdx8Yv8QfIx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oNOxvwAAANsAAAAPAAAAAAAAAAAAAAAAAJgCAABkcnMvZG93bnJl&#10;di54bWxQSwUGAAAAAAQABAD1AAAAhAMAAAAA&#10;" fillcolor="white [3212]" strokecolor="#1f4d78 [1604]" strokeweight="1pt">
                    <v:stroke joinstyle="miter"/>
                    <v:textbox>
                      <w:txbxContent>
                        <w:p w14:paraId="56C4AF1B" w14:textId="0C2E7562" w:rsidR="00E14B1F" w:rsidRPr="00F67081" w:rsidRDefault="00E14B1F" w:rsidP="00E2788F">
                          <w:pPr>
                            <w:jc w:val="center"/>
                            <w:rPr>
                              <w:rFonts w:ascii="Arial" w:hAnsi="Arial" w:cs="Arial"/>
                              <w:color w:val="1F3864" w:themeColor="accent5" w:themeShade="80"/>
                            </w:rPr>
                          </w:pPr>
                          <w:r w:rsidRPr="00F67081">
                            <w:rPr>
                              <w:rFonts w:ascii="Arial" w:hAnsi="Arial" w:cs="Arial"/>
                              <w:color w:val="1F3864" w:themeColor="accent5" w:themeShade="80"/>
                            </w:rPr>
                            <w:t xml:space="preserve">Риск-фактор   </w:t>
                          </w:r>
                        </w:p>
                      </w:txbxContent>
                    </v:textbox>
                  </v:roundrect>
                  <v:roundrect id="Скругленный прямоугольник 79" o:spid="_x0000_s1047" style="position:absolute;left:13049;top:302;width:9046;height:53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2KsIA&#10;AADbAAAADwAAAGRycy9kb3ducmV2LnhtbESPQYvCMBSE74L/ITzBm6auoG7XKK4oiDfdXc/P5m0b&#10;bF5qE7X+eyMIHoeZ+YaZzhtbiivV3jhWMOgnIIgzpw3nCn5/1r0JCB+QNZaOScGdPMxn7dYUU+1u&#10;vKPrPuQiQtinqKAIoUql9FlBFn3fVcTR+3e1xRBlnUtd4y3CbSk/kmQkLRqOCwVWtCwoO+0vVsE5&#10;3HfroVnpxG+//xbHzcFOjFWq22kWXyACNeEdfrU3WsH4E55f4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7HYqwgAAANsAAAAPAAAAAAAAAAAAAAAAAJgCAABkcnMvZG93&#10;bnJldi54bWxQSwUGAAAAAAQABAD1AAAAhwMAAAAA&#10;" fillcolor="white [3212]" strokecolor="#1f4d78 [1604]" strokeweight="1pt">
                    <v:stroke joinstyle="miter"/>
                    <v:textbox>
                      <w:txbxContent>
                        <w:p w14:paraId="458D470A" w14:textId="77777777" w:rsidR="00E14B1F" w:rsidRDefault="00E14B1F" w:rsidP="00E2788F">
                          <w:pPr>
                            <w:jc w:val="center"/>
                            <w:rPr>
                              <w:rFonts w:ascii="Arial" w:hAnsi="Arial" w:cs="Arial"/>
                              <w:color w:val="1F3864" w:themeColor="accent5" w:themeShade="80"/>
                            </w:rPr>
                          </w:pPr>
                          <w:r w:rsidRPr="00F67081">
                            <w:rPr>
                              <w:rFonts w:ascii="Arial" w:hAnsi="Arial" w:cs="Arial"/>
                              <w:color w:val="1F3864" w:themeColor="accent5" w:themeShade="80"/>
                            </w:rPr>
                            <w:t xml:space="preserve">Причина </w:t>
                          </w:r>
                        </w:p>
                        <w:p w14:paraId="5D0EDA20" w14:textId="19800D4D" w:rsidR="00E14B1F" w:rsidRPr="00341571" w:rsidRDefault="00E14B1F" w:rsidP="00E2788F">
                          <w:pPr>
                            <w:jc w:val="center"/>
                            <w:rPr>
                              <w:rFonts w:ascii="Arial" w:hAnsi="Arial" w:cs="Arial"/>
                              <w:color w:val="1F3864" w:themeColor="accent5" w:themeShade="80"/>
                            </w:rPr>
                          </w:pPr>
                          <w:r w:rsidRPr="00341571">
                            <w:rPr>
                              <w:rFonts w:ascii="Arial" w:hAnsi="Arial" w:cs="Arial"/>
                              <w:color w:val="1F3864" w:themeColor="accent5" w:themeShade="80"/>
                            </w:rPr>
                            <w:t xml:space="preserve">риска  </w:t>
                          </w:r>
                        </w:p>
                      </w:txbxContent>
                    </v:textbox>
                  </v:roundrect>
                  <v:roundrect id="Скругленный прямоугольник 80" o:spid="_x0000_s1048" style="position:absolute;left:24467;top:112;width:7906;height:52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gbd78A&#10;AADbAAAADwAAAGRycy9kb3ducmV2LnhtbERPTYvCMBC9C/6HMMLeNHUXilajiLigR21RvI3N2Bab&#10;SWmi1n9vDoLHx/ueLztTiwe1rrKsYDyKQBDnVldcKMjS/+EEhPPIGmvLpOBFDpaLfm+OibZP3tPj&#10;4AsRQtglqKD0vkmkdHlJBt3INsSBu9rWoA+wLaRu8RnCTS1/oyiWBisODSU2tC4pvx3uRsH5EvM0&#10;253q+Hy8ZpfxJv2bUqrUz6BbzUB46vxX/HFvtYJJWB++hB8gF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uBt3vwAAANsAAAAPAAAAAAAAAAAAAAAAAJgCAABkcnMvZG93bnJl&#10;di54bWxQSwUGAAAAAAQABAD1AAAAhAMAAAAA&#10;" fillcolor="#deeaf6 [660]" strokecolor="#1f4d78 [1604]" strokeweight="1pt">
                    <v:stroke joinstyle="miter"/>
                    <v:textbox>
                      <w:txbxContent>
                        <w:p w14:paraId="3E0531DE" w14:textId="77777777" w:rsidR="00E14B1F" w:rsidRPr="00F67081" w:rsidRDefault="00E14B1F" w:rsidP="00E2788F">
                          <w:pPr>
                            <w:jc w:val="center"/>
                            <w:rPr>
                              <w:rFonts w:ascii="Arial" w:hAnsi="Arial" w:cs="Arial"/>
                              <w:color w:val="1F3864" w:themeColor="accent5" w:themeShade="80"/>
                            </w:rPr>
                          </w:pPr>
                          <w:r w:rsidRPr="00F67081">
                            <w:rPr>
                              <w:rFonts w:ascii="Arial" w:hAnsi="Arial" w:cs="Arial"/>
                              <w:color w:val="1F3864" w:themeColor="accent5" w:themeShade="80"/>
                            </w:rPr>
                            <w:t xml:space="preserve">Риск   </w:t>
                          </w:r>
                        </w:p>
                      </w:txbxContent>
                    </v:textbox>
                  </v:roundrect>
                  <v:roundrect id="Скругленный прямоугольник 81" o:spid="_x0000_s1049" style="position:absolute;left:34826;top:112;width:22794;height:52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8KC8MA&#10;AADbAAAADwAAAGRycy9kb3ducmV2LnhtbESPQWvCQBSE7wX/w/KE3uomFSREV7HSgPSmtp5fs6/J&#10;0uzbmF1N8u/dQsHjMDPfMKvNYBtxo84bxwrSWQKCuHTacKXg81S8ZCB8QNbYOCYFI3nYrCdPK8y1&#10;6/lAt2OoRISwz1FBHUKbS+nLmiz6mWuJo/fjOoshyq6SusM+wm0jX5NkIS0ajgs1trSrqfw9Xq2C&#10;SxgPxdy868R/vH1tv/dnmxmr1PN02C5BBBrCI/zf3msFWQp/X+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8KC8MAAADbAAAADwAAAAAAAAAAAAAAAACYAgAAZHJzL2Rv&#10;d25yZXYueG1sUEsFBgAAAAAEAAQA9QAAAIgDAAAAAA==&#10;" fillcolor="white [3212]" strokecolor="#1f4d78 [1604]" strokeweight="1pt">
                    <v:stroke joinstyle="miter"/>
                    <v:textbox>
                      <w:txbxContent>
                        <w:p w14:paraId="78B35B6B" w14:textId="77777777" w:rsidR="00E14B1F" w:rsidRDefault="00E14B1F" w:rsidP="00E2788F">
                          <w:pPr>
                            <w:jc w:val="center"/>
                            <w:rPr>
                              <w:rFonts w:ascii="Arial" w:hAnsi="Arial" w:cs="Arial"/>
                              <w:color w:val="1F3864" w:themeColor="accent5" w:themeShade="80"/>
                            </w:rPr>
                          </w:pPr>
                          <w:proofErr w:type="gramStart"/>
                          <w:r w:rsidRPr="00F67081">
                            <w:rPr>
                              <w:rFonts w:ascii="Arial" w:hAnsi="Arial" w:cs="Arial"/>
                              <w:color w:val="1F3864" w:themeColor="accent5" w:themeShade="80"/>
                            </w:rPr>
                            <w:t xml:space="preserve">Последствия (убытки </w:t>
                          </w:r>
                          <w:proofErr w:type="gramEnd"/>
                        </w:p>
                        <w:p w14:paraId="67AC4211" w14:textId="494F0D05" w:rsidR="00E14B1F" w:rsidRPr="00F67081" w:rsidRDefault="00E14B1F" w:rsidP="00E2788F">
                          <w:pPr>
                            <w:jc w:val="center"/>
                            <w:rPr>
                              <w:rFonts w:ascii="Arial" w:hAnsi="Arial" w:cs="Arial"/>
                              <w:color w:val="1F3864" w:themeColor="accent5" w:themeShade="80"/>
                            </w:rPr>
                          </w:pPr>
                          <w:r w:rsidRPr="00F67081">
                            <w:rPr>
                              <w:rFonts w:ascii="Arial" w:hAnsi="Arial" w:cs="Arial"/>
                              <w:color w:val="1F3864" w:themeColor="accent5" w:themeShade="80"/>
                            </w:rPr>
                            <w:t xml:space="preserve">и прочее) </w:t>
                          </w:r>
                        </w:p>
                      </w:txbxContent>
                    </v:textbox>
                  </v:roundrect>
                  <v:shapetype id="_x0000_t32" coordsize="21600,21600" o:spt="32" o:oned="t" path="m,l21600,21600e" filled="f">
                    <v:path arrowok="t" fillok="f" o:connecttype="none"/>
                    <o:lock v:ext="edit" shapetype="t"/>
                  </v:shapetype>
                  <v:shape id="Прямая со стрелкой 82" o:spid="_x0000_s1050" type="#_x0000_t32" style="position:absolute;left:10572;top:2982;width:2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RsmcIAAADbAAAADwAAAGRycy9kb3ducmV2LnhtbESPwWrDMBBE74X+g9hCLqWRk0Nw3Cih&#10;lBR8TdrS62JtbVNrJaR17P59FCj0OMzMG2Z3mN2gLhRT79nAalmAIm687bk18PH+9lSCSoJscfBM&#10;Bn4pwWF/f7fDyvqJT3Q5S6syhFOFBjqRUGmdmo4cpqUPxNn79tGhZBlbbSNOGe4GvS6KjXbYc17o&#10;MNBrR83PeXQGvkJdruJxSpuxOG634VHGz1qMWTzML8+ghGb5D/+1a2ugXMPtS/4Ben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3RsmcIAAADbAAAADwAAAAAAAAAAAAAA&#10;AAChAgAAZHJzL2Rvd25yZXYueG1sUEsFBgAAAAAEAAQA+QAAAJADAAAAAA==&#10;" strokecolor="#1f4d78 [1604]" strokeweight="1pt">
                    <v:stroke endarrow="block" joinstyle="miter"/>
                  </v:shape>
                </v:group>
                <v:shape id="Прямая со стрелкой 86" o:spid="_x0000_s1051" type="#_x0000_t32" style="position:absolute;left:22104;top:2941;width:2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9qmsIAAADbAAAADwAAAGRycy9kb3ducmV2LnhtbESPQUvDQBSE74L/YXmCF7Gbeghp7LYU&#10;qZCr1eL1kX0modm3y+5LE/+9Kwgeh5n5htnuFzeqK8U0eDawXhWgiFtvB+4MfLy/PlagkiBbHD2T&#10;gW9KsN/d3myxtn7mN7qepFMZwqlGA71IqLVObU8O08oH4ux9+ehQsoydthHnDHejfiqKUjscOC/0&#10;GOilp/ZympyBz9BU63icUzkVx80mPMh0bsSY+7vl8AxKaJH/8F+7sQaqEn6/5B+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9qmsIAAADbAAAADwAAAAAAAAAAAAAA&#10;AAChAgAAZHJzL2Rvd25yZXYueG1sUEsFBgAAAAAEAAQA+QAAAJADAAAAAA==&#10;" strokecolor="#1f4d78 [1604]" strokeweight="1pt">
                  <v:stroke endarrow="block" joinstyle="miter"/>
                </v:shape>
                <v:shape id="Прямая со стрелкой 87" o:spid="_x0000_s1052" type="#_x0000_t32" style="position:absolute;left:32361;top:2941;width:2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PAcIAAADbAAAADwAAAGRycy9kb3ducmV2LnhtbESPQUvDQBSE74L/YXlCL2I37aFNY7dF&#10;pEKutorXR/aZBLNvl92XJv57VxA8DjPzDbM/zm5QV4qp92xgtSxAETfe9twaeLu8PJSgkiBbHDyT&#10;gW9KcDzc3uyxsn7iV7qepVUZwqlCA51IqLROTUcO09IH4ux9+uhQsoytthGnDHeDXhfFRjvsOS90&#10;GOi5o+brPDoDH6EuV/E0pc1YnHa7cC/jey3GLO7mp0dQQrP8h//atTVQbuH3S/4B+vA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PAcIAAADbAAAADwAAAAAAAAAAAAAA&#10;AAChAgAAZHJzL2Rvd25yZXYueG1sUEsFBgAAAAAEAAQA+QAAAJADAAAAAA==&#10;" strokecolor="#1f4d78 [1604]" strokeweight="1pt">
                  <v:stroke endarrow="block" joinstyle="miter"/>
                </v:shape>
              </v:group>
            </w:pict>
          </mc:Fallback>
        </mc:AlternateContent>
      </w:r>
    </w:p>
    <w:p w14:paraId="09096389" w14:textId="5CF69347" w:rsidR="004044A7" w:rsidRDefault="004044A7" w:rsidP="009B028E">
      <w:pPr>
        <w:pStyle w:val="af2"/>
        <w:spacing w:before="60" w:line="276" w:lineRule="auto"/>
        <w:ind w:left="709"/>
        <w:jc w:val="both"/>
        <w:rPr>
          <w:rFonts w:ascii="Arial" w:hAnsi="Arial" w:cs="Arial"/>
        </w:rPr>
      </w:pPr>
    </w:p>
    <w:p w14:paraId="64D98A69" w14:textId="2CEDDBDF" w:rsidR="008360D3" w:rsidRDefault="008360D3" w:rsidP="009B028E">
      <w:pPr>
        <w:pStyle w:val="af2"/>
        <w:spacing w:before="60" w:line="276" w:lineRule="auto"/>
        <w:ind w:left="0"/>
        <w:jc w:val="center"/>
        <w:rPr>
          <w:rFonts w:ascii="Arial" w:hAnsi="Arial" w:cs="Arial"/>
        </w:rPr>
      </w:pPr>
    </w:p>
    <w:p w14:paraId="70E650C6" w14:textId="2219116F" w:rsidR="00B65C51" w:rsidRDefault="00B65C51" w:rsidP="009B028E">
      <w:pPr>
        <w:pStyle w:val="af2"/>
        <w:spacing w:before="60" w:line="276" w:lineRule="auto"/>
        <w:ind w:left="0"/>
        <w:jc w:val="center"/>
        <w:rPr>
          <w:rFonts w:ascii="Arial" w:hAnsi="Arial" w:cs="Arial"/>
        </w:rPr>
      </w:pPr>
    </w:p>
    <w:p w14:paraId="33153F0E" w14:textId="3A28032F" w:rsidR="005804B9" w:rsidRDefault="00C7598C" w:rsidP="009B028E">
      <w:pPr>
        <w:spacing w:line="276" w:lineRule="auto"/>
        <w:jc w:val="center"/>
        <w:rPr>
          <w:rFonts w:eastAsiaTheme="minorEastAsia"/>
        </w:rPr>
      </w:pPr>
      <w:r w:rsidRPr="00145D47">
        <w:rPr>
          <w:rFonts w:eastAsiaTheme="minorEastAsia"/>
        </w:rPr>
        <w:lastRenderedPageBreak/>
        <w:t xml:space="preserve">Рисунок </w:t>
      </w:r>
      <w:r w:rsidR="00B65C51" w:rsidRPr="00145D47">
        <w:rPr>
          <w:rFonts w:eastAsiaTheme="minorEastAsia"/>
        </w:rPr>
        <w:t>8</w:t>
      </w:r>
      <w:r w:rsidR="005804B9" w:rsidRPr="00145D47">
        <w:rPr>
          <w:rFonts w:eastAsiaTheme="minorEastAsia"/>
        </w:rPr>
        <w:t>.1. Соотношение понятий</w:t>
      </w:r>
    </w:p>
    <w:p w14:paraId="15828694" w14:textId="77777777" w:rsidR="006F1C53" w:rsidRPr="00145D47" w:rsidRDefault="006F1C53" w:rsidP="009B028E">
      <w:pPr>
        <w:spacing w:line="276" w:lineRule="auto"/>
        <w:jc w:val="center"/>
        <w:rPr>
          <w:rFonts w:eastAsiaTheme="minorEastAsia"/>
        </w:rPr>
      </w:pPr>
    </w:p>
    <w:p w14:paraId="5120C13E" w14:textId="1D31013A" w:rsidR="00FE3478" w:rsidRPr="00145D47" w:rsidRDefault="00145D47" w:rsidP="009B028E">
      <w:pPr>
        <w:spacing w:line="276" w:lineRule="auto"/>
        <w:jc w:val="both"/>
        <w:rPr>
          <w:rFonts w:eastAsiaTheme="minorEastAsia"/>
        </w:rPr>
      </w:pPr>
      <w:r>
        <w:rPr>
          <w:rFonts w:eastAsiaTheme="minorEastAsia"/>
        </w:rPr>
        <w:t xml:space="preserve">8.5 </w:t>
      </w:r>
      <w:r w:rsidR="00FE3478" w:rsidRPr="00145D47">
        <w:rPr>
          <w:rFonts w:eastAsiaTheme="minorEastAsia"/>
        </w:rPr>
        <w:t>Ключевые характеристики</w:t>
      </w:r>
      <w:r w:rsidR="008B5578" w:rsidRPr="00145D47">
        <w:rPr>
          <w:rFonts w:eastAsiaTheme="minorEastAsia"/>
        </w:rPr>
        <w:t xml:space="preserve">, которым должен </w:t>
      </w:r>
      <w:r w:rsidR="00300890" w:rsidRPr="00145D47">
        <w:rPr>
          <w:rFonts w:eastAsiaTheme="minorEastAsia"/>
        </w:rPr>
        <w:t>соответствовать</w:t>
      </w:r>
      <w:r w:rsidR="00FE3478" w:rsidRPr="00145D47">
        <w:rPr>
          <w:rFonts w:eastAsiaTheme="minorEastAsia"/>
        </w:rPr>
        <w:t xml:space="preserve"> риск:</w:t>
      </w:r>
    </w:p>
    <w:p w14:paraId="70A25A76" w14:textId="0EDA6C0F" w:rsidR="00FE3478" w:rsidRPr="00145D47" w:rsidRDefault="001677F1" w:rsidP="009B028E">
      <w:pPr>
        <w:spacing w:line="276" w:lineRule="auto"/>
        <w:jc w:val="both"/>
        <w:rPr>
          <w:rFonts w:eastAsiaTheme="minorEastAsia"/>
        </w:rPr>
      </w:pPr>
      <w:r w:rsidRPr="00145D47">
        <w:rPr>
          <w:rFonts w:eastAsiaTheme="minorEastAsia"/>
          <w:b/>
        </w:rPr>
        <w:t>В</w:t>
      </w:r>
      <w:r w:rsidR="00FE3478" w:rsidRPr="00145D47">
        <w:rPr>
          <w:rFonts w:eastAsiaTheme="minorEastAsia"/>
          <w:b/>
        </w:rPr>
        <w:t>ероятностная природа.</w:t>
      </w:r>
      <w:r w:rsidR="00FE3478" w:rsidRPr="00145D47">
        <w:rPr>
          <w:rFonts w:eastAsiaTheme="minorEastAsia"/>
        </w:rPr>
        <w:t xml:space="preserve"> Риск (конкретное событие, имеющее отрицательное влияние на деятельность) может реализоваться, а может и не реа</w:t>
      </w:r>
      <w:r w:rsidR="0090017D" w:rsidRPr="00145D47">
        <w:rPr>
          <w:rFonts w:eastAsiaTheme="minorEastAsia"/>
        </w:rPr>
        <w:t xml:space="preserve">лизоваться в процессе </w:t>
      </w:r>
      <w:r w:rsidR="00B42B28" w:rsidRPr="00145D47">
        <w:rPr>
          <w:rFonts w:eastAsiaTheme="minorEastAsia"/>
        </w:rPr>
        <w:t>ФХД</w:t>
      </w:r>
      <w:r w:rsidR="00FE3478" w:rsidRPr="00145D47">
        <w:rPr>
          <w:rFonts w:eastAsiaTheme="minorEastAsia"/>
        </w:rPr>
        <w:t>. Оценка вероятности реализации риска определяется действием объективных и субъективных факторов</w:t>
      </w:r>
      <w:r w:rsidR="00F11361" w:rsidRPr="00145D47">
        <w:rPr>
          <w:rFonts w:eastAsiaTheme="minorEastAsia"/>
        </w:rPr>
        <w:t>.</w:t>
      </w:r>
    </w:p>
    <w:p w14:paraId="1F755323" w14:textId="78F71BA3" w:rsidR="00A46F10" w:rsidRPr="00BB7750" w:rsidRDefault="00A46F10" w:rsidP="009B028E">
      <w:pPr>
        <w:spacing w:line="276" w:lineRule="auto"/>
        <w:jc w:val="both"/>
        <w:rPr>
          <w:rFonts w:eastAsiaTheme="minorEastAsia"/>
        </w:rPr>
      </w:pPr>
      <w:r w:rsidRPr="00BB7750">
        <w:rPr>
          <w:rFonts w:eastAsiaTheme="minorEastAsia"/>
          <w:b/>
        </w:rPr>
        <w:t>Неблагоприятные последствия.</w:t>
      </w:r>
      <w:r w:rsidRPr="00BB7750">
        <w:rPr>
          <w:rFonts w:eastAsiaTheme="minorEastAsia"/>
        </w:rPr>
        <w:t xml:space="preserve"> </w:t>
      </w:r>
      <w:r w:rsidR="008360D3" w:rsidRPr="00BB7750">
        <w:rPr>
          <w:rFonts w:eastAsiaTheme="minorEastAsia"/>
        </w:rPr>
        <w:t xml:space="preserve">Несмотря на </w:t>
      </w:r>
      <w:proofErr w:type="gramStart"/>
      <w:r w:rsidR="008360D3" w:rsidRPr="00BB7750">
        <w:rPr>
          <w:rFonts w:eastAsiaTheme="minorEastAsia"/>
        </w:rPr>
        <w:t>то</w:t>
      </w:r>
      <w:proofErr w:type="gramEnd"/>
      <w:r w:rsidRPr="00BB7750">
        <w:rPr>
          <w:rFonts w:eastAsiaTheme="minorEastAsia"/>
        </w:rPr>
        <w:t xml:space="preserve"> что последствия реализации риска могут быть как негативными, так и позитивными, риск характеризуется и измеряется уровнем возможных неблагоприятных последствий</w:t>
      </w:r>
      <w:r w:rsidR="006727F2" w:rsidRPr="00BB7750">
        <w:rPr>
          <w:rFonts w:eastAsiaTheme="minorEastAsia"/>
        </w:rPr>
        <w:t xml:space="preserve"> (ущербом)</w:t>
      </w:r>
      <w:r w:rsidRPr="00BB7750">
        <w:rPr>
          <w:rFonts w:eastAsiaTheme="minorEastAsia"/>
        </w:rPr>
        <w:t>.</w:t>
      </w:r>
    </w:p>
    <w:p w14:paraId="73031956" w14:textId="24EB8B1E" w:rsidR="00A46F10" w:rsidRPr="00BB7750" w:rsidRDefault="00753347" w:rsidP="009B028E">
      <w:pPr>
        <w:spacing w:line="276" w:lineRule="auto"/>
        <w:jc w:val="both"/>
        <w:rPr>
          <w:rFonts w:eastAsiaTheme="minorEastAsia"/>
        </w:rPr>
      </w:pPr>
      <w:r w:rsidRPr="00BB7750">
        <w:rPr>
          <w:rFonts w:eastAsiaTheme="minorEastAsia"/>
          <w:b/>
        </w:rPr>
        <w:t>С</w:t>
      </w:r>
      <w:r w:rsidR="00A46F10" w:rsidRPr="00BB7750">
        <w:rPr>
          <w:rFonts w:eastAsiaTheme="minorEastAsia"/>
          <w:b/>
        </w:rPr>
        <w:t>убъективно</w:t>
      </w:r>
      <w:r w:rsidRPr="00BB7750">
        <w:rPr>
          <w:rFonts w:eastAsiaTheme="minorEastAsia"/>
          <w:b/>
        </w:rPr>
        <w:t>сть</w:t>
      </w:r>
      <w:r w:rsidR="00A46F10" w:rsidRPr="00BB7750">
        <w:rPr>
          <w:rFonts w:eastAsiaTheme="minorEastAsia"/>
          <w:b/>
        </w:rPr>
        <w:t>.</w:t>
      </w:r>
      <w:r w:rsidR="00A46F10" w:rsidRPr="00BB7750">
        <w:rPr>
          <w:rFonts w:eastAsiaTheme="minorEastAsia"/>
        </w:rPr>
        <w:t xml:space="preserve"> Хотя риски являются объективным явлением</w:t>
      </w:r>
      <w:r w:rsidR="00BB7750">
        <w:rPr>
          <w:rFonts w:eastAsiaTheme="minorEastAsia"/>
        </w:rPr>
        <w:t xml:space="preserve"> </w:t>
      </w:r>
      <w:r w:rsidR="00A46F10" w:rsidRPr="00BB7750">
        <w:rPr>
          <w:rFonts w:eastAsiaTheme="minorEastAsia"/>
        </w:rPr>
        <w:t>в деятельности компании (могут проявляться в любом</w:t>
      </w:r>
      <w:r w:rsidR="00400372" w:rsidRPr="00BB7750">
        <w:rPr>
          <w:rFonts w:eastAsiaTheme="minorEastAsia"/>
        </w:rPr>
        <w:t xml:space="preserve"> </w:t>
      </w:r>
      <w:r w:rsidR="00A46F10" w:rsidRPr="00BB7750">
        <w:rPr>
          <w:rFonts w:eastAsiaTheme="minorEastAsia"/>
        </w:rPr>
        <w:t xml:space="preserve">процессе ФХД) и напрямую связаны с формированием прибыли </w:t>
      </w:r>
      <w:r w:rsidR="003F0D59" w:rsidRPr="00BB7750">
        <w:rPr>
          <w:rFonts w:eastAsiaTheme="minorEastAsia"/>
        </w:rPr>
        <w:t>компании</w:t>
      </w:r>
      <w:r w:rsidR="00A46F10" w:rsidRPr="00BB7750">
        <w:rPr>
          <w:rFonts w:eastAsiaTheme="minorEastAsia"/>
        </w:rPr>
        <w:t xml:space="preserve">, </w:t>
      </w:r>
      <w:r w:rsidR="000E26D8" w:rsidRPr="00BB7750">
        <w:rPr>
          <w:rFonts w:eastAsiaTheme="minorEastAsia"/>
        </w:rPr>
        <w:t>оценка риска</w:t>
      </w:r>
      <w:r w:rsidR="00A46F10" w:rsidRPr="00BB7750">
        <w:rPr>
          <w:rFonts w:eastAsiaTheme="minorEastAsia"/>
        </w:rPr>
        <w:t xml:space="preserve"> носит субъективный характер. Субъективность оценок рисков является следствием качества и количества информации о рисках, их последствиях, связанных с ними </w:t>
      </w:r>
      <w:proofErr w:type="gramStart"/>
      <w:r w:rsidR="00B92492" w:rsidRPr="00BB7750">
        <w:rPr>
          <w:rFonts w:eastAsiaTheme="minorEastAsia"/>
        </w:rPr>
        <w:t>риск</w:t>
      </w:r>
      <w:r w:rsidR="00E963E7" w:rsidRPr="00BB7750">
        <w:rPr>
          <w:rFonts w:eastAsiaTheme="minorEastAsia"/>
        </w:rPr>
        <w:t>-</w:t>
      </w:r>
      <w:r w:rsidR="00BD6C7B" w:rsidRPr="00BB7750">
        <w:rPr>
          <w:rFonts w:eastAsiaTheme="minorEastAsia"/>
        </w:rPr>
        <w:t>факторах</w:t>
      </w:r>
      <w:proofErr w:type="gramEnd"/>
      <w:r w:rsidR="00A46F10" w:rsidRPr="00BB7750">
        <w:rPr>
          <w:rFonts w:eastAsiaTheme="minorEastAsia"/>
        </w:rPr>
        <w:t>, квалификации персонала, выполняющего оценку, и др</w:t>
      </w:r>
      <w:r w:rsidR="00797FFE" w:rsidRPr="00BB7750">
        <w:rPr>
          <w:rFonts w:eastAsiaTheme="minorEastAsia"/>
        </w:rPr>
        <w:t>угих</w:t>
      </w:r>
      <w:r w:rsidR="00A46F10" w:rsidRPr="00BB7750">
        <w:rPr>
          <w:rFonts w:eastAsiaTheme="minorEastAsia"/>
        </w:rPr>
        <w:t xml:space="preserve"> факторов.</w:t>
      </w:r>
    </w:p>
    <w:p w14:paraId="58EFFE36" w14:textId="635A39A6" w:rsidR="00D23B10" w:rsidRPr="00BB7750" w:rsidRDefault="000F5F2D" w:rsidP="009B028E">
      <w:pPr>
        <w:spacing w:line="276" w:lineRule="auto"/>
        <w:jc w:val="both"/>
        <w:rPr>
          <w:rFonts w:eastAsiaTheme="minorEastAsia"/>
        </w:rPr>
      </w:pPr>
      <w:r w:rsidRPr="00BB7750">
        <w:rPr>
          <w:rFonts w:eastAsiaTheme="minorEastAsia"/>
          <w:b/>
        </w:rPr>
        <w:t>Значимость.</w:t>
      </w:r>
      <w:r w:rsidRPr="00BB7750">
        <w:rPr>
          <w:rFonts w:eastAsiaTheme="minorEastAsia"/>
        </w:rPr>
        <w:t xml:space="preserve"> Предполагаемое событие должно иметь практическое значение для рассматриваемой деятельности</w:t>
      </w:r>
      <w:r w:rsidR="00EF77E1" w:rsidRPr="00BB7750">
        <w:rPr>
          <w:rFonts w:eastAsiaTheme="minorEastAsia"/>
        </w:rPr>
        <w:t xml:space="preserve">, то есть </w:t>
      </w:r>
      <w:r w:rsidRPr="00BB7750">
        <w:rPr>
          <w:rFonts w:eastAsiaTheme="minorEastAsia"/>
        </w:rPr>
        <w:t>затрагивать интересы субъекта</w:t>
      </w:r>
      <w:r w:rsidR="002D7C09" w:rsidRPr="00BB7750">
        <w:rPr>
          <w:rFonts w:eastAsiaTheme="minorEastAsia"/>
        </w:rPr>
        <w:t xml:space="preserve"> </w:t>
      </w:r>
      <w:r w:rsidR="003C2244" w:rsidRPr="00BB7750">
        <w:rPr>
          <w:rFonts w:eastAsiaTheme="minorEastAsia"/>
        </w:rPr>
        <w:t xml:space="preserve">– </w:t>
      </w:r>
      <w:r w:rsidR="002D7C09" w:rsidRPr="00BB7750">
        <w:rPr>
          <w:rFonts w:eastAsiaTheme="minorEastAsia"/>
        </w:rPr>
        <w:t>участника КСУР</w:t>
      </w:r>
      <w:r w:rsidRPr="00BB7750">
        <w:rPr>
          <w:rFonts w:eastAsiaTheme="minorEastAsia"/>
        </w:rPr>
        <w:t>.</w:t>
      </w:r>
      <w:r w:rsidR="00D23B10" w:rsidRPr="00BB7750">
        <w:rPr>
          <w:rFonts w:eastAsiaTheme="minorEastAsia"/>
        </w:rPr>
        <w:t xml:space="preserve"> </w:t>
      </w:r>
    </w:p>
    <w:p w14:paraId="3D620673" w14:textId="3E8EA21F" w:rsidR="004C6F9B" w:rsidRPr="00BB7750" w:rsidRDefault="00B627D1" w:rsidP="009B028E">
      <w:pPr>
        <w:spacing w:line="276" w:lineRule="auto"/>
        <w:jc w:val="both"/>
        <w:rPr>
          <w:rFonts w:eastAsiaTheme="minorEastAsia"/>
        </w:rPr>
      </w:pPr>
      <w:r>
        <w:rPr>
          <w:rFonts w:eastAsiaTheme="minorEastAsia"/>
        </w:rPr>
        <w:t>8.6</w:t>
      </w:r>
      <w:proofErr w:type="gramStart"/>
      <w:r>
        <w:rPr>
          <w:rFonts w:eastAsiaTheme="minorEastAsia"/>
        </w:rPr>
        <w:t xml:space="preserve"> </w:t>
      </w:r>
      <w:r w:rsidR="004C6F9B" w:rsidRPr="00BB7750">
        <w:rPr>
          <w:rFonts w:eastAsiaTheme="minorEastAsia"/>
        </w:rPr>
        <w:t>Д</w:t>
      </w:r>
      <w:proofErr w:type="gramEnd"/>
      <w:r w:rsidR="004C6F9B" w:rsidRPr="00BB7750">
        <w:rPr>
          <w:rFonts w:eastAsiaTheme="minorEastAsia"/>
        </w:rPr>
        <w:t xml:space="preserve">ля идентификации рисков возможно использовать методы, перечисленные в следующих стандартах: ГОСТ </w:t>
      </w:r>
      <w:proofErr w:type="gramStart"/>
      <w:r w:rsidR="004C6F9B" w:rsidRPr="00BB7750">
        <w:rPr>
          <w:rFonts w:eastAsiaTheme="minorEastAsia"/>
        </w:rPr>
        <w:t>Р</w:t>
      </w:r>
      <w:proofErr w:type="gramEnd"/>
      <w:r w:rsidR="004C6F9B" w:rsidRPr="00BB7750">
        <w:rPr>
          <w:rFonts w:eastAsiaTheme="minorEastAsia"/>
        </w:rPr>
        <w:t xml:space="preserve"> ИСО/МЭК 31010-2011 «</w:t>
      </w:r>
      <w:r w:rsidR="008360D3" w:rsidRPr="00BB7750">
        <w:rPr>
          <w:rFonts w:eastAsiaTheme="minorEastAsia"/>
        </w:rPr>
        <w:t xml:space="preserve">Национальный стандарт Российской Федерации. </w:t>
      </w:r>
      <w:r w:rsidR="004C6F9B" w:rsidRPr="00BB7750">
        <w:rPr>
          <w:rFonts w:eastAsiaTheme="minorEastAsia"/>
        </w:rPr>
        <w:t xml:space="preserve">Менеджмент риска. Методы оценки риска», ГОСТ </w:t>
      </w:r>
      <w:proofErr w:type="gramStart"/>
      <w:r w:rsidR="004C6F9B" w:rsidRPr="00BB7750">
        <w:rPr>
          <w:rFonts w:eastAsiaTheme="minorEastAsia"/>
        </w:rPr>
        <w:t>Р</w:t>
      </w:r>
      <w:proofErr w:type="gramEnd"/>
      <w:r w:rsidR="004C6F9B" w:rsidRPr="00BB7750">
        <w:rPr>
          <w:rFonts w:eastAsiaTheme="minorEastAsia"/>
        </w:rPr>
        <w:t xml:space="preserve"> 51901.1-2002 «</w:t>
      </w:r>
      <w:r w:rsidR="008360D3" w:rsidRPr="00BB7750">
        <w:rPr>
          <w:rFonts w:eastAsiaTheme="minorEastAsia"/>
        </w:rPr>
        <w:t>Государственный стандарт Российской Федерации.</w:t>
      </w:r>
      <w:r w:rsidR="009C7D1C" w:rsidRPr="00BB7750">
        <w:rPr>
          <w:rFonts w:eastAsiaTheme="minorEastAsia"/>
        </w:rPr>
        <w:t xml:space="preserve"> </w:t>
      </w:r>
      <w:r w:rsidR="004C6F9B" w:rsidRPr="00BB7750">
        <w:rPr>
          <w:rFonts w:eastAsiaTheme="minorEastAsia"/>
        </w:rPr>
        <w:t>Менеджмент риска. Анализ риска технологических систем» и других источниках.</w:t>
      </w:r>
    </w:p>
    <w:p w14:paraId="3B157180" w14:textId="676B76B6" w:rsidR="00712BB1" w:rsidRPr="00BB7750" w:rsidRDefault="00B627D1" w:rsidP="009B028E">
      <w:pPr>
        <w:spacing w:line="276" w:lineRule="auto"/>
        <w:jc w:val="both"/>
        <w:rPr>
          <w:rFonts w:eastAsiaTheme="minorEastAsia"/>
        </w:rPr>
      </w:pPr>
      <w:r>
        <w:rPr>
          <w:rFonts w:eastAsiaTheme="minorEastAsia"/>
        </w:rPr>
        <w:t>8.7</w:t>
      </w:r>
      <w:proofErr w:type="gramStart"/>
      <w:r>
        <w:rPr>
          <w:rFonts w:eastAsiaTheme="minorEastAsia"/>
        </w:rPr>
        <w:t xml:space="preserve"> </w:t>
      </w:r>
      <w:r w:rsidR="004C6F9B" w:rsidRPr="00BB7750">
        <w:rPr>
          <w:rFonts w:eastAsiaTheme="minorEastAsia"/>
        </w:rPr>
        <w:t>П</w:t>
      </w:r>
      <w:proofErr w:type="gramEnd"/>
      <w:r w:rsidR="004C6F9B" w:rsidRPr="00BB7750">
        <w:rPr>
          <w:rFonts w:eastAsiaTheme="minorEastAsia"/>
        </w:rPr>
        <w:t xml:space="preserve">ри идентификации рисков </w:t>
      </w:r>
      <w:r w:rsidR="007548DA" w:rsidRPr="00BB7750">
        <w:rPr>
          <w:rFonts w:eastAsiaTheme="minorEastAsia"/>
        </w:rPr>
        <w:t xml:space="preserve">должно быть рассмотрено </w:t>
      </w:r>
      <w:r w:rsidR="00012BDE" w:rsidRPr="00BB7750">
        <w:rPr>
          <w:rFonts w:eastAsiaTheme="minorEastAsia"/>
        </w:rPr>
        <w:t>воздействие следующих риск-факторов</w:t>
      </w:r>
      <w:r w:rsidR="002B77F2" w:rsidRPr="00BB7750">
        <w:rPr>
          <w:rFonts w:eastAsiaTheme="minorEastAsia"/>
        </w:rPr>
        <w:t>: человеческий фактор, IT</w:t>
      </w:r>
      <w:r w:rsidR="00305157" w:rsidRPr="00BB7750">
        <w:rPr>
          <w:rFonts w:eastAsiaTheme="minorEastAsia"/>
        </w:rPr>
        <w:t>-</w:t>
      </w:r>
      <w:r w:rsidR="002B77F2" w:rsidRPr="00BB7750">
        <w:rPr>
          <w:rFonts w:eastAsiaTheme="minorEastAsia"/>
        </w:rPr>
        <w:t>фактор</w:t>
      </w:r>
      <w:r w:rsidR="00305157" w:rsidRPr="00BB7750">
        <w:rPr>
          <w:rFonts w:eastAsiaTheme="minorEastAsia"/>
        </w:rPr>
        <w:t>, технический фактор, технологический фактор, внешний фактор</w:t>
      </w:r>
      <w:r w:rsidR="00712BB1" w:rsidRPr="00BB7750">
        <w:rPr>
          <w:rFonts w:eastAsiaTheme="minorEastAsia"/>
        </w:rPr>
        <w:t>.</w:t>
      </w:r>
      <w:r w:rsidR="00A72DFE" w:rsidRPr="00BB7750">
        <w:rPr>
          <w:rFonts w:eastAsiaTheme="minorEastAsia"/>
        </w:rPr>
        <w:t xml:space="preserve"> Указанный перечень </w:t>
      </w:r>
      <w:r w:rsidR="002A3D3F" w:rsidRPr="00BB7750">
        <w:rPr>
          <w:rFonts w:eastAsiaTheme="minorEastAsia"/>
        </w:rPr>
        <w:br/>
      </w:r>
      <w:proofErr w:type="gramStart"/>
      <w:r w:rsidR="00A72DFE" w:rsidRPr="00BB7750">
        <w:rPr>
          <w:rFonts w:eastAsiaTheme="minorEastAsia"/>
        </w:rPr>
        <w:t>риск</w:t>
      </w:r>
      <w:r w:rsidR="002A3D3F" w:rsidRPr="00BB7750">
        <w:rPr>
          <w:rFonts w:eastAsiaTheme="minorEastAsia"/>
        </w:rPr>
        <w:t>-</w:t>
      </w:r>
      <w:r w:rsidR="00A72DFE" w:rsidRPr="00BB7750">
        <w:rPr>
          <w:rFonts w:eastAsiaTheme="minorEastAsia"/>
        </w:rPr>
        <w:t>факторов</w:t>
      </w:r>
      <w:proofErr w:type="gramEnd"/>
      <w:r w:rsidR="009C7D1C" w:rsidRPr="00BB7750">
        <w:rPr>
          <w:rFonts w:eastAsiaTheme="minorEastAsia"/>
        </w:rPr>
        <w:t xml:space="preserve"> </w:t>
      </w:r>
      <w:r w:rsidR="00A72DFE" w:rsidRPr="00BB7750">
        <w:rPr>
          <w:rFonts w:eastAsiaTheme="minorEastAsia"/>
        </w:rPr>
        <w:t xml:space="preserve">при необходимости может быть расширен. </w:t>
      </w:r>
    </w:p>
    <w:p w14:paraId="4A2ECE2B" w14:textId="3B177422" w:rsidR="00797F04" w:rsidRPr="00BB7750" w:rsidRDefault="00B627D1" w:rsidP="009B028E">
      <w:pPr>
        <w:spacing w:line="276" w:lineRule="auto"/>
        <w:jc w:val="both"/>
        <w:rPr>
          <w:rFonts w:eastAsiaTheme="minorEastAsia"/>
        </w:rPr>
      </w:pPr>
      <w:r>
        <w:rPr>
          <w:rFonts w:eastAsiaTheme="minorEastAsia"/>
        </w:rPr>
        <w:t xml:space="preserve">8.8 </w:t>
      </w:r>
      <w:r w:rsidR="00F44096" w:rsidRPr="00BB7750">
        <w:rPr>
          <w:rFonts w:eastAsiaTheme="minorEastAsia"/>
        </w:rPr>
        <w:t>Идентификация рисков выполня</w:t>
      </w:r>
      <w:r w:rsidR="00355605" w:rsidRPr="00BB7750">
        <w:rPr>
          <w:rFonts w:eastAsiaTheme="minorEastAsia"/>
        </w:rPr>
        <w:t>ет</w:t>
      </w:r>
      <w:r w:rsidR="00F44096" w:rsidRPr="00BB7750">
        <w:rPr>
          <w:rFonts w:eastAsiaTheme="minorEastAsia"/>
        </w:rPr>
        <w:t xml:space="preserve">ся в рамках первичной идентификации рисков и в рамках текущей деятельности. </w:t>
      </w:r>
    </w:p>
    <w:p w14:paraId="2A7F5CBC" w14:textId="282A6065" w:rsidR="00797F04" w:rsidRPr="00BB7750" w:rsidRDefault="00B627D1" w:rsidP="009B028E">
      <w:pPr>
        <w:spacing w:line="276" w:lineRule="auto"/>
        <w:jc w:val="both"/>
        <w:rPr>
          <w:rFonts w:eastAsiaTheme="minorEastAsia"/>
        </w:rPr>
      </w:pPr>
      <w:r>
        <w:rPr>
          <w:rFonts w:eastAsiaTheme="minorEastAsia"/>
        </w:rPr>
        <w:t xml:space="preserve">8.9 </w:t>
      </w:r>
      <w:r w:rsidR="00797F04" w:rsidRPr="00BB7750">
        <w:rPr>
          <w:rFonts w:eastAsiaTheme="minorEastAsia"/>
        </w:rPr>
        <w:t>Первичная идентификация рисков осуществляется</w:t>
      </w:r>
      <w:r w:rsidR="00A63FB3" w:rsidRPr="00BB7750">
        <w:rPr>
          <w:rFonts w:eastAsiaTheme="minorEastAsia"/>
        </w:rPr>
        <w:t xml:space="preserve"> руководителем СП или координатором СП совместно с координатором КСУР</w:t>
      </w:r>
      <w:r w:rsidR="00797F04" w:rsidRPr="00BB7750">
        <w:rPr>
          <w:rFonts w:eastAsiaTheme="minorEastAsia"/>
        </w:rPr>
        <w:t xml:space="preserve"> в следующем порядке:</w:t>
      </w:r>
    </w:p>
    <w:p w14:paraId="526E2213" w14:textId="7CC0BF88" w:rsidR="00797F04" w:rsidRPr="00BB7750" w:rsidRDefault="00B627D1" w:rsidP="009B028E">
      <w:pPr>
        <w:spacing w:line="276" w:lineRule="auto"/>
        <w:jc w:val="both"/>
        <w:rPr>
          <w:rFonts w:eastAsiaTheme="minorEastAsia"/>
        </w:rPr>
      </w:pPr>
      <w:r>
        <w:rPr>
          <w:rFonts w:eastAsiaTheme="minorEastAsia"/>
        </w:rPr>
        <w:t xml:space="preserve">8.10 </w:t>
      </w:r>
      <w:r w:rsidR="00CE662F" w:rsidRPr="00BB7750">
        <w:rPr>
          <w:rFonts w:eastAsiaTheme="minorEastAsia"/>
        </w:rPr>
        <w:t>Координатор КСУР</w:t>
      </w:r>
      <w:r w:rsidR="00F44096" w:rsidRPr="00BB7750">
        <w:rPr>
          <w:rFonts w:eastAsiaTheme="minorEastAsia"/>
        </w:rPr>
        <w:t xml:space="preserve"> готовит </w:t>
      </w:r>
      <w:r w:rsidR="00DF2730" w:rsidRPr="00BB7750">
        <w:rPr>
          <w:rFonts w:eastAsiaTheme="minorEastAsia"/>
        </w:rPr>
        <w:t>реестр</w:t>
      </w:r>
      <w:r w:rsidR="00F44096" w:rsidRPr="00BB7750">
        <w:rPr>
          <w:rFonts w:eastAsiaTheme="minorEastAsia"/>
        </w:rPr>
        <w:t xml:space="preserve"> </w:t>
      </w:r>
      <w:r w:rsidR="001B32D9" w:rsidRPr="00BB7750">
        <w:rPr>
          <w:rFonts w:eastAsiaTheme="minorEastAsia"/>
        </w:rPr>
        <w:t>рисков по форме 1 (столбцы 1–</w:t>
      </w:r>
      <w:r w:rsidR="00797F04" w:rsidRPr="00BB7750">
        <w:rPr>
          <w:rFonts w:eastAsiaTheme="minorEastAsia"/>
        </w:rPr>
        <w:t>8) приложения</w:t>
      </w:r>
      <w:proofErr w:type="gramStart"/>
      <w:r w:rsidR="00797F04" w:rsidRPr="00BB7750">
        <w:rPr>
          <w:rFonts w:eastAsiaTheme="minorEastAsia"/>
        </w:rPr>
        <w:t xml:space="preserve"> Д</w:t>
      </w:r>
      <w:proofErr w:type="gramEnd"/>
      <w:r w:rsidR="00597965" w:rsidRPr="00BB7750">
        <w:rPr>
          <w:rFonts w:eastAsiaTheme="minorEastAsia"/>
        </w:rPr>
        <w:t xml:space="preserve"> </w:t>
      </w:r>
      <w:r w:rsidR="00797F04" w:rsidRPr="00BB7750">
        <w:rPr>
          <w:rFonts w:eastAsiaTheme="minorEastAsia"/>
        </w:rPr>
        <w:t>путем:</w:t>
      </w:r>
    </w:p>
    <w:p w14:paraId="661E120F" w14:textId="5E90E2ED" w:rsidR="00797F04" w:rsidRPr="00BB7750" w:rsidRDefault="00B627D1" w:rsidP="009B028E">
      <w:pPr>
        <w:spacing w:line="276" w:lineRule="auto"/>
        <w:jc w:val="both"/>
        <w:rPr>
          <w:rFonts w:eastAsiaTheme="minorEastAsia"/>
        </w:rPr>
      </w:pPr>
      <w:r>
        <w:rPr>
          <w:rFonts w:eastAsiaTheme="minorEastAsia"/>
        </w:rPr>
        <w:t>8.11 А</w:t>
      </w:r>
      <w:r w:rsidR="00797F04" w:rsidRPr="00BB7750">
        <w:rPr>
          <w:rFonts w:eastAsiaTheme="minorEastAsia"/>
        </w:rPr>
        <w:t>нализа целей и задач СП, бизнес</w:t>
      </w:r>
      <w:r w:rsidR="009C7D1C" w:rsidRPr="00BB7750">
        <w:rPr>
          <w:rFonts w:eastAsiaTheme="minorEastAsia"/>
        </w:rPr>
        <w:t>-</w:t>
      </w:r>
      <w:r w:rsidR="00797F04" w:rsidRPr="00BB7750">
        <w:rPr>
          <w:rFonts w:eastAsiaTheme="minorEastAsia"/>
        </w:rPr>
        <w:t xml:space="preserve">процессов СП, внутренних нормативных документов СП, отчетности и данных о </w:t>
      </w:r>
      <w:r w:rsidR="00C010D2" w:rsidRPr="00BB7750">
        <w:rPr>
          <w:rFonts w:eastAsiaTheme="minorEastAsia"/>
        </w:rPr>
        <w:t xml:space="preserve">реализовавшихся </w:t>
      </w:r>
      <w:r w:rsidR="00174D7A" w:rsidRPr="00BB7750">
        <w:rPr>
          <w:rFonts w:eastAsiaTheme="minorEastAsia"/>
        </w:rPr>
        <w:t>рисках</w:t>
      </w:r>
      <w:r w:rsidR="00797F04" w:rsidRPr="00BB7750">
        <w:rPr>
          <w:rFonts w:eastAsiaTheme="minorEastAsia"/>
        </w:rPr>
        <w:t>;</w:t>
      </w:r>
    </w:p>
    <w:p w14:paraId="2AA7BD84" w14:textId="074B0BF7" w:rsidR="00797F04" w:rsidRPr="00BB7750" w:rsidRDefault="00B627D1" w:rsidP="009B028E">
      <w:pPr>
        <w:spacing w:line="276" w:lineRule="auto"/>
        <w:jc w:val="both"/>
        <w:rPr>
          <w:rFonts w:eastAsiaTheme="minorEastAsia"/>
        </w:rPr>
      </w:pPr>
      <w:r>
        <w:rPr>
          <w:rFonts w:eastAsiaTheme="minorEastAsia"/>
        </w:rPr>
        <w:t>8.12 Р</w:t>
      </w:r>
      <w:r w:rsidR="00797F04" w:rsidRPr="00BB7750">
        <w:rPr>
          <w:rFonts w:eastAsiaTheme="minorEastAsia"/>
        </w:rPr>
        <w:t>абочих встреч с руководителем</w:t>
      </w:r>
      <w:r w:rsidR="00C010D2" w:rsidRPr="00BB7750">
        <w:rPr>
          <w:rFonts w:eastAsiaTheme="minorEastAsia"/>
        </w:rPr>
        <w:t xml:space="preserve"> СП</w:t>
      </w:r>
      <w:r w:rsidR="00DF2730" w:rsidRPr="00BB7750">
        <w:rPr>
          <w:rFonts w:eastAsiaTheme="minorEastAsia"/>
        </w:rPr>
        <w:t>/</w:t>
      </w:r>
      <w:r w:rsidR="00797F04" w:rsidRPr="00BB7750">
        <w:rPr>
          <w:rFonts w:eastAsiaTheme="minorEastAsia"/>
        </w:rPr>
        <w:t>координатором</w:t>
      </w:r>
      <w:r w:rsidR="00C010D2" w:rsidRPr="00BB7750">
        <w:rPr>
          <w:rFonts w:eastAsiaTheme="minorEastAsia"/>
        </w:rPr>
        <w:t xml:space="preserve"> СП</w:t>
      </w:r>
      <w:r w:rsidR="00797F04" w:rsidRPr="00BB7750">
        <w:rPr>
          <w:rFonts w:eastAsiaTheme="minorEastAsia"/>
        </w:rPr>
        <w:t>.</w:t>
      </w:r>
    </w:p>
    <w:p w14:paraId="001E324B" w14:textId="34AAE8A9" w:rsidR="00797F04" w:rsidRPr="00BB7750" w:rsidRDefault="00B627D1" w:rsidP="009B028E">
      <w:pPr>
        <w:spacing w:line="276" w:lineRule="auto"/>
        <w:jc w:val="both"/>
        <w:rPr>
          <w:rFonts w:eastAsiaTheme="minorEastAsia"/>
        </w:rPr>
      </w:pPr>
      <w:r>
        <w:rPr>
          <w:rFonts w:eastAsiaTheme="minorEastAsia"/>
        </w:rPr>
        <w:t xml:space="preserve">8.13 </w:t>
      </w:r>
      <w:r w:rsidR="00FC7340" w:rsidRPr="00BB7750">
        <w:rPr>
          <w:rFonts w:eastAsiaTheme="minorEastAsia"/>
        </w:rPr>
        <w:t>Руководитель СП/</w:t>
      </w:r>
      <w:r w:rsidR="00860CFD" w:rsidRPr="00BB7750">
        <w:rPr>
          <w:rFonts w:eastAsiaTheme="minorEastAsia"/>
        </w:rPr>
        <w:t>к</w:t>
      </w:r>
      <w:r w:rsidR="009C7D1C" w:rsidRPr="00BB7750">
        <w:rPr>
          <w:rFonts w:eastAsiaTheme="minorEastAsia"/>
        </w:rPr>
        <w:t>оординатор</w:t>
      </w:r>
      <w:r w:rsidR="00FC7340" w:rsidRPr="00BB7750">
        <w:rPr>
          <w:rFonts w:eastAsiaTheme="minorEastAsia"/>
        </w:rPr>
        <w:t xml:space="preserve"> СП </w:t>
      </w:r>
      <w:r w:rsidR="00797F04" w:rsidRPr="00BB7750">
        <w:rPr>
          <w:rFonts w:eastAsiaTheme="minorEastAsia"/>
        </w:rPr>
        <w:t xml:space="preserve">согласовывают или направляют </w:t>
      </w:r>
      <w:r w:rsidR="00FC7340" w:rsidRPr="00BB7750">
        <w:rPr>
          <w:rFonts w:eastAsiaTheme="minorEastAsia"/>
        </w:rPr>
        <w:t xml:space="preserve">координатору КСУР </w:t>
      </w:r>
      <w:r w:rsidR="00797F04" w:rsidRPr="00BB7750">
        <w:rPr>
          <w:rFonts w:eastAsiaTheme="minorEastAsia"/>
        </w:rPr>
        <w:t xml:space="preserve">замечания и предложения по доработке </w:t>
      </w:r>
      <w:r w:rsidR="00DF2730" w:rsidRPr="00BB7750">
        <w:rPr>
          <w:rFonts w:eastAsiaTheme="minorEastAsia"/>
        </w:rPr>
        <w:t>реестра</w:t>
      </w:r>
      <w:r w:rsidR="00797F04" w:rsidRPr="00BB7750">
        <w:rPr>
          <w:rFonts w:eastAsiaTheme="minorEastAsia"/>
        </w:rPr>
        <w:t xml:space="preserve"> рисков СП.</w:t>
      </w:r>
    </w:p>
    <w:p w14:paraId="217C29B6" w14:textId="00D48588" w:rsidR="00797F04" w:rsidRPr="00BB7750" w:rsidRDefault="000F0BA2" w:rsidP="009B028E">
      <w:pPr>
        <w:spacing w:line="276" w:lineRule="auto"/>
        <w:jc w:val="both"/>
        <w:rPr>
          <w:rFonts w:eastAsiaTheme="minorEastAsia"/>
        </w:rPr>
      </w:pPr>
      <w:r>
        <w:rPr>
          <w:rFonts w:eastAsiaTheme="minorEastAsia"/>
        </w:rPr>
        <w:t>8.14</w:t>
      </w:r>
      <w:proofErr w:type="gramStart"/>
      <w:r>
        <w:rPr>
          <w:rFonts w:eastAsiaTheme="minorEastAsia"/>
        </w:rPr>
        <w:t xml:space="preserve"> </w:t>
      </w:r>
      <w:r w:rsidR="00FC7340" w:rsidRPr="00BB7750">
        <w:rPr>
          <w:rFonts w:eastAsiaTheme="minorEastAsia"/>
        </w:rPr>
        <w:t>П</w:t>
      </w:r>
      <w:proofErr w:type="gramEnd"/>
      <w:r w:rsidR="00FC7340" w:rsidRPr="00BB7750">
        <w:rPr>
          <w:rFonts w:eastAsiaTheme="minorEastAsia"/>
        </w:rPr>
        <w:t>ри наличии координатора СП координатор КСУР направляет руководителю СП перечень рисков, согласованный координатором СП</w:t>
      </w:r>
      <w:r w:rsidR="00E56F08" w:rsidRPr="00BB7750">
        <w:rPr>
          <w:rFonts w:eastAsiaTheme="minorEastAsia"/>
        </w:rPr>
        <w:t>.</w:t>
      </w:r>
      <w:r w:rsidR="00797F04" w:rsidRPr="00BB7750">
        <w:rPr>
          <w:rFonts w:eastAsiaTheme="minorEastAsia"/>
        </w:rPr>
        <w:t xml:space="preserve"> Если между </w:t>
      </w:r>
      <w:r w:rsidR="00FC7340" w:rsidRPr="00BB7750">
        <w:rPr>
          <w:rFonts w:eastAsiaTheme="minorEastAsia"/>
        </w:rPr>
        <w:t xml:space="preserve">координатором КСУР </w:t>
      </w:r>
      <w:r w:rsidR="009C7D1C" w:rsidRPr="00BB7750">
        <w:rPr>
          <w:rFonts w:eastAsiaTheme="minorEastAsia"/>
        </w:rPr>
        <w:t>и координатором</w:t>
      </w:r>
      <w:r w:rsidR="00FC7340" w:rsidRPr="00BB7750">
        <w:rPr>
          <w:rFonts w:eastAsiaTheme="minorEastAsia"/>
        </w:rPr>
        <w:t xml:space="preserve"> СП </w:t>
      </w:r>
      <w:r w:rsidR="00797F04" w:rsidRPr="00BB7750">
        <w:rPr>
          <w:rFonts w:eastAsiaTheme="minorEastAsia"/>
        </w:rPr>
        <w:t xml:space="preserve">остаются неурегулированные вопросы по </w:t>
      </w:r>
      <w:r w:rsidR="00DF2730" w:rsidRPr="00BB7750">
        <w:rPr>
          <w:rFonts w:eastAsiaTheme="minorEastAsia"/>
        </w:rPr>
        <w:t>реестру</w:t>
      </w:r>
      <w:r w:rsidR="00797F04" w:rsidRPr="00BB7750">
        <w:rPr>
          <w:rFonts w:eastAsiaTheme="minorEastAsia"/>
        </w:rPr>
        <w:t xml:space="preserve"> рисков, то информация также направляется руководителю СП.</w:t>
      </w:r>
    </w:p>
    <w:p w14:paraId="3358E304" w14:textId="16B619C4" w:rsidR="00797F04" w:rsidRPr="00BB7750" w:rsidRDefault="000F0BA2" w:rsidP="009B028E">
      <w:pPr>
        <w:spacing w:line="276" w:lineRule="auto"/>
        <w:jc w:val="both"/>
        <w:rPr>
          <w:rFonts w:eastAsiaTheme="minorEastAsia"/>
        </w:rPr>
      </w:pPr>
      <w:r>
        <w:rPr>
          <w:rFonts w:eastAsiaTheme="minorEastAsia"/>
        </w:rPr>
        <w:lastRenderedPageBreak/>
        <w:t xml:space="preserve">8.15 </w:t>
      </w:r>
      <w:r w:rsidR="00797F04" w:rsidRPr="00BB7750">
        <w:rPr>
          <w:rFonts w:eastAsiaTheme="minorEastAsia"/>
        </w:rPr>
        <w:t xml:space="preserve">Руководитель СП принимает решение о </w:t>
      </w:r>
      <w:r w:rsidR="00DF2730" w:rsidRPr="00BB7750">
        <w:rPr>
          <w:rFonts w:eastAsiaTheme="minorEastAsia"/>
        </w:rPr>
        <w:t>реестре</w:t>
      </w:r>
      <w:r w:rsidR="00797F04" w:rsidRPr="00BB7750">
        <w:rPr>
          <w:rFonts w:eastAsiaTheme="minorEastAsia"/>
        </w:rPr>
        <w:t xml:space="preserve"> рисков СП и направляет его </w:t>
      </w:r>
      <w:r w:rsidR="0087454C" w:rsidRPr="00BB7750">
        <w:rPr>
          <w:rFonts w:eastAsiaTheme="minorEastAsia"/>
        </w:rPr>
        <w:t>координатору КСУР</w:t>
      </w:r>
      <w:r w:rsidR="00797F04" w:rsidRPr="00BB7750">
        <w:rPr>
          <w:rFonts w:eastAsiaTheme="minorEastAsia"/>
        </w:rPr>
        <w:t>.</w:t>
      </w:r>
    </w:p>
    <w:p w14:paraId="75C12686" w14:textId="63073850" w:rsidR="00797F04" w:rsidRPr="00BB7750" w:rsidRDefault="000F0BA2" w:rsidP="009B028E">
      <w:pPr>
        <w:spacing w:line="276" w:lineRule="auto"/>
        <w:jc w:val="both"/>
        <w:rPr>
          <w:rFonts w:eastAsiaTheme="minorEastAsia"/>
        </w:rPr>
      </w:pPr>
      <w:r>
        <w:rPr>
          <w:rFonts w:eastAsiaTheme="minorEastAsia"/>
        </w:rPr>
        <w:t xml:space="preserve">8.16 </w:t>
      </w:r>
      <w:r w:rsidR="00797F04" w:rsidRPr="00BB7750">
        <w:rPr>
          <w:rFonts w:eastAsiaTheme="minorEastAsia"/>
        </w:rPr>
        <w:t>Идентификация рисков в рамках текущей деятельности осуществляется</w:t>
      </w:r>
      <w:r w:rsidR="00332693" w:rsidRPr="00BB7750">
        <w:rPr>
          <w:rFonts w:eastAsiaTheme="minorEastAsia"/>
        </w:rPr>
        <w:t xml:space="preserve"> </w:t>
      </w:r>
      <w:r w:rsidR="00797F04" w:rsidRPr="00BB7750">
        <w:rPr>
          <w:rFonts w:eastAsiaTheme="minorEastAsia"/>
        </w:rPr>
        <w:t>в следующем порядке:</w:t>
      </w:r>
    </w:p>
    <w:p w14:paraId="2EF18DAC" w14:textId="51B89C07" w:rsidR="002E1085" w:rsidRPr="00BB7750" w:rsidRDefault="009B4F3B" w:rsidP="009B028E">
      <w:pPr>
        <w:spacing w:line="276" w:lineRule="auto"/>
        <w:jc w:val="both"/>
        <w:rPr>
          <w:rFonts w:eastAsiaTheme="minorEastAsia"/>
        </w:rPr>
      </w:pPr>
      <w:r>
        <w:rPr>
          <w:rFonts w:eastAsiaTheme="minorEastAsia"/>
        </w:rPr>
        <w:t>8.16.1</w:t>
      </w:r>
      <w:proofErr w:type="gramStart"/>
      <w:r>
        <w:rPr>
          <w:rFonts w:eastAsiaTheme="minorEastAsia"/>
        </w:rPr>
        <w:t xml:space="preserve"> </w:t>
      </w:r>
      <w:r w:rsidR="00DF2730" w:rsidRPr="00BB7750">
        <w:rPr>
          <w:rFonts w:eastAsiaTheme="minorEastAsia"/>
        </w:rPr>
        <w:t>Е</w:t>
      </w:r>
      <w:proofErr w:type="gramEnd"/>
      <w:r w:rsidR="00DF2730" w:rsidRPr="00BB7750">
        <w:rPr>
          <w:rFonts w:eastAsiaTheme="minorEastAsia"/>
        </w:rPr>
        <w:t xml:space="preserve">сли </w:t>
      </w:r>
      <w:r w:rsidR="00D5336B" w:rsidRPr="00BB7750">
        <w:rPr>
          <w:rFonts w:eastAsiaTheme="minorEastAsia"/>
        </w:rPr>
        <w:t>руководителем СП/</w:t>
      </w:r>
      <w:r w:rsidR="00DF2730" w:rsidRPr="00BB7750">
        <w:rPr>
          <w:rFonts w:eastAsiaTheme="minorEastAsia"/>
        </w:rPr>
        <w:t>координатором</w:t>
      </w:r>
      <w:r w:rsidR="0087454C" w:rsidRPr="00BB7750">
        <w:rPr>
          <w:rFonts w:eastAsiaTheme="minorEastAsia"/>
        </w:rPr>
        <w:t xml:space="preserve"> СП </w:t>
      </w:r>
      <w:r w:rsidR="002E1085" w:rsidRPr="00BB7750">
        <w:rPr>
          <w:rFonts w:eastAsiaTheme="minorEastAsia"/>
        </w:rPr>
        <w:t xml:space="preserve">выявлен риск, отсутствующий в реестре рисков СП, то информация о выявленном риске добавляется в реестр СП и направляется </w:t>
      </w:r>
      <w:r w:rsidR="0087454C" w:rsidRPr="00BB7750">
        <w:rPr>
          <w:rFonts w:eastAsiaTheme="minorEastAsia"/>
        </w:rPr>
        <w:t>координатору КСУР</w:t>
      </w:r>
      <w:r w:rsidR="002E1085" w:rsidRPr="00BB7750">
        <w:rPr>
          <w:rFonts w:eastAsiaTheme="minorEastAsia"/>
        </w:rPr>
        <w:t xml:space="preserve"> не позднее 5 рабочих дней после окончания месяца, когда риск был выявлен.</w:t>
      </w:r>
      <w:r w:rsidR="006B47AF" w:rsidRPr="00BB7750">
        <w:rPr>
          <w:rFonts w:eastAsiaTheme="minorEastAsia"/>
        </w:rPr>
        <w:t xml:space="preserve"> </w:t>
      </w:r>
    </w:p>
    <w:p w14:paraId="03D4C10D" w14:textId="75862463" w:rsidR="002E1085" w:rsidRPr="00BB7750" w:rsidRDefault="009B4F3B" w:rsidP="009B028E">
      <w:pPr>
        <w:spacing w:line="276" w:lineRule="auto"/>
        <w:jc w:val="both"/>
        <w:rPr>
          <w:rFonts w:eastAsiaTheme="minorEastAsia"/>
        </w:rPr>
      </w:pPr>
      <w:r>
        <w:rPr>
          <w:rFonts w:eastAsiaTheme="minorEastAsia"/>
        </w:rPr>
        <w:t xml:space="preserve">8.16.2 </w:t>
      </w:r>
      <w:r w:rsidR="0087454C" w:rsidRPr="00BB7750">
        <w:rPr>
          <w:rFonts w:eastAsiaTheme="minorEastAsia"/>
        </w:rPr>
        <w:t xml:space="preserve">Координатор КСУР </w:t>
      </w:r>
      <w:r w:rsidR="002E1085" w:rsidRPr="00BB7750">
        <w:rPr>
          <w:rFonts w:eastAsiaTheme="minorEastAsia"/>
        </w:rPr>
        <w:t xml:space="preserve">вносит изменения в </w:t>
      </w:r>
      <w:r w:rsidR="00DF2730" w:rsidRPr="00BB7750">
        <w:rPr>
          <w:rFonts w:eastAsiaTheme="minorEastAsia"/>
        </w:rPr>
        <w:t>реестр рисков по форме 1 (столбцы 1–</w:t>
      </w:r>
      <w:r w:rsidR="00982E9F" w:rsidRPr="00BB7750">
        <w:rPr>
          <w:rFonts w:eastAsiaTheme="minorEastAsia"/>
        </w:rPr>
        <w:t>8) приложения</w:t>
      </w:r>
      <w:proofErr w:type="gramStart"/>
      <w:r w:rsidR="00982E9F" w:rsidRPr="00BB7750">
        <w:rPr>
          <w:rFonts w:eastAsiaTheme="minorEastAsia"/>
        </w:rPr>
        <w:t xml:space="preserve"> Д</w:t>
      </w:r>
      <w:proofErr w:type="gramEnd"/>
      <w:r w:rsidR="00597965" w:rsidRPr="00BB7750">
        <w:rPr>
          <w:rFonts w:eastAsiaTheme="minorEastAsia"/>
        </w:rPr>
        <w:t xml:space="preserve"> </w:t>
      </w:r>
      <w:r w:rsidR="002E1085" w:rsidRPr="00BB7750">
        <w:rPr>
          <w:rFonts w:eastAsiaTheme="minorEastAsia"/>
        </w:rPr>
        <w:t>и направляет руководителю СП.</w:t>
      </w:r>
    </w:p>
    <w:p w14:paraId="13FEC0BB" w14:textId="753C6505" w:rsidR="002E1085" w:rsidRPr="00BB7750" w:rsidRDefault="009B4F3B" w:rsidP="009B028E">
      <w:pPr>
        <w:spacing w:line="276" w:lineRule="auto"/>
        <w:jc w:val="both"/>
        <w:rPr>
          <w:rFonts w:eastAsiaTheme="minorEastAsia"/>
        </w:rPr>
      </w:pPr>
      <w:r>
        <w:rPr>
          <w:rFonts w:eastAsiaTheme="minorEastAsia"/>
        </w:rPr>
        <w:t xml:space="preserve">8.16.3 </w:t>
      </w:r>
      <w:r w:rsidR="002E1085" w:rsidRPr="00BB7750">
        <w:rPr>
          <w:rFonts w:eastAsiaTheme="minorEastAsia"/>
        </w:rPr>
        <w:t xml:space="preserve">Руководитель СП принимает решение о </w:t>
      </w:r>
      <w:r w:rsidR="00DF2730" w:rsidRPr="00BB7750">
        <w:rPr>
          <w:rFonts w:eastAsiaTheme="minorEastAsia"/>
        </w:rPr>
        <w:t>реестре</w:t>
      </w:r>
      <w:r w:rsidR="002E1085" w:rsidRPr="00BB7750">
        <w:rPr>
          <w:rFonts w:eastAsiaTheme="minorEastAsia"/>
        </w:rPr>
        <w:t xml:space="preserve"> рисков СП и направляет его </w:t>
      </w:r>
      <w:r w:rsidR="0087454C" w:rsidRPr="00BB7750">
        <w:rPr>
          <w:rFonts w:eastAsiaTheme="minorEastAsia"/>
        </w:rPr>
        <w:t>координатору КСУР</w:t>
      </w:r>
      <w:r w:rsidR="002E1085" w:rsidRPr="00BB7750">
        <w:rPr>
          <w:rFonts w:eastAsiaTheme="minorEastAsia"/>
        </w:rPr>
        <w:t>.</w:t>
      </w:r>
    </w:p>
    <w:p w14:paraId="5BDF1B7E" w14:textId="4F5FC40A" w:rsidR="00797F04" w:rsidRPr="00BB7750" w:rsidRDefault="009B4F3B" w:rsidP="009B028E">
      <w:pPr>
        <w:spacing w:line="276" w:lineRule="auto"/>
        <w:jc w:val="both"/>
        <w:rPr>
          <w:rFonts w:eastAsiaTheme="minorEastAsia"/>
        </w:rPr>
      </w:pPr>
      <w:r>
        <w:rPr>
          <w:rFonts w:eastAsiaTheme="minorEastAsia"/>
        </w:rPr>
        <w:t>8.16.4</w:t>
      </w:r>
      <w:proofErr w:type="gramStart"/>
      <w:r>
        <w:rPr>
          <w:rFonts w:eastAsiaTheme="minorEastAsia"/>
        </w:rPr>
        <w:t xml:space="preserve"> </w:t>
      </w:r>
      <w:r w:rsidR="002E1085" w:rsidRPr="00BB7750">
        <w:rPr>
          <w:rFonts w:eastAsiaTheme="minorEastAsia"/>
        </w:rPr>
        <w:t>Е</w:t>
      </w:r>
      <w:proofErr w:type="gramEnd"/>
      <w:r w:rsidR="002E1085" w:rsidRPr="00BB7750">
        <w:rPr>
          <w:rFonts w:eastAsiaTheme="minorEastAsia"/>
        </w:rPr>
        <w:t xml:space="preserve">сли </w:t>
      </w:r>
      <w:r w:rsidR="0087454C" w:rsidRPr="00BB7750">
        <w:rPr>
          <w:rFonts w:eastAsiaTheme="minorEastAsia"/>
        </w:rPr>
        <w:t xml:space="preserve">координатором КСУР </w:t>
      </w:r>
      <w:r w:rsidR="002E1085" w:rsidRPr="00BB7750">
        <w:rPr>
          <w:rFonts w:eastAsiaTheme="minorEastAsia"/>
        </w:rPr>
        <w:t xml:space="preserve">или иным </w:t>
      </w:r>
      <w:r w:rsidR="00165227" w:rsidRPr="00BB7750">
        <w:rPr>
          <w:rFonts w:eastAsiaTheme="minorEastAsia"/>
        </w:rPr>
        <w:t>СП</w:t>
      </w:r>
      <w:r w:rsidR="002E1085" w:rsidRPr="00BB7750">
        <w:rPr>
          <w:rFonts w:eastAsiaTheme="minorEastAsia"/>
        </w:rPr>
        <w:t xml:space="preserve"> выявлен риск, отсутствующий в </w:t>
      </w:r>
      <w:r w:rsidR="00DF2730" w:rsidRPr="00BB7750">
        <w:rPr>
          <w:rFonts w:eastAsiaTheme="minorEastAsia"/>
        </w:rPr>
        <w:t>реестре</w:t>
      </w:r>
      <w:r w:rsidR="002E1085" w:rsidRPr="00BB7750">
        <w:rPr>
          <w:rFonts w:eastAsiaTheme="minorEastAsia"/>
        </w:rPr>
        <w:t xml:space="preserve"> рисков СП, то </w:t>
      </w:r>
      <w:r w:rsidR="0087454C" w:rsidRPr="00BB7750">
        <w:rPr>
          <w:rFonts w:eastAsiaTheme="minorEastAsia"/>
        </w:rPr>
        <w:t xml:space="preserve">координатор КСУР </w:t>
      </w:r>
      <w:r w:rsidR="002E1085" w:rsidRPr="00BB7750">
        <w:rPr>
          <w:rFonts w:eastAsiaTheme="minorEastAsia"/>
        </w:rPr>
        <w:t xml:space="preserve">вносит изменения в </w:t>
      </w:r>
      <w:r w:rsidR="00DF2730" w:rsidRPr="00BB7750">
        <w:rPr>
          <w:rFonts w:eastAsiaTheme="minorEastAsia"/>
        </w:rPr>
        <w:t>реестр</w:t>
      </w:r>
      <w:r w:rsidR="002E1085" w:rsidRPr="00BB7750">
        <w:rPr>
          <w:rFonts w:eastAsiaTheme="minorEastAsia"/>
        </w:rPr>
        <w:t xml:space="preserve"> рисков и направляет руководителю СП. Руководитель СП принимает решение о </w:t>
      </w:r>
      <w:r w:rsidR="00DF2730" w:rsidRPr="00BB7750">
        <w:rPr>
          <w:rFonts w:eastAsiaTheme="minorEastAsia"/>
        </w:rPr>
        <w:t>реестре</w:t>
      </w:r>
      <w:r w:rsidR="002E1085" w:rsidRPr="00BB7750">
        <w:rPr>
          <w:rFonts w:eastAsiaTheme="minorEastAsia"/>
        </w:rPr>
        <w:t xml:space="preserve"> рисков СП и направляет его </w:t>
      </w:r>
      <w:r w:rsidR="0087454C" w:rsidRPr="00BB7750">
        <w:rPr>
          <w:rFonts w:eastAsiaTheme="minorEastAsia"/>
        </w:rPr>
        <w:t>координатору КСУР</w:t>
      </w:r>
      <w:r>
        <w:rPr>
          <w:rFonts w:eastAsiaTheme="minorEastAsia"/>
        </w:rPr>
        <w:t>.</w:t>
      </w:r>
    </w:p>
    <w:p w14:paraId="4596B746" w14:textId="27F084A2" w:rsidR="00FC6AB0" w:rsidRPr="00BB7750" w:rsidRDefault="009B4F3B" w:rsidP="009B028E">
      <w:pPr>
        <w:spacing w:line="276" w:lineRule="auto"/>
        <w:jc w:val="both"/>
        <w:rPr>
          <w:rFonts w:eastAsiaTheme="minorEastAsia"/>
        </w:rPr>
      </w:pPr>
      <w:r>
        <w:rPr>
          <w:rFonts w:eastAsiaTheme="minorEastAsia"/>
        </w:rPr>
        <w:t>8.17</w:t>
      </w:r>
      <w:proofErr w:type="gramStart"/>
      <w:r>
        <w:rPr>
          <w:rFonts w:eastAsiaTheme="minorEastAsia"/>
        </w:rPr>
        <w:t xml:space="preserve"> </w:t>
      </w:r>
      <w:r w:rsidR="00FC6AB0" w:rsidRPr="00BB7750">
        <w:rPr>
          <w:rFonts w:eastAsiaTheme="minorEastAsia"/>
        </w:rPr>
        <w:t>Д</w:t>
      </w:r>
      <w:proofErr w:type="gramEnd"/>
      <w:r w:rsidR="00FC6AB0" w:rsidRPr="00BB7750">
        <w:rPr>
          <w:rFonts w:eastAsiaTheme="minorEastAsia"/>
        </w:rPr>
        <w:t xml:space="preserve">ля каждого </w:t>
      </w:r>
      <w:r w:rsidR="00B0762B" w:rsidRPr="00BB7750">
        <w:rPr>
          <w:rFonts w:eastAsiaTheme="minorEastAsia"/>
        </w:rPr>
        <w:t xml:space="preserve">СП наряду с рисками функциональной деятельности </w:t>
      </w:r>
      <w:r w:rsidR="007369E3" w:rsidRPr="00BB7750">
        <w:rPr>
          <w:rFonts w:eastAsiaTheme="minorEastAsia"/>
        </w:rPr>
        <w:t xml:space="preserve">должна </w:t>
      </w:r>
      <w:r w:rsidR="00FC6AB0" w:rsidRPr="00BB7750">
        <w:rPr>
          <w:rFonts w:eastAsiaTheme="minorEastAsia"/>
        </w:rPr>
        <w:t xml:space="preserve">быть </w:t>
      </w:r>
      <w:r w:rsidR="007369E3" w:rsidRPr="00BB7750">
        <w:rPr>
          <w:rFonts w:eastAsiaTheme="minorEastAsia"/>
        </w:rPr>
        <w:t>выполнена идентификация следующих рисков</w:t>
      </w:r>
      <w:r w:rsidR="00FC6AB0" w:rsidRPr="00BB7750">
        <w:rPr>
          <w:rFonts w:eastAsiaTheme="minorEastAsia"/>
        </w:rPr>
        <w:t>:</w:t>
      </w:r>
    </w:p>
    <w:p w14:paraId="4201BFD6" w14:textId="1B3389B2" w:rsidR="00FC6AB0" w:rsidRPr="00BB7750" w:rsidRDefault="009B4F3B" w:rsidP="009B028E">
      <w:pPr>
        <w:spacing w:line="276" w:lineRule="auto"/>
        <w:jc w:val="both"/>
        <w:rPr>
          <w:rFonts w:eastAsiaTheme="minorEastAsia"/>
        </w:rPr>
      </w:pPr>
      <w:r>
        <w:rPr>
          <w:rFonts w:eastAsiaTheme="minorEastAsia"/>
        </w:rPr>
        <w:t>- К</w:t>
      </w:r>
      <w:r w:rsidR="004F6F4A" w:rsidRPr="00BB7750">
        <w:rPr>
          <w:rFonts w:eastAsiaTheme="minorEastAsia"/>
        </w:rPr>
        <w:t>редитные риски;</w:t>
      </w:r>
    </w:p>
    <w:p w14:paraId="00B86A6F" w14:textId="6FFB88ED" w:rsidR="000F3242" w:rsidRPr="00BB7750" w:rsidRDefault="009B4F3B" w:rsidP="009B028E">
      <w:pPr>
        <w:spacing w:line="276" w:lineRule="auto"/>
        <w:jc w:val="both"/>
        <w:rPr>
          <w:rFonts w:eastAsiaTheme="minorEastAsia"/>
        </w:rPr>
      </w:pPr>
      <w:r>
        <w:rPr>
          <w:rFonts w:eastAsiaTheme="minorEastAsia"/>
        </w:rPr>
        <w:t>- Р</w:t>
      </w:r>
      <w:r w:rsidR="000F3242" w:rsidRPr="00BB7750">
        <w:rPr>
          <w:rFonts w:eastAsiaTheme="minorEastAsia"/>
        </w:rPr>
        <w:t>иски в области охраны труда;</w:t>
      </w:r>
    </w:p>
    <w:p w14:paraId="5829528D" w14:textId="6802C4F1" w:rsidR="004F6F4A" w:rsidRPr="00BB7750" w:rsidRDefault="009B4F3B" w:rsidP="009B028E">
      <w:pPr>
        <w:spacing w:line="276" w:lineRule="auto"/>
        <w:jc w:val="both"/>
        <w:rPr>
          <w:rFonts w:eastAsiaTheme="minorEastAsia"/>
        </w:rPr>
      </w:pPr>
      <w:r>
        <w:rPr>
          <w:rFonts w:eastAsiaTheme="minorEastAsia"/>
        </w:rPr>
        <w:t>- Э</w:t>
      </w:r>
      <w:r w:rsidR="00B42B28" w:rsidRPr="00BB7750">
        <w:rPr>
          <w:rFonts w:eastAsiaTheme="minorEastAsia"/>
        </w:rPr>
        <w:t>кологические риски</w:t>
      </w:r>
      <w:r w:rsidR="002F19D9" w:rsidRPr="00BB7750">
        <w:rPr>
          <w:rFonts w:eastAsiaTheme="minorEastAsia"/>
        </w:rPr>
        <w:t>;</w:t>
      </w:r>
    </w:p>
    <w:p w14:paraId="4450D4F2" w14:textId="4D5FBF1E" w:rsidR="002F19D9" w:rsidRPr="00BB7750" w:rsidRDefault="009B4F3B" w:rsidP="009B028E">
      <w:pPr>
        <w:spacing w:line="276" w:lineRule="auto"/>
        <w:jc w:val="both"/>
        <w:rPr>
          <w:rFonts w:eastAsiaTheme="minorEastAsia"/>
        </w:rPr>
      </w:pPr>
      <w:r>
        <w:rPr>
          <w:rFonts w:eastAsiaTheme="minorEastAsia"/>
        </w:rPr>
        <w:t>- П</w:t>
      </w:r>
      <w:r w:rsidR="007369E3" w:rsidRPr="00BB7750">
        <w:rPr>
          <w:rFonts w:eastAsiaTheme="minorEastAsia"/>
        </w:rPr>
        <w:t>равовые (</w:t>
      </w:r>
      <w:r w:rsidR="002F19D9" w:rsidRPr="00BB7750">
        <w:rPr>
          <w:rFonts w:eastAsiaTheme="minorEastAsia"/>
        </w:rPr>
        <w:t>юридические</w:t>
      </w:r>
      <w:r w:rsidR="007369E3" w:rsidRPr="00BB7750">
        <w:rPr>
          <w:rFonts w:eastAsiaTheme="minorEastAsia"/>
        </w:rPr>
        <w:t>)</w:t>
      </w:r>
      <w:r w:rsidR="002F19D9" w:rsidRPr="00BB7750">
        <w:rPr>
          <w:rFonts w:eastAsiaTheme="minorEastAsia"/>
        </w:rPr>
        <w:t xml:space="preserve"> риски</w:t>
      </w:r>
      <w:r w:rsidR="00CD3617" w:rsidRPr="00BB7750">
        <w:rPr>
          <w:rFonts w:eastAsiaTheme="minorEastAsia"/>
        </w:rPr>
        <w:t>;</w:t>
      </w:r>
    </w:p>
    <w:p w14:paraId="6C062D11" w14:textId="271A4FE7" w:rsidR="004F2CD4" w:rsidRPr="00BB7750" w:rsidRDefault="009B4F3B" w:rsidP="009B028E">
      <w:pPr>
        <w:spacing w:line="276" w:lineRule="auto"/>
        <w:jc w:val="both"/>
        <w:rPr>
          <w:rFonts w:eastAsiaTheme="minorEastAsia"/>
        </w:rPr>
      </w:pPr>
      <w:r>
        <w:rPr>
          <w:rFonts w:eastAsiaTheme="minorEastAsia"/>
        </w:rPr>
        <w:t>- К</w:t>
      </w:r>
      <w:r w:rsidR="004F2CD4" w:rsidRPr="00BB7750">
        <w:rPr>
          <w:rFonts w:eastAsiaTheme="minorEastAsia"/>
        </w:rPr>
        <w:t>оррупционные риски</w:t>
      </w:r>
      <w:r w:rsidR="007369E3" w:rsidRPr="00BB7750">
        <w:rPr>
          <w:rFonts w:eastAsiaTheme="minorEastAsia"/>
        </w:rPr>
        <w:t xml:space="preserve"> и риски мошенничества со стороны персонала</w:t>
      </w:r>
      <w:r w:rsidR="004F2CD4" w:rsidRPr="00BB7750">
        <w:rPr>
          <w:rFonts w:eastAsiaTheme="minorEastAsia"/>
        </w:rPr>
        <w:t>;</w:t>
      </w:r>
    </w:p>
    <w:p w14:paraId="43FBC742" w14:textId="796BE296" w:rsidR="00CD3617" w:rsidRDefault="009B4F3B" w:rsidP="009B028E">
      <w:pPr>
        <w:spacing w:line="276" w:lineRule="auto"/>
        <w:jc w:val="both"/>
        <w:rPr>
          <w:rFonts w:eastAsiaTheme="minorEastAsia"/>
        </w:rPr>
      </w:pPr>
      <w:r>
        <w:rPr>
          <w:rFonts w:eastAsiaTheme="minorEastAsia"/>
        </w:rPr>
        <w:t>- Р</w:t>
      </w:r>
      <w:r w:rsidR="007369E3" w:rsidRPr="00BB7750">
        <w:rPr>
          <w:rFonts w:eastAsiaTheme="minorEastAsia"/>
        </w:rPr>
        <w:t xml:space="preserve">иски мошенничества третьих </w:t>
      </w:r>
      <w:r w:rsidR="00637373" w:rsidRPr="00BB7750">
        <w:rPr>
          <w:rFonts w:eastAsiaTheme="minorEastAsia"/>
        </w:rPr>
        <w:t>лиц.</w:t>
      </w:r>
    </w:p>
    <w:p w14:paraId="3634054F" w14:textId="77777777" w:rsidR="00B85043" w:rsidRPr="00BB7750" w:rsidRDefault="00B85043" w:rsidP="009B028E">
      <w:pPr>
        <w:spacing w:line="276" w:lineRule="auto"/>
        <w:jc w:val="both"/>
        <w:rPr>
          <w:rFonts w:eastAsiaTheme="minorEastAsia"/>
        </w:rPr>
      </w:pPr>
    </w:p>
    <w:p w14:paraId="278D0EB4" w14:textId="04BC7C39" w:rsidR="00841ECD" w:rsidRDefault="00B85043" w:rsidP="009B028E">
      <w:pPr>
        <w:spacing w:line="276" w:lineRule="auto"/>
        <w:jc w:val="both"/>
        <w:rPr>
          <w:rFonts w:eastAsiaTheme="minorEastAsia"/>
          <w:b/>
        </w:rPr>
      </w:pPr>
      <w:bookmarkStart w:id="20" w:name="_Toc517184388"/>
      <w:bookmarkStart w:id="21" w:name="_Toc517184389"/>
      <w:bookmarkStart w:id="22" w:name="_Toc517184390"/>
      <w:bookmarkStart w:id="23" w:name="_Toc517184393"/>
      <w:bookmarkStart w:id="24" w:name="_Toc517184394"/>
      <w:bookmarkStart w:id="25" w:name="_Toc517184395"/>
      <w:bookmarkStart w:id="26" w:name="_Toc517184396"/>
      <w:bookmarkStart w:id="27" w:name="_Toc517184399"/>
      <w:bookmarkStart w:id="28" w:name="_Toc460227797"/>
      <w:bookmarkStart w:id="29" w:name="_Toc527472059"/>
      <w:bookmarkEnd w:id="20"/>
      <w:bookmarkEnd w:id="21"/>
      <w:bookmarkEnd w:id="22"/>
      <w:bookmarkEnd w:id="23"/>
      <w:bookmarkEnd w:id="24"/>
      <w:bookmarkEnd w:id="25"/>
      <w:bookmarkEnd w:id="26"/>
      <w:bookmarkEnd w:id="27"/>
      <w:r>
        <w:rPr>
          <w:rFonts w:eastAsiaTheme="minorEastAsia"/>
          <w:b/>
        </w:rPr>
        <w:t xml:space="preserve">9 </w:t>
      </w:r>
      <w:r w:rsidR="00083A9D" w:rsidRPr="00B85043">
        <w:rPr>
          <w:rFonts w:eastAsiaTheme="minorEastAsia"/>
          <w:b/>
        </w:rPr>
        <w:t>Оценка риска</w:t>
      </w:r>
      <w:bookmarkEnd w:id="28"/>
      <w:bookmarkEnd w:id="29"/>
    </w:p>
    <w:p w14:paraId="33F21249" w14:textId="77777777" w:rsidR="00B85043" w:rsidRPr="00B85043" w:rsidRDefault="00B85043" w:rsidP="009B028E">
      <w:pPr>
        <w:spacing w:line="276" w:lineRule="auto"/>
        <w:jc w:val="both"/>
        <w:rPr>
          <w:rFonts w:eastAsiaTheme="minorEastAsia"/>
          <w:b/>
        </w:rPr>
      </w:pPr>
    </w:p>
    <w:p w14:paraId="12CCBCCD" w14:textId="098F4F0C" w:rsidR="0010352A" w:rsidRPr="00B85043" w:rsidRDefault="00B85043" w:rsidP="009B028E">
      <w:pPr>
        <w:spacing w:line="276" w:lineRule="auto"/>
        <w:jc w:val="both"/>
        <w:rPr>
          <w:rFonts w:eastAsiaTheme="minorEastAsia"/>
        </w:rPr>
      </w:pPr>
      <w:r>
        <w:rPr>
          <w:rFonts w:eastAsiaTheme="minorEastAsia"/>
        </w:rPr>
        <w:t xml:space="preserve">9.1 </w:t>
      </w:r>
      <w:r w:rsidR="0010352A" w:rsidRPr="00B85043">
        <w:rPr>
          <w:rFonts w:eastAsiaTheme="minorEastAsia"/>
        </w:rPr>
        <w:t xml:space="preserve">Риск оценивается посредством использования параметров – </w:t>
      </w:r>
      <w:r w:rsidR="008E7397" w:rsidRPr="00B85043">
        <w:rPr>
          <w:rFonts w:eastAsiaTheme="minorEastAsia"/>
        </w:rPr>
        <w:t>в</w:t>
      </w:r>
      <w:r w:rsidR="0010352A" w:rsidRPr="00B85043">
        <w:rPr>
          <w:rFonts w:eastAsiaTheme="minorEastAsia"/>
        </w:rPr>
        <w:t>ероятность реализации и влияние последствий реализации (убытки, тяжесть последствий).</w:t>
      </w:r>
    </w:p>
    <w:p w14:paraId="5373C55C" w14:textId="59D8347B" w:rsidR="0010352A" w:rsidRPr="00B85043" w:rsidRDefault="00B85043" w:rsidP="009B028E">
      <w:pPr>
        <w:spacing w:line="276" w:lineRule="auto"/>
        <w:jc w:val="both"/>
        <w:rPr>
          <w:rFonts w:eastAsiaTheme="minorEastAsia"/>
        </w:rPr>
      </w:pPr>
      <w:r>
        <w:rPr>
          <w:rFonts w:eastAsiaTheme="minorEastAsia"/>
        </w:rPr>
        <w:t xml:space="preserve">9.2 </w:t>
      </w:r>
      <w:r w:rsidR="0010352A" w:rsidRPr="00B85043">
        <w:rPr>
          <w:rFonts w:eastAsiaTheme="minorEastAsia"/>
        </w:rPr>
        <w:t xml:space="preserve">Оценка риска (степень риска, показатель уровня риска, показатель риска) представляет собой число, являющееся результатом </w:t>
      </w:r>
      <w:proofErr w:type="gramStart"/>
      <w:r w:rsidR="0010352A" w:rsidRPr="00B85043">
        <w:rPr>
          <w:rFonts w:eastAsiaTheme="minorEastAsia"/>
        </w:rPr>
        <w:t>операции умножения значений оценок вероятности реализации риска</w:t>
      </w:r>
      <w:proofErr w:type="gramEnd"/>
      <w:r w:rsidR="0010352A" w:rsidRPr="00B85043">
        <w:rPr>
          <w:rFonts w:eastAsiaTheme="minorEastAsia"/>
        </w:rPr>
        <w:t xml:space="preserve"> и влияния последствий реализации риска (убытков, тяжести последствий):</w:t>
      </w:r>
    </w:p>
    <w:p w14:paraId="1B673FCD" w14:textId="7E8EAA57" w:rsidR="0010352A" w:rsidRPr="00B85043" w:rsidRDefault="00B85043" w:rsidP="009B028E">
      <w:pPr>
        <w:pStyle w:val="af2"/>
        <w:spacing w:before="60" w:after="60" w:line="276" w:lineRule="auto"/>
        <w:ind w:left="709"/>
        <w:jc w:val="both"/>
        <w:rPr>
          <w:rFonts w:ascii="Arial" w:hAnsi="Arial" w:cs="Arial"/>
          <w:b/>
        </w:rPr>
      </w:pPr>
      <m:oMathPara>
        <m:oMath>
          <m:r>
            <m:rPr>
              <m:sty m:val="b"/>
            </m:rPr>
            <w:rPr>
              <w:rFonts w:ascii="Cambria Math" w:hAnsi="Cambria Math" w:cs="Arial" w:hint="eastAsia"/>
            </w:rPr>
            <m:t>ОЦЕНКА</m:t>
          </m:r>
          <m:r>
            <m:rPr>
              <m:sty m:val="b"/>
            </m:rPr>
            <w:rPr>
              <w:rFonts w:ascii="Cambria Math" w:hAnsi="Cambria Math" w:cs="Arial"/>
            </w:rPr>
            <m:t xml:space="preserve"> </m:t>
          </m:r>
          <m:r>
            <m:rPr>
              <m:sty m:val="b"/>
            </m:rPr>
            <w:rPr>
              <w:rFonts w:ascii="Cambria Math" w:hAnsi="Cambria Math" w:cs="Arial" w:hint="eastAsia"/>
            </w:rPr>
            <m:t>РИСКА</m:t>
          </m:r>
          <m:r>
            <m:rPr>
              <m:sty m:val="b"/>
            </m:rPr>
            <w:rPr>
              <w:rFonts w:ascii="Cambria Math" w:hAnsi="Cambria Math" w:cs="Arial"/>
            </w:rPr>
            <m:t>=</m:t>
          </m:r>
          <m:r>
            <m:rPr>
              <m:sty m:val="p"/>
            </m:rPr>
            <w:rPr>
              <w:rFonts w:ascii="Cambria Math" w:hAnsi="Cambria Math" w:cs="Arial" w:hint="eastAsia"/>
            </w:rPr>
            <m:t>ВЕРОЯТНОСТЬ</m:t>
          </m:r>
          <m:r>
            <m:rPr>
              <m:sty m:val="b"/>
            </m:rPr>
            <w:rPr>
              <w:rFonts w:ascii="Cambria Math" w:hAnsi="Cambria Math" w:cs="Arial" w:hint="eastAsia"/>
            </w:rPr>
            <m:t>×ВЛИЯНИЕ</m:t>
          </m:r>
        </m:oMath>
      </m:oMathPara>
    </w:p>
    <w:p w14:paraId="63076C18" w14:textId="42BED5F3" w:rsidR="0010352A" w:rsidRPr="00604184" w:rsidRDefault="00604184" w:rsidP="009B028E">
      <w:pPr>
        <w:spacing w:line="276" w:lineRule="auto"/>
        <w:jc w:val="both"/>
        <w:rPr>
          <w:rFonts w:eastAsiaTheme="minorEastAsia"/>
        </w:rPr>
      </w:pPr>
      <w:r>
        <w:rPr>
          <w:rFonts w:eastAsiaTheme="minorEastAsia"/>
        </w:rPr>
        <w:t xml:space="preserve">9.3 </w:t>
      </w:r>
      <w:r w:rsidR="0010352A" w:rsidRPr="00604184">
        <w:rPr>
          <w:rFonts w:eastAsiaTheme="minorEastAsia"/>
        </w:rPr>
        <w:t xml:space="preserve">Оценка риска используется </w:t>
      </w:r>
      <w:r w:rsidR="009B584A" w:rsidRPr="00604184">
        <w:rPr>
          <w:rFonts w:eastAsiaTheme="minorEastAsia"/>
        </w:rPr>
        <w:t xml:space="preserve">для ранжирования рисков при </w:t>
      </w:r>
      <w:r w:rsidR="0010352A" w:rsidRPr="00604184">
        <w:rPr>
          <w:rFonts w:eastAsiaTheme="minorEastAsia"/>
        </w:rPr>
        <w:t>принятии решений в текущей деятельности, разработке мероприятий по минимизации уровня риска.</w:t>
      </w:r>
    </w:p>
    <w:p w14:paraId="2ECABFA5" w14:textId="32E779E9" w:rsidR="0010352A" w:rsidRPr="00604184" w:rsidRDefault="00604184" w:rsidP="009B028E">
      <w:pPr>
        <w:spacing w:line="276" w:lineRule="auto"/>
        <w:jc w:val="both"/>
        <w:rPr>
          <w:rFonts w:eastAsiaTheme="minorEastAsia"/>
        </w:rPr>
      </w:pPr>
      <w:r>
        <w:rPr>
          <w:rFonts w:eastAsiaTheme="minorEastAsia"/>
        </w:rPr>
        <w:t>9.4</w:t>
      </w:r>
      <w:proofErr w:type="gramStart"/>
      <w:r>
        <w:rPr>
          <w:rFonts w:eastAsiaTheme="minorEastAsia"/>
        </w:rPr>
        <w:t xml:space="preserve"> </w:t>
      </w:r>
      <w:r w:rsidR="00247522" w:rsidRPr="00604184">
        <w:rPr>
          <w:rFonts w:eastAsiaTheme="minorEastAsia"/>
        </w:rPr>
        <w:t>К</w:t>
      </w:r>
      <w:proofErr w:type="gramEnd"/>
      <w:r w:rsidR="00247522" w:rsidRPr="00604184">
        <w:rPr>
          <w:rFonts w:eastAsiaTheme="minorEastAsia"/>
        </w:rPr>
        <w:t xml:space="preserve">аждый идентифицированный риск должен иметь оценку </w:t>
      </w:r>
      <w:r w:rsidR="0010352A" w:rsidRPr="00604184">
        <w:rPr>
          <w:rFonts w:eastAsiaTheme="minorEastAsia"/>
        </w:rPr>
        <w:t>по качественным и/или количественным критериям в соответствии</w:t>
      </w:r>
      <w:r>
        <w:rPr>
          <w:rFonts w:eastAsiaTheme="minorEastAsia"/>
        </w:rPr>
        <w:t xml:space="preserve"> </w:t>
      </w:r>
      <w:r w:rsidR="0010352A" w:rsidRPr="00604184">
        <w:rPr>
          <w:rFonts w:eastAsiaTheme="minorEastAsia"/>
        </w:rPr>
        <w:t>с приложением Б.</w:t>
      </w:r>
    </w:p>
    <w:p w14:paraId="3326D823" w14:textId="33F544C7" w:rsidR="0010352A" w:rsidRPr="00604184" w:rsidRDefault="00604184" w:rsidP="009B028E">
      <w:pPr>
        <w:spacing w:line="276" w:lineRule="auto"/>
        <w:jc w:val="both"/>
        <w:rPr>
          <w:rFonts w:eastAsiaTheme="minorEastAsia"/>
        </w:rPr>
      </w:pPr>
      <w:r>
        <w:rPr>
          <w:rFonts w:eastAsiaTheme="minorEastAsia"/>
        </w:rPr>
        <w:t xml:space="preserve">9.5 </w:t>
      </w:r>
      <w:r w:rsidR="0010352A" w:rsidRPr="00604184">
        <w:rPr>
          <w:rFonts w:eastAsiaTheme="minorEastAsia"/>
        </w:rPr>
        <w:t>Оценка риска может быть основана на статистических данных о фактах его реализации, результатах моделирования, мнении экспертов.</w:t>
      </w:r>
    </w:p>
    <w:p w14:paraId="743E7D38" w14:textId="635C5F02" w:rsidR="0010352A" w:rsidRPr="00604184" w:rsidRDefault="00604184" w:rsidP="009B028E">
      <w:pPr>
        <w:spacing w:line="276" w:lineRule="auto"/>
        <w:jc w:val="both"/>
        <w:rPr>
          <w:rFonts w:eastAsiaTheme="minorEastAsia"/>
        </w:rPr>
      </w:pPr>
      <w:r>
        <w:rPr>
          <w:rFonts w:eastAsiaTheme="minorEastAsia"/>
        </w:rPr>
        <w:t>9.6</w:t>
      </w:r>
      <w:proofErr w:type="gramStart"/>
      <w:r>
        <w:rPr>
          <w:rFonts w:eastAsiaTheme="minorEastAsia"/>
        </w:rPr>
        <w:t xml:space="preserve"> </w:t>
      </w:r>
      <w:r w:rsidR="0010352A" w:rsidRPr="00604184">
        <w:rPr>
          <w:rFonts w:eastAsiaTheme="minorEastAsia"/>
        </w:rPr>
        <w:t>В</w:t>
      </w:r>
      <w:proofErr w:type="gramEnd"/>
      <w:r w:rsidR="0010352A" w:rsidRPr="00604184">
        <w:rPr>
          <w:rFonts w:eastAsiaTheme="minorEastAsia"/>
        </w:rPr>
        <w:t xml:space="preserve"> процессе оценки риска должны быть учтены цели его оценки, природа возникновения, релевантные показатели финансово</w:t>
      </w:r>
      <w:r w:rsidR="008E7397" w:rsidRPr="00604184">
        <w:rPr>
          <w:rFonts w:eastAsiaTheme="minorEastAsia"/>
        </w:rPr>
        <w:t>-</w:t>
      </w:r>
      <w:r w:rsidR="0010352A" w:rsidRPr="00604184">
        <w:rPr>
          <w:rFonts w:eastAsiaTheme="minorEastAsia"/>
        </w:rPr>
        <w:t xml:space="preserve">хозяйственной деятельности, достаточность статистических </w:t>
      </w:r>
      <w:r w:rsidR="0010352A" w:rsidRPr="00604184">
        <w:rPr>
          <w:rFonts w:eastAsiaTheme="minorEastAsia"/>
        </w:rPr>
        <w:lastRenderedPageBreak/>
        <w:t>данных о фактах реализации риска и/или о риск-факторах и их последствиях, другая релевантная информация.</w:t>
      </w:r>
    </w:p>
    <w:p w14:paraId="1C56CAA0" w14:textId="4C5B760D" w:rsidR="0010352A" w:rsidRPr="00604184" w:rsidRDefault="00604184" w:rsidP="009B028E">
      <w:pPr>
        <w:spacing w:line="276" w:lineRule="auto"/>
        <w:jc w:val="both"/>
        <w:rPr>
          <w:rFonts w:eastAsiaTheme="minorEastAsia"/>
        </w:rPr>
      </w:pPr>
      <w:r>
        <w:rPr>
          <w:rFonts w:eastAsiaTheme="minorEastAsia"/>
        </w:rPr>
        <w:t>9.7</w:t>
      </w:r>
      <w:proofErr w:type="gramStart"/>
      <w:r>
        <w:rPr>
          <w:rFonts w:eastAsiaTheme="minorEastAsia"/>
        </w:rPr>
        <w:t xml:space="preserve"> </w:t>
      </w:r>
      <w:r w:rsidR="0010352A" w:rsidRPr="00604184">
        <w:rPr>
          <w:rFonts w:eastAsiaTheme="minorEastAsia"/>
        </w:rPr>
        <w:t>В</w:t>
      </w:r>
      <w:proofErr w:type="gramEnd"/>
      <w:r w:rsidR="0010352A" w:rsidRPr="00604184">
        <w:rPr>
          <w:rFonts w:eastAsiaTheme="minorEastAsia"/>
        </w:rPr>
        <w:t xml:space="preserve"> процессе оценки риска должны соблюдаться принципы КСУР.</w:t>
      </w:r>
    </w:p>
    <w:p w14:paraId="2C0B7E1B" w14:textId="1FA720C5" w:rsidR="00247522" w:rsidRPr="00604184" w:rsidRDefault="00604184" w:rsidP="009B028E">
      <w:pPr>
        <w:spacing w:line="276" w:lineRule="auto"/>
        <w:jc w:val="both"/>
        <w:rPr>
          <w:rFonts w:eastAsiaTheme="minorEastAsia"/>
        </w:rPr>
      </w:pPr>
      <w:r>
        <w:rPr>
          <w:rFonts w:eastAsiaTheme="minorEastAsia"/>
        </w:rPr>
        <w:t xml:space="preserve">9.8 </w:t>
      </w:r>
      <w:r w:rsidR="00247522" w:rsidRPr="00604184">
        <w:rPr>
          <w:rFonts w:eastAsiaTheme="minorEastAsia"/>
        </w:rPr>
        <w:t>Результаты оценки рисков отражаются в столбцах 9</w:t>
      </w:r>
      <w:r w:rsidR="008E7397" w:rsidRPr="00604184">
        <w:rPr>
          <w:rFonts w:eastAsiaTheme="minorEastAsia"/>
        </w:rPr>
        <w:t>–</w:t>
      </w:r>
      <w:r w:rsidR="00247522" w:rsidRPr="00604184">
        <w:rPr>
          <w:rFonts w:eastAsiaTheme="minorEastAsia"/>
        </w:rPr>
        <w:t xml:space="preserve">13 реестра рисков формы 1 приложения Д. </w:t>
      </w:r>
    </w:p>
    <w:p w14:paraId="76762A0F" w14:textId="730FB204" w:rsidR="0010352A" w:rsidRPr="00604184" w:rsidRDefault="00604184" w:rsidP="009B028E">
      <w:pPr>
        <w:spacing w:line="276" w:lineRule="auto"/>
        <w:jc w:val="both"/>
        <w:rPr>
          <w:rFonts w:eastAsiaTheme="minorEastAsia"/>
        </w:rPr>
      </w:pPr>
      <w:r>
        <w:rPr>
          <w:rFonts w:eastAsiaTheme="minorEastAsia"/>
        </w:rPr>
        <w:t xml:space="preserve">9.9 </w:t>
      </w:r>
      <w:r w:rsidR="0010352A" w:rsidRPr="00604184">
        <w:rPr>
          <w:rFonts w:eastAsiaTheme="minorEastAsia"/>
        </w:rPr>
        <w:t xml:space="preserve">Оценка риска должна быть согласована владельцем риска и </w:t>
      </w:r>
      <w:r w:rsidR="00E437B1" w:rsidRPr="00604184">
        <w:rPr>
          <w:rFonts w:eastAsiaTheme="minorEastAsia"/>
        </w:rPr>
        <w:t>координатором КСУР</w:t>
      </w:r>
      <w:r w:rsidR="0010352A" w:rsidRPr="00604184">
        <w:rPr>
          <w:rFonts w:eastAsiaTheme="minorEastAsia"/>
        </w:rPr>
        <w:t>.</w:t>
      </w:r>
    </w:p>
    <w:p w14:paraId="2E38676E" w14:textId="2BC3D319" w:rsidR="0010352A" w:rsidRDefault="00AA7145" w:rsidP="009B028E">
      <w:pPr>
        <w:spacing w:line="276" w:lineRule="auto"/>
        <w:jc w:val="both"/>
        <w:rPr>
          <w:rFonts w:eastAsiaTheme="minorEastAsia"/>
        </w:rPr>
      </w:pPr>
      <w:r>
        <w:rPr>
          <w:rFonts w:eastAsiaTheme="minorEastAsia"/>
        </w:rPr>
        <w:t xml:space="preserve">9.10 </w:t>
      </w:r>
      <w:proofErr w:type="spellStart"/>
      <w:r w:rsidR="0010352A" w:rsidRPr="00604184">
        <w:rPr>
          <w:rFonts w:eastAsiaTheme="minorEastAsia"/>
        </w:rPr>
        <w:t>Валидация</w:t>
      </w:r>
      <w:proofErr w:type="spellEnd"/>
      <w:r w:rsidR="0010352A" w:rsidRPr="00604184">
        <w:rPr>
          <w:rFonts w:eastAsiaTheme="minorEastAsia"/>
        </w:rPr>
        <w:t xml:space="preserve"> используемого метода оценки риска должна проводиться не реже 1</w:t>
      </w:r>
      <w:r w:rsidR="00B65C51" w:rsidRPr="00604184">
        <w:rPr>
          <w:rFonts w:eastAsiaTheme="minorEastAsia"/>
        </w:rPr>
        <w:t xml:space="preserve"> </w:t>
      </w:r>
      <w:r w:rsidR="00740976" w:rsidRPr="00604184">
        <w:rPr>
          <w:rFonts w:eastAsiaTheme="minorEastAsia"/>
        </w:rPr>
        <w:t xml:space="preserve">(одного) </w:t>
      </w:r>
      <w:r w:rsidR="0010352A" w:rsidRPr="00604184">
        <w:rPr>
          <w:rFonts w:eastAsiaTheme="minorEastAsia"/>
        </w:rPr>
        <w:t xml:space="preserve"> раза в 3 года.</w:t>
      </w:r>
    </w:p>
    <w:p w14:paraId="12862ADF" w14:textId="77777777" w:rsidR="00AA7145" w:rsidRPr="00604184" w:rsidRDefault="00AA7145" w:rsidP="009B028E">
      <w:pPr>
        <w:spacing w:line="276" w:lineRule="auto"/>
        <w:jc w:val="both"/>
        <w:rPr>
          <w:rFonts w:eastAsiaTheme="minorEastAsia"/>
        </w:rPr>
      </w:pPr>
    </w:p>
    <w:p w14:paraId="438BAA91" w14:textId="5D0E3176" w:rsidR="00C60836" w:rsidRPr="00173EB8" w:rsidRDefault="00173EB8" w:rsidP="009B028E">
      <w:pPr>
        <w:spacing w:line="276" w:lineRule="auto"/>
        <w:jc w:val="both"/>
        <w:rPr>
          <w:rFonts w:eastAsiaTheme="minorEastAsia"/>
          <w:b/>
        </w:rPr>
      </w:pPr>
      <w:bookmarkStart w:id="30" w:name="_Toc527472060"/>
      <w:r>
        <w:rPr>
          <w:rFonts w:eastAsiaTheme="minorEastAsia"/>
          <w:b/>
        </w:rPr>
        <w:t xml:space="preserve">10 </w:t>
      </w:r>
      <w:r w:rsidR="00C60836" w:rsidRPr="00173EB8">
        <w:rPr>
          <w:rFonts w:eastAsiaTheme="minorEastAsia"/>
          <w:b/>
        </w:rPr>
        <w:t>Мероприятия по управлению рисками</w:t>
      </w:r>
      <w:bookmarkEnd w:id="30"/>
    </w:p>
    <w:p w14:paraId="357CD23C" w14:textId="77777777" w:rsidR="00AA7145" w:rsidRPr="00AA7145" w:rsidRDefault="00AA7145" w:rsidP="009B028E">
      <w:pPr>
        <w:spacing w:line="276" w:lineRule="auto"/>
        <w:jc w:val="both"/>
        <w:rPr>
          <w:rFonts w:eastAsiaTheme="minorEastAsia"/>
          <w:b/>
        </w:rPr>
      </w:pPr>
    </w:p>
    <w:p w14:paraId="3E23CFCA" w14:textId="43636030" w:rsidR="00A53920" w:rsidRPr="00AA7145" w:rsidRDefault="00AA7145" w:rsidP="009B028E">
      <w:pPr>
        <w:spacing w:line="276" w:lineRule="auto"/>
        <w:jc w:val="both"/>
        <w:rPr>
          <w:rFonts w:eastAsiaTheme="minorEastAsia"/>
        </w:rPr>
      </w:pPr>
      <w:r>
        <w:rPr>
          <w:rFonts w:eastAsiaTheme="minorEastAsia"/>
        </w:rPr>
        <w:t xml:space="preserve">10.1 </w:t>
      </w:r>
      <w:r w:rsidR="00C60836" w:rsidRPr="00AA7145">
        <w:rPr>
          <w:rFonts w:eastAsiaTheme="minorEastAsia"/>
        </w:rPr>
        <w:t>Мероприятия по управлению рисками (снижению уровня рисков)</w:t>
      </w:r>
      <w:r w:rsidR="00344273" w:rsidRPr="00AA7145">
        <w:rPr>
          <w:rFonts w:eastAsiaTheme="minorEastAsia"/>
        </w:rPr>
        <w:t xml:space="preserve"> </w:t>
      </w:r>
      <w:r w:rsidR="00B03E19" w:rsidRPr="00AA7145">
        <w:rPr>
          <w:rFonts w:eastAsiaTheme="minorEastAsia"/>
        </w:rPr>
        <w:t>подразделяются</w:t>
      </w:r>
      <w:r w:rsidR="002305E1" w:rsidRPr="00AA7145">
        <w:rPr>
          <w:rFonts w:eastAsiaTheme="minorEastAsia"/>
        </w:rPr>
        <w:t xml:space="preserve"> на </w:t>
      </w:r>
      <w:r w:rsidR="00344273" w:rsidRPr="00AA7145">
        <w:rPr>
          <w:rFonts w:eastAsiaTheme="minorEastAsia"/>
        </w:rPr>
        <w:t>предупредительные и в случае реализации риска</w:t>
      </w:r>
      <w:r w:rsidR="002305E1" w:rsidRPr="00AA7145">
        <w:rPr>
          <w:rFonts w:eastAsiaTheme="minorEastAsia"/>
        </w:rPr>
        <w:t>.</w:t>
      </w:r>
      <w:r w:rsidR="00344273" w:rsidRPr="00AA7145">
        <w:rPr>
          <w:rFonts w:eastAsiaTheme="minorEastAsia"/>
        </w:rPr>
        <w:t xml:space="preserve"> </w:t>
      </w:r>
    </w:p>
    <w:p w14:paraId="601B625A" w14:textId="62E1C14B" w:rsidR="00C60836" w:rsidRPr="00AA7145" w:rsidRDefault="00173EB8" w:rsidP="009B028E">
      <w:pPr>
        <w:spacing w:line="276" w:lineRule="auto"/>
        <w:jc w:val="both"/>
        <w:rPr>
          <w:rFonts w:eastAsiaTheme="minorEastAsia"/>
        </w:rPr>
      </w:pPr>
      <w:r>
        <w:rPr>
          <w:rFonts w:eastAsiaTheme="minorEastAsia"/>
        </w:rPr>
        <w:t xml:space="preserve">10.2 </w:t>
      </w:r>
      <w:r w:rsidR="00A53920" w:rsidRPr="00AA7145">
        <w:rPr>
          <w:rFonts w:eastAsiaTheme="minorEastAsia"/>
        </w:rPr>
        <w:t>Предупредительные мероприятия</w:t>
      </w:r>
      <w:r w:rsidR="00344273" w:rsidRPr="00AA7145">
        <w:rPr>
          <w:rFonts w:eastAsiaTheme="minorEastAsia"/>
        </w:rPr>
        <w:t xml:space="preserve"> </w:t>
      </w:r>
      <w:r w:rsidR="00C60836" w:rsidRPr="00AA7145">
        <w:rPr>
          <w:rFonts w:eastAsiaTheme="minorEastAsia"/>
        </w:rPr>
        <w:t xml:space="preserve">включают в себя действия (операции) по минимизации и трансформации рисков. </w:t>
      </w:r>
    </w:p>
    <w:p w14:paraId="6236424E" w14:textId="75985AB7" w:rsidR="00A53920" w:rsidRPr="00AA7145" w:rsidRDefault="00173EB8" w:rsidP="009B028E">
      <w:pPr>
        <w:spacing w:line="276" w:lineRule="auto"/>
        <w:jc w:val="both"/>
        <w:rPr>
          <w:rFonts w:eastAsiaTheme="minorEastAsia"/>
        </w:rPr>
      </w:pPr>
      <w:r>
        <w:rPr>
          <w:rFonts w:eastAsiaTheme="minorEastAsia"/>
        </w:rPr>
        <w:t xml:space="preserve">10.3 </w:t>
      </w:r>
      <w:r w:rsidR="002305E1" w:rsidRPr="00AA7145">
        <w:rPr>
          <w:rFonts w:eastAsiaTheme="minorEastAsia"/>
        </w:rPr>
        <w:t>Мероприятия в случае реализации риска</w:t>
      </w:r>
      <w:r w:rsidR="00A53920" w:rsidRPr="00AA7145">
        <w:rPr>
          <w:rFonts w:eastAsiaTheme="minorEastAsia"/>
        </w:rPr>
        <w:t xml:space="preserve"> включают в себя действия (операции) по минимизации последствий при реализации риска. </w:t>
      </w:r>
    </w:p>
    <w:p w14:paraId="15990332" w14:textId="4E9D5402" w:rsidR="00C60836" w:rsidRPr="00173EB8" w:rsidRDefault="00173EB8" w:rsidP="009B028E">
      <w:pPr>
        <w:spacing w:line="276" w:lineRule="auto"/>
        <w:jc w:val="both"/>
        <w:rPr>
          <w:rFonts w:eastAsiaTheme="minorEastAsia"/>
        </w:rPr>
      </w:pPr>
      <w:r>
        <w:rPr>
          <w:rFonts w:eastAsiaTheme="minorEastAsia"/>
        </w:rPr>
        <w:t>10.4</w:t>
      </w:r>
      <w:r w:rsidRPr="00173EB8">
        <w:rPr>
          <w:rFonts w:eastAsiaTheme="minorEastAsia"/>
        </w:rPr>
        <w:t xml:space="preserve"> </w:t>
      </w:r>
      <w:r w:rsidR="00C60836" w:rsidRPr="00173EB8">
        <w:rPr>
          <w:rFonts w:eastAsiaTheme="minorEastAsia"/>
        </w:rPr>
        <w:t>Стратегии управления риском:</w:t>
      </w:r>
    </w:p>
    <w:p w14:paraId="2A1C493E" w14:textId="676D8B03" w:rsidR="00C60836" w:rsidRPr="00AA7145" w:rsidRDefault="00173EB8" w:rsidP="009B028E">
      <w:pPr>
        <w:spacing w:line="276" w:lineRule="auto"/>
        <w:jc w:val="both"/>
        <w:rPr>
          <w:rFonts w:eastAsiaTheme="minorEastAsia"/>
        </w:rPr>
      </w:pPr>
      <w:r>
        <w:rPr>
          <w:rFonts w:eastAsiaTheme="minorEastAsia"/>
        </w:rPr>
        <w:t>- У</w:t>
      </w:r>
      <w:r w:rsidR="00C60836" w:rsidRPr="00AA7145">
        <w:rPr>
          <w:rFonts w:eastAsiaTheme="minorEastAsia"/>
        </w:rPr>
        <w:t>клонение;</w:t>
      </w:r>
    </w:p>
    <w:p w14:paraId="1A328C38" w14:textId="2446439A" w:rsidR="00C60836" w:rsidRPr="00AA7145" w:rsidRDefault="00173EB8" w:rsidP="009B028E">
      <w:pPr>
        <w:spacing w:line="276" w:lineRule="auto"/>
        <w:jc w:val="both"/>
        <w:rPr>
          <w:rFonts w:eastAsiaTheme="minorEastAsia"/>
        </w:rPr>
      </w:pPr>
      <w:r>
        <w:rPr>
          <w:rFonts w:eastAsiaTheme="minorEastAsia"/>
        </w:rPr>
        <w:t>- П</w:t>
      </w:r>
      <w:r w:rsidR="00C60836" w:rsidRPr="00AA7145">
        <w:rPr>
          <w:rFonts w:eastAsiaTheme="minorEastAsia"/>
        </w:rPr>
        <w:t>ередача;</w:t>
      </w:r>
    </w:p>
    <w:p w14:paraId="2039F8C4" w14:textId="0B97D44D" w:rsidR="00C60836" w:rsidRPr="00AA7145" w:rsidRDefault="00173EB8" w:rsidP="009B028E">
      <w:pPr>
        <w:spacing w:line="276" w:lineRule="auto"/>
        <w:jc w:val="both"/>
        <w:rPr>
          <w:rFonts w:eastAsiaTheme="minorEastAsia"/>
        </w:rPr>
      </w:pPr>
      <w:r>
        <w:rPr>
          <w:rFonts w:eastAsiaTheme="minorEastAsia"/>
        </w:rPr>
        <w:t>- С</w:t>
      </w:r>
      <w:r w:rsidR="00C60836" w:rsidRPr="00AA7145">
        <w:rPr>
          <w:rFonts w:eastAsiaTheme="minorEastAsia"/>
        </w:rPr>
        <w:t>нижение (вероятности/влияния/вероятности и влияния);</w:t>
      </w:r>
    </w:p>
    <w:p w14:paraId="6B09486C" w14:textId="0969E52A" w:rsidR="00C60836" w:rsidRPr="00AA7145" w:rsidRDefault="00173EB8" w:rsidP="009B028E">
      <w:pPr>
        <w:spacing w:line="276" w:lineRule="auto"/>
        <w:jc w:val="both"/>
        <w:rPr>
          <w:rFonts w:eastAsiaTheme="minorEastAsia"/>
        </w:rPr>
      </w:pPr>
      <w:r>
        <w:rPr>
          <w:rFonts w:eastAsiaTheme="minorEastAsia"/>
        </w:rPr>
        <w:t>- П</w:t>
      </w:r>
      <w:r w:rsidR="00C60836" w:rsidRPr="00AA7145">
        <w:rPr>
          <w:rFonts w:eastAsiaTheme="minorEastAsia"/>
        </w:rPr>
        <w:t>ринятие.</w:t>
      </w:r>
    </w:p>
    <w:p w14:paraId="44A896B8" w14:textId="1DF00A39" w:rsidR="00D43C5A" w:rsidRPr="00173EB8" w:rsidRDefault="00D43C5A" w:rsidP="009B028E">
      <w:pPr>
        <w:spacing w:line="276" w:lineRule="auto"/>
        <w:jc w:val="both"/>
        <w:rPr>
          <w:rFonts w:eastAsiaTheme="minorEastAsia"/>
        </w:rPr>
      </w:pPr>
      <w:r w:rsidRPr="00173EB8">
        <w:rPr>
          <w:rFonts w:eastAsiaTheme="minorEastAsia"/>
        </w:rPr>
        <w:t>Стратегии управления риском приведены в приложении В.</w:t>
      </w:r>
    </w:p>
    <w:p w14:paraId="370440C0" w14:textId="33DFF85B" w:rsidR="00FD2EFB" w:rsidRPr="00173EB8" w:rsidRDefault="00173EB8" w:rsidP="009B028E">
      <w:pPr>
        <w:spacing w:line="276" w:lineRule="auto"/>
        <w:jc w:val="both"/>
        <w:rPr>
          <w:rFonts w:eastAsiaTheme="minorEastAsia"/>
        </w:rPr>
      </w:pPr>
      <w:r>
        <w:rPr>
          <w:rFonts w:eastAsiaTheme="minorEastAsia"/>
        </w:rPr>
        <w:t>10.5</w:t>
      </w:r>
      <w:proofErr w:type="gramStart"/>
      <w:r>
        <w:rPr>
          <w:rFonts w:eastAsiaTheme="minorEastAsia"/>
        </w:rPr>
        <w:t xml:space="preserve"> </w:t>
      </w:r>
      <w:r w:rsidR="00FD2EFB" w:rsidRPr="00173EB8">
        <w:rPr>
          <w:rFonts w:eastAsiaTheme="minorEastAsia"/>
        </w:rPr>
        <w:t>Е</w:t>
      </w:r>
      <w:proofErr w:type="gramEnd"/>
      <w:r w:rsidR="00FD2EFB" w:rsidRPr="00173EB8">
        <w:rPr>
          <w:rFonts w:eastAsiaTheme="minorEastAsia"/>
        </w:rPr>
        <w:t xml:space="preserve">сли в отношении риска реализуется стратегия принятия риска, то мероприятия по управлению рисками могут отсутствовать.   </w:t>
      </w:r>
    </w:p>
    <w:p w14:paraId="5E2C538A" w14:textId="795AF35F" w:rsidR="00C60836" w:rsidRPr="00173EB8" w:rsidRDefault="002E68BD" w:rsidP="009B028E">
      <w:pPr>
        <w:spacing w:line="276" w:lineRule="auto"/>
        <w:jc w:val="both"/>
        <w:rPr>
          <w:rFonts w:eastAsiaTheme="minorEastAsia"/>
        </w:rPr>
      </w:pPr>
      <w:r>
        <w:rPr>
          <w:rFonts w:eastAsiaTheme="minorEastAsia"/>
        </w:rPr>
        <w:t xml:space="preserve">10.6 </w:t>
      </w:r>
      <w:r w:rsidR="00C60836" w:rsidRPr="00173EB8">
        <w:rPr>
          <w:rFonts w:eastAsiaTheme="minorEastAsia"/>
        </w:rPr>
        <w:t>Решение о приемлемости получаемого в результате трансформации риска портфеля рисков должно приниматься с учетом применимых принципов, указанных в Положении о системе управления рисками Группы Аэрофлот</w:t>
      </w:r>
      <w:r w:rsidR="00A2064A" w:rsidRPr="00173EB8">
        <w:rPr>
          <w:rFonts w:eastAsiaTheme="minorEastAsia"/>
        </w:rPr>
        <w:t xml:space="preserve"> (РКп-ГД-002)</w:t>
      </w:r>
      <w:r w:rsidR="00C60836" w:rsidRPr="00173EB8">
        <w:rPr>
          <w:rFonts w:eastAsiaTheme="minorEastAsia"/>
        </w:rPr>
        <w:t>. Должна быть обеспечена разумная уверенность в том, что получаемый в результате трансформации риска портфель рисков является предпочтительным по сравнению с исходным риском.</w:t>
      </w:r>
    </w:p>
    <w:p w14:paraId="658DBC28" w14:textId="75F227A4" w:rsidR="00C60836" w:rsidRPr="00173EB8" w:rsidRDefault="002E68BD" w:rsidP="009B028E">
      <w:pPr>
        <w:spacing w:line="276" w:lineRule="auto"/>
        <w:jc w:val="both"/>
        <w:rPr>
          <w:rFonts w:eastAsiaTheme="minorEastAsia"/>
        </w:rPr>
      </w:pPr>
      <w:r>
        <w:rPr>
          <w:rFonts w:eastAsiaTheme="minorEastAsia"/>
        </w:rPr>
        <w:t xml:space="preserve">10.7 </w:t>
      </w:r>
      <w:r w:rsidR="00C60836" w:rsidRPr="00173EB8">
        <w:rPr>
          <w:rFonts w:eastAsiaTheme="minorEastAsia"/>
        </w:rPr>
        <w:t xml:space="preserve">Выбор оптимального мероприятия по управлению риском/рисками необходимо проводить по следующим критериям: </w:t>
      </w:r>
    </w:p>
    <w:p w14:paraId="0978415F" w14:textId="77777777" w:rsidR="00C60836" w:rsidRPr="0008275C" w:rsidRDefault="00C60836" w:rsidP="009B028E">
      <w:pPr>
        <w:spacing w:line="276" w:lineRule="auto"/>
        <w:jc w:val="both"/>
        <w:rPr>
          <w:rFonts w:eastAsiaTheme="minorEastAsia"/>
        </w:rPr>
      </w:pPr>
      <w:r w:rsidRPr="0008275C">
        <w:rPr>
          <w:rFonts w:eastAsiaTheme="minorEastAsia"/>
          <w:b/>
        </w:rPr>
        <w:t>Эффективность.</w:t>
      </w:r>
      <w:r w:rsidRPr="0008275C">
        <w:rPr>
          <w:rFonts w:eastAsiaTheme="minorEastAsia"/>
        </w:rPr>
        <w:t xml:space="preserve"> Мероприятие по управлению риском/рисками должно снижать уровень риска.</w:t>
      </w:r>
    </w:p>
    <w:p w14:paraId="65709022" w14:textId="7B298D4A" w:rsidR="00C60836" w:rsidRPr="0008275C" w:rsidRDefault="00C60836" w:rsidP="009B028E">
      <w:pPr>
        <w:spacing w:line="276" w:lineRule="auto"/>
        <w:jc w:val="both"/>
        <w:rPr>
          <w:rFonts w:eastAsiaTheme="minorEastAsia"/>
        </w:rPr>
      </w:pPr>
      <w:r w:rsidRPr="0008275C">
        <w:rPr>
          <w:rFonts w:eastAsiaTheme="minorEastAsia"/>
          <w:b/>
        </w:rPr>
        <w:t>Экономическая целесообразность.</w:t>
      </w:r>
      <w:r w:rsidRPr="0008275C">
        <w:rPr>
          <w:rFonts w:eastAsiaTheme="minorEastAsia"/>
        </w:rPr>
        <w:t xml:space="preserve"> Для мероприятия должна быть определена стоимость его реализации, которую необходимо соотносить с убытками от реализации риска.</w:t>
      </w:r>
    </w:p>
    <w:p w14:paraId="2A565227" w14:textId="46B6DBC5" w:rsidR="00C60836" w:rsidRPr="0008275C" w:rsidRDefault="00C60836" w:rsidP="009B028E">
      <w:pPr>
        <w:spacing w:line="276" w:lineRule="auto"/>
        <w:jc w:val="both"/>
        <w:rPr>
          <w:rFonts w:eastAsiaTheme="minorEastAsia"/>
        </w:rPr>
      </w:pPr>
      <w:proofErr w:type="spellStart"/>
      <w:r w:rsidRPr="0008275C">
        <w:rPr>
          <w:rFonts w:eastAsiaTheme="minorEastAsia"/>
          <w:b/>
        </w:rPr>
        <w:t>Соблюдаемость</w:t>
      </w:r>
      <w:proofErr w:type="spellEnd"/>
      <w:r w:rsidRPr="0008275C">
        <w:rPr>
          <w:rFonts w:eastAsiaTheme="minorEastAsia"/>
          <w:b/>
        </w:rPr>
        <w:t>.</w:t>
      </w:r>
      <w:r w:rsidRPr="0008275C">
        <w:rPr>
          <w:rFonts w:eastAsiaTheme="minorEastAsia"/>
        </w:rPr>
        <w:t xml:space="preserve"> Должен быть выполнен анализ мероприятия с точки зрения возможностей по обеспечению </w:t>
      </w:r>
      <w:proofErr w:type="gramStart"/>
      <w:r w:rsidRPr="0008275C">
        <w:rPr>
          <w:rFonts w:eastAsiaTheme="minorEastAsia"/>
        </w:rPr>
        <w:t>контроля за</w:t>
      </w:r>
      <w:proofErr w:type="gramEnd"/>
      <w:r w:rsidRPr="0008275C">
        <w:rPr>
          <w:rFonts w:eastAsiaTheme="minorEastAsia"/>
        </w:rPr>
        <w:t xml:space="preserve"> соблюдением правил и процедур.</w:t>
      </w:r>
    </w:p>
    <w:p w14:paraId="4C9A67ED" w14:textId="77777777" w:rsidR="00C60836" w:rsidRPr="00BD0ECB" w:rsidRDefault="00C60836" w:rsidP="009B028E">
      <w:pPr>
        <w:spacing w:line="276" w:lineRule="auto"/>
        <w:jc w:val="both"/>
        <w:rPr>
          <w:rFonts w:eastAsiaTheme="minorEastAsia"/>
        </w:rPr>
      </w:pPr>
      <w:r w:rsidRPr="00BD0ECB">
        <w:rPr>
          <w:rFonts w:eastAsiaTheme="minorEastAsia"/>
          <w:b/>
        </w:rPr>
        <w:t>Реализуемость.</w:t>
      </w:r>
      <w:r w:rsidRPr="00BD0ECB">
        <w:rPr>
          <w:rFonts w:eastAsiaTheme="minorEastAsia"/>
        </w:rPr>
        <w:t xml:space="preserve"> Мероприятие по управлению риском должно быть рассмотрено с точки зрения имеющихся возможностей реализации, в том числе технических, финансовых, административных, нормативно-правовых и др.</w:t>
      </w:r>
    </w:p>
    <w:p w14:paraId="5A91CD0E" w14:textId="237A51FF" w:rsidR="00C60836" w:rsidRPr="00BD0ECB" w:rsidRDefault="00C60836" w:rsidP="009B028E">
      <w:pPr>
        <w:spacing w:line="276" w:lineRule="auto"/>
        <w:jc w:val="both"/>
        <w:rPr>
          <w:rFonts w:eastAsiaTheme="minorEastAsia"/>
        </w:rPr>
      </w:pPr>
      <w:r w:rsidRPr="00BD0ECB">
        <w:rPr>
          <w:rFonts w:eastAsiaTheme="minorEastAsia"/>
          <w:b/>
        </w:rPr>
        <w:lastRenderedPageBreak/>
        <w:t>Надежность.</w:t>
      </w:r>
      <w:r w:rsidRPr="00BD0ECB">
        <w:rPr>
          <w:rFonts w:eastAsiaTheme="minorEastAsia"/>
        </w:rPr>
        <w:t xml:space="preserve"> </w:t>
      </w:r>
      <w:r w:rsidR="006D2942" w:rsidRPr="00BD0ECB">
        <w:rPr>
          <w:rFonts w:eastAsiaTheme="minorEastAsia"/>
        </w:rPr>
        <w:t>Если применимо, д</w:t>
      </w:r>
      <w:r w:rsidRPr="00BD0ECB">
        <w:rPr>
          <w:rFonts w:eastAsiaTheme="minorEastAsia"/>
        </w:rPr>
        <w:t xml:space="preserve">ля каждого мероприятия должны быть оценены ожидаемые значения следующих характеристик: безотказность, долговечность и ремонтопригодность. </w:t>
      </w:r>
    </w:p>
    <w:p w14:paraId="267489C0" w14:textId="7E1B36D0" w:rsidR="00C60836" w:rsidRPr="00BD0ECB" w:rsidRDefault="00C60836" w:rsidP="009B028E">
      <w:pPr>
        <w:spacing w:line="276" w:lineRule="auto"/>
        <w:jc w:val="both"/>
        <w:rPr>
          <w:rFonts w:eastAsiaTheme="minorEastAsia"/>
        </w:rPr>
      </w:pPr>
      <w:r w:rsidRPr="00BD0ECB">
        <w:rPr>
          <w:rFonts w:eastAsiaTheme="minorEastAsia"/>
          <w:b/>
        </w:rPr>
        <w:t>Неблагоприятные последствия.</w:t>
      </w:r>
      <w:r w:rsidRPr="00BD0ECB">
        <w:rPr>
          <w:rFonts w:eastAsiaTheme="minorEastAsia"/>
        </w:rPr>
        <w:t xml:space="preserve"> Для каждого мероприятия по управлению риском/рисками должна быть проведена всесторонняя оценка последствий его применения (в том числе влияние на окружающую среду, производственный травматизм, безопасность и т.п.), в том числе отрицательные эффекты.</w:t>
      </w:r>
    </w:p>
    <w:p w14:paraId="5FD5414C" w14:textId="0FA23EEE" w:rsidR="00C60836" w:rsidRPr="00BD0ECB" w:rsidRDefault="00BD0ECB" w:rsidP="009B028E">
      <w:pPr>
        <w:spacing w:line="276" w:lineRule="auto"/>
        <w:jc w:val="both"/>
        <w:rPr>
          <w:rFonts w:eastAsiaTheme="minorEastAsia"/>
        </w:rPr>
      </w:pPr>
      <w:r>
        <w:rPr>
          <w:rFonts w:eastAsiaTheme="minorEastAsia"/>
        </w:rPr>
        <w:t xml:space="preserve">10.8 </w:t>
      </w:r>
      <w:r w:rsidR="00C60836" w:rsidRPr="00BD0ECB">
        <w:rPr>
          <w:rFonts w:eastAsiaTheme="minorEastAsia"/>
        </w:rPr>
        <w:t>Приведенный в 1</w:t>
      </w:r>
      <w:r w:rsidR="00BD67FD" w:rsidRPr="00BD0ECB">
        <w:rPr>
          <w:rFonts w:eastAsiaTheme="minorEastAsia"/>
        </w:rPr>
        <w:t>0</w:t>
      </w:r>
      <w:r w:rsidR="00C60836" w:rsidRPr="00BD0ECB">
        <w:rPr>
          <w:rFonts w:eastAsiaTheme="minorEastAsia"/>
        </w:rPr>
        <w:t>.</w:t>
      </w:r>
      <w:r w:rsidR="00810CE2" w:rsidRPr="00BD0ECB">
        <w:rPr>
          <w:rFonts w:eastAsiaTheme="minorEastAsia"/>
        </w:rPr>
        <w:t>7</w:t>
      </w:r>
      <w:r w:rsidR="00C60836" w:rsidRPr="00BD0ECB">
        <w:rPr>
          <w:rFonts w:eastAsiaTheme="minorEastAsia"/>
        </w:rPr>
        <w:t xml:space="preserve"> список может быть расширен. </w:t>
      </w:r>
    </w:p>
    <w:p w14:paraId="28884215" w14:textId="1CB2E6F4" w:rsidR="00C741C8" w:rsidRPr="00BD0ECB" w:rsidRDefault="00BD0ECB" w:rsidP="009B028E">
      <w:pPr>
        <w:spacing w:line="276" w:lineRule="auto"/>
        <w:jc w:val="both"/>
        <w:rPr>
          <w:rFonts w:eastAsiaTheme="minorEastAsia"/>
        </w:rPr>
      </w:pPr>
      <w:r>
        <w:rPr>
          <w:rFonts w:eastAsiaTheme="minorEastAsia"/>
        </w:rPr>
        <w:t xml:space="preserve">10.9 </w:t>
      </w:r>
      <w:r w:rsidR="00C741C8" w:rsidRPr="00BD0ECB">
        <w:rPr>
          <w:rFonts w:eastAsiaTheme="minorEastAsia"/>
        </w:rPr>
        <w:t>Разработка, реализация и оперативный контроль меро</w:t>
      </w:r>
      <w:r w:rsidR="00D030A1" w:rsidRPr="00BD0ECB">
        <w:rPr>
          <w:rFonts w:eastAsiaTheme="minorEastAsia"/>
        </w:rPr>
        <w:t>приятий по управлению рисками СП</w:t>
      </w:r>
      <w:r w:rsidR="00C741C8" w:rsidRPr="00BD0ECB">
        <w:rPr>
          <w:rFonts w:eastAsiaTheme="minorEastAsia"/>
        </w:rPr>
        <w:t xml:space="preserve"> в текущей деятельности по функциональному направлению осуществляется работниками СП.</w:t>
      </w:r>
    </w:p>
    <w:p w14:paraId="53DA2D6A" w14:textId="0ECB4F25" w:rsidR="0062008F" w:rsidRPr="00BD0ECB" w:rsidRDefault="008F3F90" w:rsidP="009B028E">
      <w:pPr>
        <w:spacing w:line="276" w:lineRule="auto"/>
        <w:jc w:val="both"/>
        <w:rPr>
          <w:rFonts w:eastAsiaTheme="minorEastAsia"/>
        </w:rPr>
      </w:pPr>
      <w:r>
        <w:rPr>
          <w:rFonts w:eastAsiaTheme="minorEastAsia"/>
        </w:rPr>
        <w:t xml:space="preserve">10.10 </w:t>
      </w:r>
      <w:r w:rsidR="00D43C5A" w:rsidRPr="00BD0ECB">
        <w:rPr>
          <w:rFonts w:eastAsiaTheme="minorEastAsia"/>
        </w:rPr>
        <w:t>Подготовка р</w:t>
      </w:r>
      <w:r w:rsidR="00C60836" w:rsidRPr="00BD0ECB">
        <w:rPr>
          <w:rFonts w:eastAsiaTheme="minorEastAsia"/>
        </w:rPr>
        <w:t xml:space="preserve">екомендаций по </w:t>
      </w:r>
      <w:r w:rsidR="00D43C5A" w:rsidRPr="00BD0ECB">
        <w:rPr>
          <w:rFonts w:eastAsiaTheme="minorEastAsia"/>
        </w:rPr>
        <w:t>разработке</w:t>
      </w:r>
      <w:r w:rsidR="00C60836" w:rsidRPr="00BD0ECB">
        <w:rPr>
          <w:rFonts w:eastAsiaTheme="minorEastAsia"/>
        </w:rPr>
        <w:t xml:space="preserve">, реализации и оперативному контролю мероприятий по управлению рисками СП в текущей деятельности осуществляется </w:t>
      </w:r>
      <w:r w:rsidR="00E437B1" w:rsidRPr="00BD0ECB">
        <w:rPr>
          <w:rFonts w:eastAsiaTheme="minorEastAsia"/>
        </w:rPr>
        <w:t>координатором КСУР</w:t>
      </w:r>
      <w:r w:rsidR="0054086C" w:rsidRPr="00BD0ECB">
        <w:rPr>
          <w:rFonts w:eastAsiaTheme="minorEastAsia"/>
        </w:rPr>
        <w:t xml:space="preserve"> во взаимодействии с </w:t>
      </w:r>
      <w:proofErr w:type="gramStart"/>
      <w:r w:rsidR="0054086C" w:rsidRPr="00BD0ECB">
        <w:rPr>
          <w:rFonts w:eastAsiaTheme="minorEastAsia"/>
        </w:rPr>
        <w:t>ДР</w:t>
      </w:r>
      <w:proofErr w:type="gramEnd"/>
      <w:r w:rsidR="0054086C" w:rsidRPr="00BD0ECB">
        <w:rPr>
          <w:rFonts w:eastAsiaTheme="minorEastAsia"/>
        </w:rPr>
        <w:t xml:space="preserve"> ПАО «Аэрофлот»</w:t>
      </w:r>
      <w:r w:rsidR="00C60836" w:rsidRPr="00BD0ECB">
        <w:rPr>
          <w:rFonts w:eastAsiaTheme="minorEastAsia"/>
        </w:rPr>
        <w:t>.</w:t>
      </w:r>
    </w:p>
    <w:p w14:paraId="1051B549" w14:textId="237E1962" w:rsidR="00D030A1" w:rsidRPr="008F3F90" w:rsidRDefault="008F3F90" w:rsidP="009B028E">
      <w:pPr>
        <w:spacing w:line="276" w:lineRule="auto"/>
        <w:jc w:val="both"/>
        <w:rPr>
          <w:rFonts w:eastAsiaTheme="minorEastAsia"/>
        </w:rPr>
      </w:pPr>
      <w:r>
        <w:rPr>
          <w:rFonts w:eastAsiaTheme="minorEastAsia"/>
        </w:rPr>
        <w:t xml:space="preserve">10.11 </w:t>
      </w:r>
      <w:r w:rsidR="00D5336B" w:rsidRPr="008F3F90">
        <w:rPr>
          <w:rFonts w:eastAsiaTheme="minorEastAsia"/>
        </w:rPr>
        <w:t>Руководитель СП/к</w:t>
      </w:r>
      <w:r w:rsidR="00D030A1" w:rsidRPr="008F3F90">
        <w:rPr>
          <w:rFonts w:eastAsiaTheme="minorEastAsia"/>
        </w:rPr>
        <w:t>оординатор</w:t>
      </w:r>
      <w:r w:rsidR="00E437B1" w:rsidRPr="008F3F90">
        <w:rPr>
          <w:rFonts w:eastAsiaTheme="minorEastAsia"/>
        </w:rPr>
        <w:t xml:space="preserve"> СП </w:t>
      </w:r>
      <w:r w:rsidR="00D030A1" w:rsidRPr="008F3F90">
        <w:rPr>
          <w:rFonts w:eastAsiaTheme="minorEastAsia"/>
        </w:rPr>
        <w:t>вносят мероприятия</w:t>
      </w:r>
      <w:r w:rsidR="00A2064A" w:rsidRPr="008F3F90">
        <w:rPr>
          <w:rFonts w:eastAsiaTheme="minorEastAsia"/>
        </w:rPr>
        <w:t xml:space="preserve"> </w:t>
      </w:r>
      <w:r w:rsidR="00D030A1" w:rsidRPr="008F3F90">
        <w:rPr>
          <w:rFonts w:eastAsiaTheme="minorEastAsia"/>
        </w:rPr>
        <w:t xml:space="preserve">по управлению рисками в столбцы 14,15 реестра рисков </w:t>
      </w:r>
      <w:r w:rsidR="00A2064A" w:rsidRPr="008F3F90">
        <w:rPr>
          <w:rFonts w:eastAsiaTheme="minorEastAsia"/>
        </w:rPr>
        <w:t xml:space="preserve">(форма </w:t>
      </w:r>
      <w:r w:rsidR="00D030A1" w:rsidRPr="008F3F90">
        <w:rPr>
          <w:rFonts w:eastAsiaTheme="minorEastAsia"/>
        </w:rPr>
        <w:t>1 приложения</w:t>
      </w:r>
      <w:r w:rsidR="00A2064A" w:rsidRPr="008F3F90">
        <w:rPr>
          <w:rFonts w:eastAsiaTheme="minorEastAsia"/>
        </w:rPr>
        <w:t xml:space="preserve"> </w:t>
      </w:r>
      <w:r w:rsidR="00D030A1" w:rsidRPr="008F3F90">
        <w:rPr>
          <w:rFonts w:eastAsiaTheme="minorEastAsia"/>
        </w:rPr>
        <w:t>Д</w:t>
      </w:r>
      <w:r w:rsidR="00A2064A" w:rsidRPr="008F3F90">
        <w:rPr>
          <w:rFonts w:eastAsiaTheme="minorEastAsia"/>
        </w:rPr>
        <w:t>)</w:t>
      </w:r>
      <w:r w:rsidR="00D030A1" w:rsidRPr="008F3F90">
        <w:rPr>
          <w:rFonts w:eastAsiaTheme="minorEastAsia"/>
        </w:rPr>
        <w:t xml:space="preserve">. </w:t>
      </w:r>
    </w:p>
    <w:p w14:paraId="096DFA59" w14:textId="37A0771B" w:rsidR="00C60836" w:rsidRPr="008F3F90" w:rsidRDefault="008F3F90" w:rsidP="009B028E">
      <w:pPr>
        <w:spacing w:line="276" w:lineRule="auto"/>
        <w:jc w:val="both"/>
        <w:rPr>
          <w:rFonts w:eastAsiaTheme="minorEastAsia"/>
        </w:rPr>
      </w:pPr>
      <w:r>
        <w:rPr>
          <w:rFonts w:eastAsiaTheme="minorEastAsia"/>
        </w:rPr>
        <w:t>10.12</w:t>
      </w:r>
      <w:proofErr w:type="gramStart"/>
      <w:r>
        <w:rPr>
          <w:rFonts w:eastAsiaTheme="minorEastAsia"/>
        </w:rPr>
        <w:t xml:space="preserve"> </w:t>
      </w:r>
      <w:r w:rsidR="009B584A" w:rsidRPr="008F3F90">
        <w:rPr>
          <w:rFonts w:eastAsiaTheme="minorEastAsia"/>
        </w:rPr>
        <w:t>П</w:t>
      </w:r>
      <w:proofErr w:type="gramEnd"/>
      <w:r w:rsidR="009B584A" w:rsidRPr="008F3F90">
        <w:rPr>
          <w:rFonts w:eastAsiaTheme="minorEastAsia"/>
        </w:rPr>
        <w:t xml:space="preserve">ри разработке мероприятий </w:t>
      </w:r>
      <w:r w:rsidR="00C60836" w:rsidRPr="008F3F90">
        <w:rPr>
          <w:rFonts w:eastAsiaTheme="minorEastAsia"/>
        </w:rPr>
        <w:t xml:space="preserve">по минимизации или трансформации риска </w:t>
      </w:r>
      <w:r w:rsidR="00214C15" w:rsidRPr="008F3F90">
        <w:rPr>
          <w:rFonts w:eastAsiaTheme="minorEastAsia"/>
        </w:rPr>
        <w:t>необходимо</w:t>
      </w:r>
      <w:r w:rsidR="00C60836" w:rsidRPr="008F3F90">
        <w:rPr>
          <w:rFonts w:eastAsiaTheme="minorEastAsia"/>
        </w:rPr>
        <w:t xml:space="preserve"> оценивать целесообразность передачи рисков, например, необходимость, возможность и стоимость страхования.</w:t>
      </w:r>
    </w:p>
    <w:p w14:paraId="3FD36567" w14:textId="3A1B378D" w:rsidR="003C7E70" w:rsidRPr="008F3F90" w:rsidRDefault="008F3F90" w:rsidP="009B028E">
      <w:pPr>
        <w:spacing w:line="276" w:lineRule="auto"/>
        <w:jc w:val="both"/>
        <w:rPr>
          <w:rFonts w:eastAsiaTheme="minorEastAsia"/>
        </w:rPr>
      </w:pPr>
      <w:r>
        <w:rPr>
          <w:rFonts w:eastAsiaTheme="minorEastAsia"/>
        </w:rPr>
        <w:t xml:space="preserve">10.13 </w:t>
      </w:r>
      <w:r w:rsidR="00D5336B" w:rsidRPr="008F3F90">
        <w:rPr>
          <w:rFonts w:eastAsiaTheme="minorEastAsia"/>
        </w:rPr>
        <w:t>Руководитель СП/к</w:t>
      </w:r>
      <w:r w:rsidR="003C7E70" w:rsidRPr="008F3F90">
        <w:rPr>
          <w:rFonts w:eastAsiaTheme="minorEastAsia"/>
        </w:rPr>
        <w:t>оординатор</w:t>
      </w:r>
      <w:r w:rsidR="00E437B1" w:rsidRPr="008F3F90">
        <w:rPr>
          <w:rFonts w:eastAsiaTheme="minorEastAsia"/>
        </w:rPr>
        <w:t xml:space="preserve"> СП </w:t>
      </w:r>
      <w:r w:rsidR="003C7E70" w:rsidRPr="008F3F90">
        <w:rPr>
          <w:rFonts w:eastAsiaTheme="minorEastAsia"/>
        </w:rPr>
        <w:t xml:space="preserve">направляют </w:t>
      </w:r>
      <w:r w:rsidR="00E437B1" w:rsidRPr="008F3F90">
        <w:rPr>
          <w:rFonts w:eastAsiaTheme="minorEastAsia"/>
        </w:rPr>
        <w:t>координатору КСУР</w:t>
      </w:r>
      <w:r w:rsidR="003C7E70" w:rsidRPr="008F3F90">
        <w:rPr>
          <w:rFonts w:eastAsiaTheme="minorEastAsia"/>
        </w:rPr>
        <w:t xml:space="preserve"> информацию об утвержденных мероприятиях по управлению рисками.</w:t>
      </w:r>
    </w:p>
    <w:p w14:paraId="0CAF3A79" w14:textId="63EAC5F3" w:rsidR="00E82550" w:rsidRPr="00062584" w:rsidRDefault="00062584" w:rsidP="009B028E">
      <w:pPr>
        <w:spacing w:line="276" w:lineRule="auto"/>
        <w:jc w:val="both"/>
        <w:rPr>
          <w:rFonts w:eastAsiaTheme="minorEastAsia"/>
        </w:rPr>
      </w:pPr>
      <w:r>
        <w:rPr>
          <w:rFonts w:eastAsiaTheme="minorEastAsia"/>
        </w:rPr>
        <w:t>10.14</w:t>
      </w:r>
      <w:proofErr w:type="gramStart"/>
      <w:r>
        <w:rPr>
          <w:rFonts w:eastAsiaTheme="minorEastAsia"/>
        </w:rPr>
        <w:t xml:space="preserve"> </w:t>
      </w:r>
      <w:r w:rsidR="00810CE2" w:rsidRPr="00062584">
        <w:rPr>
          <w:rFonts w:eastAsiaTheme="minorEastAsia"/>
        </w:rPr>
        <w:t>Е</w:t>
      </w:r>
      <w:proofErr w:type="gramEnd"/>
      <w:r w:rsidR="00810CE2" w:rsidRPr="00062584">
        <w:rPr>
          <w:rFonts w:eastAsiaTheme="minorEastAsia"/>
        </w:rPr>
        <w:t>сли полномочий руководителя СП</w:t>
      </w:r>
      <w:r w:rsidR="00F34586" w:rsidRPr="00062584">
        <w:rPr>
          <w:rFonts w:eastAsiaTheme="minorEastAsia"/>
        </w:rPr>
        <w:t>/</w:t>
      </w:r>
      <w:r w:rsidR="00E82550" w:rsidRPr="00062584">
        <w:rPr>
          <w:rFonts w:eastAsiaTheme="minorEastAsia"/>
        </w:rPr>
        <w:t>имеющихся в наличии ресурсов недостаточно для принятия решения/реализации с</w:t>
      </w:r>
      <w:r w:rsidR="00BD5A76" w:rsidRPr="00062584">
        <w:rPr>
          <w:rFonts w:eastAsiaTheme="minorEastAsia"/>
        </w:rPr>
        <w:t>тратегии управления риском или разработки</w:t>
      </w:r>
      <w:r w:rsidR="00E82550" w:rsidRPr="00062584">
        <w:rPr>
          <w:rFonts w:eastAsiaTheme="minorEastAsia"/>
        </w:rPr>
        <w:t xml:space="preserve"> и/или реализации мероприятий по минимизации уровня риска, то </w:t>
      </w:r>
      <w:r w:rsidR="00BD5A76" w:rsidRPr="00062584">
        <w:rPr>
          <w:rFonts w:eastAsiaTheme="minorEastAsia"/>
        </w:rPr>
        <w:t>выполня</w:t>
      </w:r>
      <w:r w:rsidR="00095D5D" w:rsidRPr="00062584">
        <w:rPr>
          <w:rFonts w:eastAsiaTheme="minorEastAsia"/>
        </w:rPr>
        <w:t>ются</w:t>
      </w:r>
      <w:r w:rsidR="00BD5A76" w:rsidRPr="00062584">
        <w:rPr>
          <w:rFonts w:eastAsiaTheme="minorEastAsia"/>
        </w:rPr>
        <w:t xml:space="preserve"> </w:t>
      </w:r>
      <w:r w:rsidR="00E82550" w:rsidRPr="00062584">
        <w:rPr>
          <w:rFonts w:eastAsiaTheme="minorEastAsia"/>
        </w:rPr>
        <w:t>следующ</w:t>
      </w:r>
      <w:r w:rsidR="00BD5A76" w:rsidRPr="00062584">
        <w:rPr>
          <w:rFonts w:eastAsiaTheme="minorEastAsia"/>
        </w:rPr>
        <w:t>ие</w:t>
      </w:r>
      <w:r w:rsidR="00E82550" w:rsidRPr="00062584">
        <w:rPr>
          <w:rFonts w:eastAsiaTheme="minorEastAsia"/>
        </w:rPr>
        <w:t xml:space="preserve"> действи</w:t>
      </w:r>
      <w:r w:rsidR="00BD5A76" w:rsidRPr="00062584">
        <w:rPr>
          <w:rFonts w:eastAsiaTheme="minorEastAsia"/>
        </w:rPr>
        <w:t>я</w:t>
      </w:r>
      <w:r w:rsidR="00E82550" w:rsidRPr="00062584">
        <w:rPr>
          <w:rFonts w:eastAsiaTheme="minorEastAsia"/>
        </w:rPr>
        <w:t>:</w:t>
      </w:r>
    </w:p>
    <w:p w14:paraId="3962DBF9" w14:textId="40B8E1EE" w:rsidR="00E82550" w:rsidRPr="00062584" w:rsidRDefault="00062584" w:rsidP="009B028E">
      <w:pPr>
        <w:spacing w:line="276" w:lineRule="auto"/>
        <w:jc w:val="both"/>
        <w:rPr>
          <w:rFonts w:eastAsiaTheme="minorEastAsia"/>
        </w:rPr>
      </w:pPr>
      <w:r>
        <w:rPr>
          <w:rFonts w:eastAsiaTheme="minorEastAsia"/>
        </w:rPr>
        <w:t xml:space="preserve">10.14.1 </w:t>
      </w:r>
      <w:r w:rsidR="00E82550" w:rsidRPr="00062584">
        <w:rPr>
          <w:rFonts w:eastAsiaTheme="minorEastAsia"/>
        </w:rPr>
        <w:t xml:space="preserve">СП готовит материал для принятия решения. </w:t>
      </w:r>
    </w:p>
    <w:p w14:paraId="209DA9C7" w14:textId="46533A94" w:rsidR="00E82550" w:rsidRPr="00062584" w:rsidRDefault="00062584" w:rsidP="009B028E">
      <w:pPr>
        <w:spacing w:line="276" w:lineRule="auto"/>
        <w:jc w:val="both"/>
        <w:rPr>
          <w:rFonts w:eastAsiaTheme="minorEastAsia"/>
        </w:rPr>
      </w:pPr>
      <w:r>
        <w:rPr>
          <w:rFonts w:eastAsiaTheme="minorEastAsia"/>
        </w:rPr>
        <w:t xml:space="preserve">10.14.2 </w:t>
      </w:r>
      <w:r w:rsidR="00E437B1" w:rsidRPr="00062584">
        <w:rPr>
          <w:rFonts w:eastAsiaTheme="minorEastAsia"/>
        </w:rPr>
        <w:t xml:space="preserve">Координатор КСУР </w:t>
      </w:r>
      <w:r w:rsidR="00E82550" w:rsidRPr="00062584">
        <w:rPr>
          <w:rFonts w:eastAsiaTheme="minorEastAsia"/>
        </w:rPr>
        <w:t>согласовывает подготовленный материал в части</w:t>
      </w:r>
      <w:r w:rsidR="00F34586" w:rsidRPr="00062584">
        <w:rPr>
          <w:rFonts w:eastAsiaTheme="minorEastAsia"/>
        </w:rPr>
        <w:t>,</w:t>
      </w:r>
      <w:r w:rsidR="00E82550" w:rsidRPr="00062584">
        <w:rPr>
          <w:rFonts w:eastAsiaTheme="minorEastAsia"/>
        </w:rPr>
        <w:t xml:space="preserve"> </w:t>
      </w:r>
      <w:r w:rsidR="00EF79CC" w:rsidRPr="00062584">
        <w:rPr>
          <w:rFonts w:eastAsiaTheme="minorEastAsia"/>
        </w:rPr>
        <w:t>к</w:t>
      </w:r>
      <w:r w:rsidR="00E82550" w:rsidRPr="00062584">
        <w:rPr>
          <w:rFonts w:eastAsiaTheme="minorEastAsia"/>
        </w:rPr>
        <w:t>асающейся управления рисками</w:t>
      </w:r>
      <w:r w:rsidR="00095D5D" w:rsidRPr="00062584">
        <w:rPr>
          <w:rFonts w:eastAsiaTheme="minorEastAsia"/>
        </w:rPr>
        <w:t>. В случае наличия неурегули</w:t>
      </w:r>
      <w:r w:rsidR="00F34586" w:rsidRPr="00062584">
        <w:rPr>
          <w:rFonts w:eastAsiaTheme="minorEastAsia"/>
        </w:rPr>
        <w:t xml:space="preserve">рованных вопросов между </w:t>
      </w:r>
      <w:r w:rsidR="00E437B1" w:rsidRPr="00062584">
        <w:rPr>
          <w:rFonts w:eastAsiaTheme="minorEastAsia"/>
        </w:rPr>
        <w:t xml:space="preserve">координатором КСУР </w:t>
      </w:r>
      <w:r w:rsidR="00F34586" w:rsidRPr="00062584">
        <w:rPr>
          <w:rFonts w:eastAsiaTheme="minorEastAsia"/>
        </w:rPr>
        <w:t>и СП</w:t>
      </w:r>
      <w:r w:rsidR="00095D5D" w:rsidRPr="00062584">
        <w:rPr>
          <w:rFonts w:eastAsiaTheme="minorEastAsia"/>
        </w:rPr>
        <w:t xml:space="preserve"> информация отражается в подготовленном материале.  </w:t>
      </w:r>
    </w:p>
    <w:p w14:paraId="5B87090A" w14:textId="41E2B8A0" w:rsidR="00E82550" w:rsidRPr="00062584" w:rsidRDefault="00062584" w:rsidP="009B028E">
      <w:pPr>
        <w:spacing w:line="276" w:lineRule="auto"/>
        <w:jc w:val="both"/>
        <w:rPr>
          <w:rFonts w:eastAsiaTheme="minorEastAsia"/>
        </w:rPr>
      </w:pPr>
      <w:r>
        <w:rPr>
          <w:rFonts w:eastAsiaTheme="minorEastAsia"/>
        </w:rPr>
        <w:t xml:space="preserve">10.14.3 </w:t>
      </w:r>
      <w:r w:rsidR="00E82550" w:rsidRPr="00062584">
        <w:rPr>
          <w:rFonts w:eastAsiaTheme="minorEastAsia"/>
        </w:rPr>
        <w:t>Правление принимает решение о стратегии и/или мероприятии, в том числе о выделении ресурсов</w:t>
      </w:r>
      <w:r w:rsidR="00095D5D" w:rsidRPr="00062584">
        <w:rPr>
          <w:rFonts w:eastAsiaTheme="minorEastAsia"/>
        </w:rPr>
        <w:t>.</w:t>
      </w:r>
    </w:p>
    <w:p w14:paraId="216D3045" w14:textId="7FE7EC62" w:rsidR="00C60836" w:rsidRDefault="00C05F28" w:rsidP="009B028E">
      <w:pPr>
        <w:spacing w:line="276" w:lineRule="auto"/>
        <w:jc w:val="both"/>
        <w:rPr>
          <w:rFonts w:eastAsiaTheme="minorEastAsia"/>
        </w:rPr>
      </w:pPr>
      <w:r>
        <w:rPr>
          <w:rFonts w:eastAsiaTheme="minorEastAsia"/>
        </w:rPr>
        <w:t xml:space="preserve">10.15 </w:t>
      </w:r>
      <w:r w:rsidR="00C60836" w:rsidRPr="00C05F28">
        <w:rPr>
          <w:rFonts w:eastAsiaTheme="minorEastAsia"/>
        </w:rPr>
        <w:t xml:space="preserve">Мероприятия по управлению рисками в области охраны труда должны быть согласованы </w:t>
      </w:r>
      <w:r w:rsidR="004E3232" w:rsidRPr="00C05F28">
        <w:rPr>
          <w:rFonts w:eastAsiaTheme="minorEastAsia"/>
        </w:rPr>
        <w:t>ООТ.</w:t>
      </w:r>
      <w:r w:rsidR="001A5DC3" w:rsidRPr="00C05F28">
        <w:rPr>
          <w:rFonts w:eastAsiaTheme="minorEastAsia"/>
        </w:rPr>
        <w:t xml:space="preserve"> </w:t>
      </w:r>
    </w:p>
    <w:p w14:paraId="2DC940A4" w14:textId="77777777" w:rsidR="00BE612E" w:rsidRPr="00C05F28" w:rsidRDefault="00BE612E" w:rsidP="009B028E">
      <w:pPr>
        <w:spacing w:line="276" w:lineRule="auto"/>
        <w:jc w:val="both"/>
        <w:rPr>
          <w:rFonts w:eastAsiaTheme="minorEastAsia"/>
        </w:rPr>
      </w:pPr>
    </w:p>
    <w:p w14:paraId="76F1142C" w14:textId="10808421" w:rsidR="00922D9D" w:rsidRDefault="00BE612E" w:rsidP="009B028E">
      <w:pPr>
        <w:spacing w:line="276" w:lineRule="auto"/>
        <w:jc w:val="both"/>
        <w:rPr>
          <w:rFonts w:eastAsiaTheme="minorEastAsia"/>
          <w:b/>
        </w:rPr>
      </w:pPr>
      <w:bookmarkStart w:id="31" w:name="_Toc517184406"/>
      <w:bookmarkStart w:id="32" w:name="_Toc517184407"/>
      <w:bookmarkStart w:id="33" w:name="_Toc517184409"/>
      <w:bookmarkStart w:id="34" w:name="_Toc517184410"/>
      <w:bookmarkStart w:id="35" w:name="_Toc460227798"/>
      <w:bookmarkStart w:id="36" w:name="_Toc527472061"/>
      <w:bookmarkEnd w:id="31"/>
      <w:bookmarkEnd w:id="32"/>
      <w:bookmarkEnd w:id="33"/>
      <w:bookmarkEnd w:id="34"/>
      <w:r>
        <w:rPr>
          <w:rFonts w:eastAsiaTheme="minorEastAsia"/>
          <w:b/>
        </w:rPr>
        <w:t xml:space="preserve">11 </w:t>
      </w:r>
      <w:r w:rsidR="009C7BAF" w:rsidRPr="00BE612E">
        <w:rPr>
          <w:rFonts w:eastAsiaTheme="minorEastAsia"/>
          <w:b/>
        </w:rPr>
        <w:t>Реестр и к</w:t>
      </w:r>
      <w:r w:rsidR="00421168" w:rsidRPr="00BE612E">
        <w:rPr>
          <w:rFonts w:eastAsiaTheme="minorEastAsia"/>
          <w:b/>
        </w:rPr>
        <w:t>арта рисков</w:t>
      </w:r>
      <w:bookmarkEnd w:id="35"/>
      <w:bookmarkEnd w:id="36"/>
    </w:p>
    <w:p w14:paraId="1CC1A986" w14:textId="77777777" w:rsidR="00BE612E" w:rsidRPr="00BE612E" w:rsidRDefault="00BE612E" w:rsidP="009B028E">
      <w:pPr>
        <w:spacing w:line="276" w:lineRule="auto"/>
        <w:jc w:val="both"/>
        <w:rPr>
          <w:rFonts w:eastAsiaTheme="minorEastAsia"/>
        </w:rPr>
      </w:pPr>
    </w:p>
    <w:p w14:paraId="7CD5B66F" w14:textId="7EB1A634" w:rsidR="00E82550" w:rsidRPr="00BE612E" w:rsidRDefault="00BE612E" w:rsidP="009B028E">
      <w:pPr>
        <w:spacing w:line="276" w:lineRule="auto"/>
        <w:jc w:val="both"/>
        <w:rPr>
          <w:rFonts w:eastAsiaTheme="minorEastAsia"/>
        </w:rPr>
      </w:pPr>
      <w:r>
        <w:rPr>
          <w:rFonts w:eastAsiaTheme="minorEastAsia"/>
        </w:rPr>
        <w:t xml:space="preserve">11.1 </w:t>
      </w:r>
      <w:r w:rsidR="00E82550" w:rsidRPr="00BE612E">
        <w:rPr>
          <w:rFonts w:eastAsiaTheme="minorEastAsia"/>
        </w:rPr>
        <w:t xml:space="preserve">Формат реестра рисков приведен в </w:t>
      </w:r>
      <w:r w:rsidR="00095D5D" w:rsidRPr="00BE612E">
        <w:rPr>
          <w:rFonts w:eastAsiaTheme="minorEastAsia"/>
        </w:rPr>
        <w:t xml:space="preserve">форме 1 </w:t>
      </w:r>
      <w:r w:rsidR="00504133" w:rsidRPr="00BE612E">
        <w:rPr>
          <w:rFonts w:eastAsiaTheme="minorEastAsia"/>
        </w:rPr>
        <w:t>п</w:t>
      </w:r>
      <w:r w:rsidR="00BC1B1C" w:rsidRPr="00BE612E">
        <w:rPr>
          <w:rFonts w:eastAsiaTheme="minorEastAsia"/>
        </w:rPr>
        <w:t>риложения Д</w:t>
      </w:r>
      <w:r w:rsidR="00095D5D" w:rsidRPr="00BE612E">
        <w:rPr>
          <w:rFonts w:eastAsiaTheme="minorEastAsia"/>
        </w:rPr>
        <w:t xml:space="preserve">. </w:t>
      </w:r>
      <w:r w:rsidR="005A2DEA" w:rsidRPr="00BE612E">
        <w:rPr>
          <w:rFonts w:eastAsiaTheme="minorEastAsia"/>
        </w:rPr>
        <w:t xml:space="preserve"> </w:t>
      </w:r>
    </w:p>
    <w:p w14:paraId="5521BD3C" w14:textId="5C7DCDE7" w:rsidR="00E82550" w:rsidRPr="00BE612E" w:rsidRDefault="00BE612E" w:rsidP="009B028E">
      <w:pPr>
        <w:spacing w:line="276" w:lineRule="auto"/>
        <w:jc w:val="both"/>
        <w:rPr>
          <w:rFonts w:eastAsiaTheme="minorEastAsia"/>
        </w:rPr>
      </w:pPr>
      <w:r>
        <w:rPr>
          <w:rFonts w:eastAsiaTheme="minorEastAsia"/>
        </w:rPr>
        <w:t xml:space="preserve">11.2 </w:t>
      </w:r>
      <w:r w:rsidR="00E82550" w:rsidRPr="00BE612E">
        <w:rPr>
          <w:rFonts w:eastAsiaTheme="minorEastAsia"/>
        </w:rPr>
        <w:t>Актуализация реестра рисков СП осуществляется СП по мере необходимости, но не реже 1 раза в год в следующем порядке:</w:t>
      </w:r>
    </w:p>
    <w:p w14:paraId="2126520A" w14:textId="7818D4FD" w:rsidR="00906D40" w:rsidRPr="00BE612E" w:rsidRDefault="00BE612E" w:rsidP="009B028E">
      <w:pPr>
        <w:spacing w:line="276" w:lineRule="auto"/>
        <w:jc w:val="both"/>
        <w:rPr>
          <w:rFonts w:eastAsiaTheme="minorEastAsia"/>
        </w:rPr>
      </w:pPr>
      <w:r>
        <w:rPr>
          <w:rFonts w:eastAsiaTheme="minorEastAsia"/>
        </w:rPr>
        <w:t xml:space="preserve">11.2.1 </w:t>
      </w:r>
      <w:r w:rsidR="000952A6" w:rsidRPr="00BE612E">
        <w:rPr>
          <w:rFonts w:eastAsiaTheme="minorEastAsia"/>
        </w:rPr>
        <w:t>Руководитель СП/к</w:t>
      </w:r>
      <w:r w:rsidR="00F34586" w:rsidRPr="00BE612E">
        <w:rPr>
          <w:rFonts w:eastAsiaTheme="minorEastAsia"/>
        </w:rPr>
        <w:t>оординатор</w:t>
      </w:r>
      <w:r w:rsidR="00E437B1" w:rsidRPr="00BE612E">
        <w:rPr>
          <w:rFonts w:eastAsiaTheme="minorEastAsia"/>
        </w:rPr>
        <w:t xml:space="preserve"> СП </w:t>
      </w:r>
      <w:r w:rsidR="00906D40" w:rsidRPr="00BE612E">
        <w:rPr>
          <w:rFonts w:eastAsiaTheme="minorEastAsia"/>
        </w:rPr>
        <w:t xml:space="preserve">проводят экспертизу </w:t>
      </w:r>
      <w:r w:rsidR="00F64F35" w:rsidRPr="00BE612E">
        <w:rPr>
          <w:rFonts w:eastAsiaTheme="minorEastAsia"/>
        </w:rPr>
        <w:t xml:space="preserve">реестра рисков </w:t>
      </w:r>
      <w:r w:rsidR="00906D40" w:rsidRPr="00BE612E">
        <w:rPr>
          <w:rFonts w:eastAsiaTheme="minorEastAsia"/>
        </w:rPr>
        <w:t xml:space="preserve">СП на предмет его адекватности и полноты. Информация о результатах экспертизы направляется руководителем СП </w:t>
      </w:r>
      <w:r w:rsidR="00E437B1" w:rsidRPr="00BE612E">
        <w:rPr>
          <w:rFonts w:eastAsiaTheme="minorEastAsia"/>
        </w:rPr>
        <w:t>координатору КСУР</w:t>
      </w:r>
      <w:r w:rsidR="00906D40" w:rsidRPr="00BE612E">
        <w:rPr>
          <w:rFonts w:eastAsiaTheme="minorEastAsia"/>
        </w:rPr>
        <w:t xml:space="preserve">. </w:t>
      </w:r>
    </w:p>
    <w:p w14:paraId="56261250" w14:textId="023135AF" w:rsidR="00906D40" w:rsidRPr="00BE612E" w:rsidRDefault="00BE612E" w:rsidP="009B028E">
      <w:pPr>
        <w:spacing w:line="276" w:lineRule="auto"/>
        <w:jc w:val="both"/>
        <w:rPr>
          <w:rFonts w:eastAsiaTheme="minorEastAsia"/>
        </w:rPr>
      </w:pPr>
      <w:r>
        <w:rPr>
          <w:rFonts w:eastAsiaTheme="minorEastAsia"/>
        </w:rPr>
        <w:lastRenderedPageBreak/>
        <w:t xml:space="preserve">11.2.2 </w:t>
      </w:r>
      <w:r w:rsidR="00E437B1" w:rsidRPr="00BE612E">
        <w:rPr>
          <w:rFonts w:eastAsiaTheme="minorEastAsia"/>
        </w:rPr>
        <w:t xml:space="preserve">Координатор КСУР </w:t>
      </w:r>
      <w:r w:rsidR="00906D40" w:rsidRPr="00BE612E">
        <w:rPr>
          <w:rFonts w:eastAsiaTheme="minorEastAsia"/>
        </w:rPr>
        <w:t xml:space="preserve">вносит </w:t>
      </w:r>
      <w:r w:rsidR="00E375A6" w:rsidRPr="00BE612E">
        <w:rPr>
          <w:rFonts w:eastAsiaTheme="minorEastAsia"/>
        </w:rPr>
        <w:t xml:space="preserve">корректировки в реестр рисков </w:t>
      </w:r>
      <w:r w:rsidR="00906D40" w:rsidRPr="00BE612E">
        <w:rPr>
          <w:rFonts w:eastAsiaTheme="minorEastAsia"/>
        </w:rPr>
        <w:t>по форме 1</w:t>
      </w:r>
      <w:r w:rsidR="00F34586" w:rsidRPr="00BE612E">
        <w:rPr>
          <w:rFonts w:eastAsiaTheme="minorEastAsia"/>
        </w:rPr>
        <w:t xml:space="preserve"> </w:t>
      </w:r>
      <w:r w:rsidR="00906D40" w:rsidRPr="00BE612E">
        <w:rPr>
          <w:rFonts w:eastAsiaTheme="minorEastAsia"/>
        </w:rPr>
        <w:t>приложения</w:t>
      </w:r>
      <w:proofErr w:type="gramStart"/>
      <w:r w:rsidR="00906D40" w:rsidRPr="00BE612E">
        <w:rPr>
          <w:rFonts w:eastAsiaTheme="minorEastAsia"/>
        </w:rPr>
        <w:t xml:space="preserve"> </w:t>
      </w:r>
      <w:r w:rsidR="00F34586" w:rsidRPr="00BE612E">
        <w:rPr>
          <w:rFonts w:eastAsiaTheme="minorEastAsia"/>
        </w:rPr>
        <w:t>Д</w:t>
      </w:r>
      <w:proofErr w:type="gramEnd"/>
      <w:r w:rsidR="00E375A6" w:rsidRPr="00BE612E">
        <w:rPr>
          <w:rFonts w:eastAsiaTheme="minorEastAsia"/>
        </w:rPr>
        <w:t xml:space="preserve"> </w:t>
      </w:r>
      <w:r w:rsidR="00906D40" w:rsidRPr="00BE612E">
        <w:rPr>
          <w:rFonts w:eastAsiaTheme="minorEastAsia"/>
        </w:rPr>
        <w:t>и направляет руководителю СП.</w:t>
      </w:r>
    </w:p>
    <w:p w14:paraId="07E755E9" w14:textId="6BAFE2DF" w:rsidR="0080064B" w:rsidRPr="00BE612E" w:rsidRDefault="004D3B04" w:rsidP="009B028E">
      <w:pPr>
        <w:spacing w:line="276" w:lineRule="auto"/>
        <w:jc w:val="both"/>
        <w:rPr>
          <w:rFonts w:eastAsiaTheme="minorEastAsia"/>
        </w:rPr>
      </w:pPr>
      <w:r>
        <w:rPr>
          <w:rFonts w:eastAsiaTheme="minorEastAsia"/>
        </w:rPr>
        <w:t xml:space="preserve">11.2.3 </w:t>
      </w:r>
      <w:r w:rsidR="00906D40" w:rsidRPr="00BE612E">
        <w:rPr>
          <w:rFonts w:eastAsiaTheme="minorEastAsia"/>
        </w:rPr>
        <w:t xml:space="preserve">Руководитель СП принимает решение о </w:t>
      </w:r>
      <w:r w:rsidR="00E375A6" w:rsidRPr="00BE612E">
        <w:rPr>
          <w:rFonts w:eastAsiaTheme="minorEastAsia"/>
        </w:rPr>
        <w:t>реестре</w:t>
      </w:r>
      <w:r w:rsidR="00906D40" w:rsidRPr="00BE612E">
        <w:rPr>
          <w:rFonts w:eastAsiaTheme="minorEastAsia"/>
        </w:rPr>
        <w:t xml:space="preserve"> рисков СП и направляет его </w:t>
      </w:r>
      <w:r w:rsidR="00E437B1" w:rsidRPr="00BE612E">
        <w:rPr>
          <w:rFonts w:eastAsiaTheme="minorEastAsia"/>
        </w:rPr>
        <w:t>координатору КСУР</w:t>
      </w:r>
      <w:r w:rsidR="00906D40" w:rsidRPr="00BE612E">
        <w:rPr>
          <w:rFonts w:eastAsiaTheme="minorEastAsia"/>
        </w:rPr>
        <w:t>.</w:t>
      </w:r>
    </w:p>
    <w:p w14:paraId="112B2F4A" w14:textId="2DB30F49" w:rsidR="00FA08CB" w:rsidRDefault="004D3B04" w:rsidP="009B028E">
      <w:pPr>
        <w:spacing w:line="276" w:lineRule="auto"/>
        <w:jc w:val="both"/>
        <w:rPr>
          <w:rFonts w:eastAsiaTheme="minorEastAsia"/>
        </w:rPr>
      </w:pPr>
      <w:r>
        <w:rPr>
          <w:rFonts w:eastAsiaTheme="minorEastAsia"/>
        </w:rPr>
        <w:t xml:space="preserve">11.3 </w:t>
      </w:r>
      <w:r w:rsidR="00FA08CB" w:rsidRPr="004D3B04">
        <w:rPr>
          <w:rFonts w:eastAsiaTheme="minorEastAsia"/>
        </w:rPr>
        <w:t xml:space="preserve">Карта рисков – инструмент визуального отображения информации о рисках, представляющий собой координатную плоскость с осями, соответствующим параметрам риска – вероятности и влиянию. </w:t>
      </w:r>
      <w:r w:rsidR="00FA08CB" w:rsidRPr="004D3B04">
        <w:rPr>
          <w:rFonts w:eastAsiaTheme="minorEastAsia"/>
        </w:rPr>
        <w:br/>
        <w:t>По вертикальной оси откладывается вероятность реализации риска, по горизонтальной – влияние. Образец карты рисков приведен на рисунке 1</w:t>
      </w:r>
      <w:r w:rsidR="00BD67FD" w:rsidRPr="004D3B04">
        <w:rPr>
          <w:rFonts w:eastAsiaTheme="minorEastAsia"/>
        </w:rPr>
        <w:t>1</w:t>
      </w:r>
      <w:r w:rsidR="00FA08CB" w:rsidRPr="004D3B04">
        <w:rPr>
          <w:rFonts w:eastAsiaTheme="minorEastAsia"/>
        </w:rPr>
        <w:t>.1.</w:t>
      </w:r>
      <w:r w:rsidR="004732F4" w:rsidRPr="004D3B04">
        <w:rPr>
          <w:rFonts w:eastAsiaTheme="minorEastAsia"/>
        </w:rPr>
        <w:t xml:space="preserve"> </w:t>
      </w:r>
    </w:p>
    <w:p w14:paraId="12AC2417" w14:textId="77777777" w:rsidR="002A0DB9" w:rsidRDefault="002A0DB9" w:rsidP="009B028E">
      <w:pPr>
        <w:spacing w:line="276" w:lineRule="auto"/>
        <w:jc w:val="both"/>
        <w:rPr>
          <w:rFonts w:eastAsiaTheme="minorEastAsia"/>
        </w:rPr>
      </w:pPr>
    </w:p>
    <w:p w14:paraId="5DF6ACE8" w14:textId="42D62536" w:rsidR="00850CE8" w:rsidRPr="004D3B04" w:rsidRDefault="00850CE8" w:rsidP="009B028E">
      <w:pPr>
        <w:spacing w:line="276" w:lineRule="auto"/>
        <w:jc w:val="center"/>
        <w:rPr>
          <w:rFonts w:eastAsiaTheme="minorEastAsia"/>
        </w:rPr>
      </w:pPr>
      <w:r w:rsidRPr="00400028">
        <w:rPr>
          <w:rFonts w:eastAsiaTheme="minorEastAsia"/>
        </w:rPr>
        <w:t>Рисунок 1</w:t>
      </w:r>
      <w:r>
        <w:rPr>
          <w:rFonts w:eastAsiaTheme="minorEastAsia"/>
        </w:rPr>
        <w:t>1</w:t>
      </w:r>
      <w:r w:rsidRPr="00400028">
        <w:rPr>
          <w:rFonts w:eastAsiaTheme="minorEastAsia"/>
        </w:rPr>
        <w:t>.1. Образец карты рисков</w:t>
      </w:r>
    </w:p>
    <w:p w14:paraId="5B83D8B1" w14:textId="1AA18E20" w:rsidR="00EA058C" w:rsidRPr="00400028" w:rsidRDefault="007C335C" w:rsidP="009B028E">
      <w:pPr>
        <w:spacing w:line="276" w:lineRule="auto"/>
        <w:jc w:val="both"/>
        <w:rPr>
          <w:rFonts w:eastAsiaTheme="minorEastAsia"/>
        </w:rPr>
      </w:pPr>
      <w:r w:rsidRPr="00400028">
        <w:rPr>
          <w:rFonts w:eastAsiaTheme="minorEastAsia"/>
          <w:noProof/>
        </w:rPr>
        <w:drawing>
          <wp:anchor distT="0" distB="0" distL="114300" distR="114300" simplePos="0" relativeHeight="251672576" behindDoc="0" locked="0" layoutInCell="1" allowOverlap="1" wp14:anchorId="30CA0976" wp14:editId="43744906">
            <wp:simplePos x="0" y="0"/>
            <wp:positionH relativeFrom="column">
              <wp:posOffset>-25400</wp:posOffset>
            </wp:positionH>
            <wp:positionV relativeFrom="paragraph">
              <wp:posOffset>14605</wp:posOffset>
            </wp:positionV>
            <wp:extent cx="5814695" cy="2874645"/>
            <wp:effectExtent l="0" t="0" r="0" b="190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400" t="2470" r="1400" b="4198"/>
                    <a:stretch/>
                  </pic:blipFill>
                  <pic:spPr bwMode="auto">
                    <a:xfrm>
                      <a:off x="0" y="0"/>
                      <a:ext cx="5814695" cy="2874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5EFDD9" w14:textId="74A0DF82" w:rsidR="00646805" w:rsidRDefault="00646805" w:rsidP="009B028E">
      <w:pPr>
        <w:pStyle w:val="af2"/>
        <w:spacing w:line="276" w:lineRule="auto"/>
        <w:jc w:val="both"/>
        <w:rPr>
          <w:rFonts w:ascii="Arial" w:hAnsi="Arial" w:cs="Arial"/>
        </w:rPr>
      </w:pPr>
    </w:p>
    <w:p w14:paraId="19BC1063" w14:textId="77777777" w:rsidR="00400028" w:rsidRDefault="00400028" w:rsidP="009B028E">
      <w:pPr>
        <w:spacing w:line="276" w:lineRule="auto"/>
        <w:jc w:val="both"/>
        <w:rPr>
          <w:rFonts w:eastAsiaTheme="minorEastAsia"/>
        </w:rPr>
      </w:pPr>
    </w:p>
    <w:p w14:paraId="5ECD77B6" w14:textId="77777777" w:rsidR="00400028" w:rsidRDefault="00400028" w:rsidP="009B028E">
      <w:pPr>
        <w:spacing w:line="276" w:lineRule="auto"/>
        <w:jc w:val="both"/>
        <w:rPr>
          <w:rFonts w:eastAsiaTheme="minorEastAsia"/>
        </w:rPr>
      </w:pPr>
    </w:p>
    <w:p w14:paraId="0B76617A" w14:textId="77777777" w:rsidR="00400028" w:rsidRDefault="00400028" w:rsidP="009B028E">
      <w:pPr>
        <w:spacing w:line="276" w:lineRule="auto"/>
        <w:jc w:val="both"/>
        <w:rPr>
          <w:rFonts w:eastAsiaTheme="minorEastAsia"/>
        </w:rPr>
      </w:pPr>
    </w:p>
    <w:p w14:paraId="57864F6C" w14:textId="77777777" w:rsidR="00400028" w:rsidRDefault="00400028" w:rsidP="009B028E">
      <w:pPr>
        <w:spacing w:line="276" w:lineRule="auto"/>
        <w:jc w:val="both"/>
        <w:rPr>
          <w:rFonts w:eastAsiaTheme="minorEastAsia"/>
        </w:rPr>
      </w:pPr>
    </w:p>
    <w:p w14:paraId="56A1D4B9" w14:textId="77777777" w:rsidR="00400028" w:rsidRDefault="00400028" w:rsidP="009B028E">
      <w:pPr>
        <w:spacing w:line="276" w:lineRule="auto"/>
        <w:jc w:val="both"/>
        <w:rPr>
          <w:rFonts w:eastAsiaTheme="minorEastAsia"/>
        </w:rPr>
      </w:pPr>
    </w:p>
    <w:p w14:paraId="196AAC07" w14:textId="77777777" w:rsidR="00400028" w:rsidRDefault="00400028" w:rsidP="009B028E">
      <w:pPr>
        <w:spacing w:line="276" w:lineRule="auto"/>
        <w:jc w:val="both"/>
        <w:rPr>
          <w:rFonts w:eastAsiaTheme="minorEastAsia"/>
        </w:rPr>
      </w:pPr>
    </w:p>
    <w:p w14:paraId="2C5654D2" w14:textId="77777777" w:rsidR="00400028" w:rsidRDefault="00400028" w:rsidP="009B028E">
      <w:pPr>
        <w:spacing w:line="276" w:lineRule="auto"/>
        <w:jc w:val="both"/>
        <w:rPr>
          <w:rFonts w:eastAsiaTheme="minorEastAsia"/>
        </w:rPr>
      </w:pPr>
    </w:p>
    <w:p w14:paraId="0700D2AF" w14:textId="77777777" w:rsidR="00400028" w:rsidRDefault="00400028" w:rsidP="009B028E">
      <w:pPr>
        <w:spacing w:line="276" w:lineRule="auto"/>
        <w:jc w:val="both"/>
        <w:rPr>
          <w:rFonts w:eastAsiaTheme="minorEastAsia"/>
        </w:rPr>
      </w:pPr>
    </w:p>
    <w:p w14:paraId="6FF51099" w14:textId="77777777" w:rsidR="006C2B64" w:rsidRDefault="006C2B64" w:rsidP="009B028E">
      <w:pPr>
        <w:spacing w:line="276" w:lineRule="auto"/>
        <w:jc w:val="both"/>
        <w:rPr>
          <w:rFonts w:eastAsiaTheme="minorEastAsia"/>
        </w:rPr>
      </w:pPr>
    </w:p>
    <w:p w14:paraId="278A9E77" w14:textId="77777777" w:rsidR="006C2B64" w:rsidRDefault="006C2B64" w:rsidP="009B028E">
      <w:pPr>
        <w:spacing w:line="276" w:lineRule="auto"/>
        <w:jc w:val="both"/>
        <w:rPr>
          <w:rFonts w:eastAsiaTheme="minorEastAsia"/>
        </w:rPr>
      </w:pPr>
    </w:p>
    <w:p w14:paraId="0BEE0FD4" w14:textId="77777777" w:rsidR="006C2B64" w:rsidRDefault="006C2B64" w:rsidP="009B028E">
      <w:pPr>
        <w:spacing w:line="276" w:lineRule="auto"/>
        <w:jc w:val="both"/>
        <w:rPr>
          <w:rFonts w:eastAsiaTheme="minorEastAsia"/>
        </w:rPr>
      </w:pPr>
    </w:p>
    <w:p w14:paraId="559F73AE" w14:textId="77777777" w:rsidR="00FF7BAC" w:rsidRDefault="00FF7BAC" w:rsidP="009B028E">
      <w:pPr>
        <w:spacing w:line="276" w:lineRule="auto"/>
        <w:jc w:val="both"/>
        <w:rPr>
          <w:rFonts w:eastAsiaTheme="minorEastAsia"/>
        </w:rPr>
      </w:pPr>
    </w:p>
    <w:p w14:paraId="6125BEFD" w14:textId="77777777" w:rsidR="00FF7BAC" w:rsidRDefault="00FF7BAC" w:rsidP="009B028E">
      <w:pPr>
        <w:spacing w:line="276" w:lineRule="auto"/>
        <w:jc w:val="both"/>
        <w:rPr>
          <w:rFonts w:eastAsiaTheme="minorEastAsia"/>
        </w:rPr>
      </w:pPr>
    </w:p>
    <w:p w14:paraId="7460D997" w14:textId="77777777" w:rsidR="00621C91" w:rsidRDefault="00621C91" w:rsidP="009B028E">
      <w:pPr>
        <w:spacing w:line="276" w:lineRule="auto"/>
        <w:jc w:val="both"/>
        <w:rPr>
          <w:rFonts w:eastAsiaTheme="minorEastAsia"/>
        </w:rPr>
      </w:pPr>
    </w:p>
    <w:p w14:paraId="59A85EE2" w14:textId="1044D00E" w:rsidR="006526E1" w:rsidRDefault="00400028" w:rsidP="009B028E">
      <w:pPr>
        <w:spacing w:line="276" w:lineRule="auto"/>
        <w:jc w:val="both"/>
        <w:rPr>
          <w:rFonts w:eastAsiaTheme="minorEastAsia"/>
        </w:rPr>
      </w:pPr>
      <w:r>
        <w:rPr>
          <w:rFonts w:eastAsiaTheme="minorEastAsia"/>
        </w:rPr>
        <w:t>11.4</w:t>
      </w:r>
      <w:proofErr w:type="gramStart"/>
      <w:r>
        <w:rPr>
          <w:rFonts w:eastAsiaTheme="minorEastAsia"/>
        </w:rPr>
        <w:t xml:space="preserve"> </w:t>
      </w:r>
      <w:r w:rsidR="00FA08CB" w:rsidRPr="00400028">
        <w:rPr>
          <w:rFonts w:eastAsiaTheme="minorEastAsia"/>
        </w:rPr>
        <w:t>Н</w:t>
      </w:r>
      <w:proofErr w:type="gramEnd"/>
      <w:r w:rsidR="00FA08CB" w:rsidRPr="00400028">
        <w:rPr>
          <w:rFonts w:eastAsiaTheme="minorEastAsia"/>
        </w:rPr>
        <w:t xml:space="preserve">а карте рисков </w:t>
      </w:r>
      <w:r w:rsidR="006526E1" w:rsidRPr="00400028">
        <w:rPr>
          <w:rFonts w:eastAsiaTheme="minorEastAsia"/>
        </w:rPr>
        <w:t>должны</w:t>
      </w:r>
      <w:r w:rsidR="00FA08CB" w:rsidRPr="00400028">
        <w:rPr>
          <w:rFonts w:eastAsiaTheme="minorEastAsia"/>
        </w:rPr>
        <w:t xml:space="preserve"> быть отмечены </w:t>
      </w:r>
      <w:r w:rsidR="006526E1" w:rsidRPr="00400028">
        <w:rPr>
          <w:rFonts w:eastAsiaTheme="minorEastAsia"/>
        </w:rPr>
        <w:t>зоны</w:t>
      </w:r>
      <w:r w:rsidR="00FA08CB" w:rsidRPr="00400028">
        <w:rPr>
          <w:rFonts w:eastAsiaTheme="minorEastAsia"/>
        </w:rPr>
        <w:t xml:space="preserve"> рисков, отражающие границы приемлемости рисков. Количество зон рисков должно быть не менее </w:t>
      </w:r>
      <w:r w:rsidR="008641C9" w:rsidRPr="00400028">
        <w:rPr>
          <w:rFonts w:eastAsiaTheme="minorEastAsia"/>
        </w:rPr>
        <w:t>трех</w:t>
      </w:r>
      <w:r w:rsidR="00414F64" w:rsidRPr="00400028">
        <w:rPr>
          <w:rFonts w:eastAsiaTheme="minorEastAsia"/>
        </w:rPr>
        <w:t xml:space="preserve">. </w:t>
      </w:r>
      <w:r w:rsidR="006526E1" w:rsidRPr="00400028">
        <w:rPr>
          <w:rFonts w:eastAsiaTheme="minorEastAsia"/>
        </w:rPr>
        <w:t xml:space="preserve"> </w:t>
      </w:r>
      <w:r w:rsidR="00414F64" w:rsidRPr="00400028">
        <w:rPr>
          <w:rFonts w:eastAsiaTheme="minorEastAsia"/>
        </w:rPr>
        <w:t xml:space="preserve">Зоны рисков </w:t>
      </w:r>
      <w:r w:rsidR="006D2463" w:rsidRPr="00400028">
        <w:rPr>
          <w:rFonts w:eastAsiaTheme="minorEastAsia"/>
        </w:rPr>
        <w:t xml:space="preserve">с </w:t>
      </w:r>
      <w:r w:rsidR="003C1502" w:rsidRPr="00400028">
        <w:rPr>
          <w:rFonts w:eastAsiaTheme="minorEastAsia"/>
        </w:rPr>
        <w:t xml:space="preserve">оценками </w:t>
      </w:r>
      <w:r w:rsidR="006D2463" w:rsidRPr="00400028">
        <w:rPr>
          <w:rFonts w:eastAsiaTheme="minorEastAsia"/>
        </w:rPr>
        <w:t>в</w:t>
      </w:r>
      <w:r w:rsidR="00414F64" w:rsidRPr="00400028">
        <w:rPr>
          <w:rFonts w:eastAsiaTheme="minorEastAsia"/>
        </w:rPr>
        <w:t>ероятност</w:t>
      </w:r>
      <w:r w:rsidR="003C1502" w:rsidRPr="00400028">
        <w:rPr>
          <w:rFonts w:eastAsiaTheme="minorEastAsia"/>
        </w:rPr>
        <w:t>и</w:t>
      </w:r>
      <w:r w:rsidR="00414F64" w:rsidRPr="00400028">
        <w:rPr>
          <w:rFonts w:eastAsiaTheme="minorEastAsia"/>
        </w:rPr>
        <w:t xml:space="preserve">, </w:t>
      </w:r>
      <w:r w:rsidR="00960E68" w:rsidRPr="00400028">
        <w:rPr>
          <w:rFonts w:eastAsiaTheme="minorEastAsia"/>
        </w:rPr>
        <w:t>влияни</w:t>
      </w:r>
      <w:r w:rsidR="003C1502" w:rsidRPr="00400028">
        <w:rPr>
          <w:rFonts w:eastAsiaTheme="minorEastAsia"/>
        </w:rPr>
        <w:t>я</w:t>
      </w:r>
      <w:r w:rsidR="00414F64" w:rsidRPr="00400028">
        <w:rPr>
          <w:rFonts w:eastAsiaTheme="minorEastAsia"/>
        </w:rPr>
        <w:t xml:space="preserve"> </w:t>
      </w:r>
      <w:r w:rsidR="006D2463" w:rsidRPr="00400028">
        <w:rPr>
          <w:rFonts w:eastAsiaTheme="minorEastAsia"/>
        </w:rPr>
        <w:t xml:space="preserve">и </w:t>
      </w:r>
      <w:r w:rsidR="003C1502" w:rsidRPr="00400028">
        <w:rPr>
          <w:rFonts w:eastAsiaTheme="minorEastAsia"/>
        </w:rPr>
        <w:t xml:space="preserve">общей </w:t>
      </w:r>
      <w:r w:rsidR="006D2463" w:rsidRPr="00400028">
        <w:rPr>
          <w:rFonts w:eastAsiaTheme="minorEastAsia"/>
        </w:rPr>
        <w:t>оценкой</w:t>
      </w:r>
      <w:r w:rsidR="00414F64" w:rsidRPr="00400028">
        <w:rPr>
          <w:rFonts w:eastAsiaTheme="minorEastAsia"/>
        </w:rPr>
        <w:t xml:space="preserve"> риска</w:t>
      </w:r>
      <w:r w:rsidR="006526E1" w:rsidRPr="00400028">
        <w:rPr>
          <w:rFonts w:eastAsiaTheme="minorEastAsia"/>
        </w:rPr>
        <w:t xml:space="preserve"> представлен</w:t>
      </w:r>
      <w:r w:rsidR="00414F64" w:rsidRPr="00400028">
        <w:rPr>
          <w:rFonts w:eastAsiaTheme="minorEastAsia"/>
        </w:rPr>
        <w:t>ы</w:t>
      </w:r>
      <w:r w:rsidR="006526E1" w:rsidRPr="00400028">
        <w:rPr>
          <w:rFonts w:eastAsiaTheme="minorEastAsia"/>
        </w:rPr>
        <w:t xml:space="preserve"> в таблице 1</w:t>
      </w:r>
      <w:r w:rsidR="003278CD">
        <w:rPr>
          <w:rFonts w:eastAsiaTheme="minorEastAsia"/>
        </w:rPr>
        <w:t>2</w:t>
      </w:r>
      <w:r w:rsidR="006526E1" w:rsidRPr="00400028">
        <w:rPr>
          <w:rFonts w:eastAsiaTheme="minorEastAsia"/>
        </w:rPr>
        <w:t>.1</w:t>
      </w:r>
      <w:r w:rsidR="008641C9" w:rsidRPr="00400028">
        <w:rPr>
          <w:rFonts w:eastAsiaTheme="minorEastAsia"/>
        </w:rPr>
        <w:t>.</w:t>
      </w:r>
      <w:r w:rsidR="00FA08CB" w:rsidRPr="00400028">
        <w:rPr>
          <w:rFonts w:eastAsiaTheme="minorEastAsia"/>
        </w:rPr>
        <w:t xml:space="preserve"> </w:t>
      </w:r>
    </w:p>
    <w:p w14:paraId="70F143DE" w14:textId="77777777" w:rsidR="002A0DB9" w:rsidRPr="00400028" w:rsidRDefault="002A0DB9" w:rsidP="009B028E">
      <w:pPr>
        <w:spacing w:line="276" w:lineRule="auto"/>
        <w:jc w:val="both"/>
        <w:rPr>
          <w:rFonts w:eastAsiaTheme="minorEastAsia"/>
        </w:rPr>
      </w:pPr>
    </w:p>
    <w:p w14:paraId="30C5A8F6" w14:textId="6B2727F5" w:rsidR="00414F64" w:rsidRDefault="008641C9" w:rsidP="009B028E">
      <w:pPr>
        <w:spacing w:line="276" w:lineRule="auto"/>
        <w:jc w:val="both"/>
        <w:rPr>
          <w:rFonts w:ascii="Arial" w:hAnsi="Arial" w:cs="Arial"/>
        </w:rPr>
      </w:pPr>
      <w:r w:rsidRPr="00795A4E">
        <w:rPr>
          <w:rFonts w:eastAsiaTheme="minorEastAsia"/>
        </w:rPr>
        <w:t>Таблица</w:t>
      </w:r>
      <w:r w:rsidR="00BD67FD" w:rsidRPr="00795A4E">
        <w:rPr>
          <w:rFonts w:eastAsiaTheme="minorEastAsia"/>
        </w:rPr>
        <w:t xml:space="preserve"> 1</w:t>
      </w:r>
      <w:r w:rsidR="003278CD" w:rsidRPr="00795A4E">
        <w:rPr>
          <w:rFonts w:eastAsiaTheme="minorEastAsia"/>
        </w:rPr>
        <w:t>2</w:t>
      </w:r>
      <w:r w:rsidRPr="00795A4E">
        <w:rPr>
          <w:rFonts w:eastAsiaTheme="minorEastAsia"/>
        </w:rPr>
        <w:t xml:space="preserve">.1. Зоны рисков </w:t>
      </w:r>
    </w:p>
    <w:tbl>
      <w:tblPr>
        <w:tblStyle w:val="af1"/>
        <w:tblW w:w="9062" w:type="dxa"/>
        <w:tblInd w:w="-5" w:type="dxa"/>
        <w:tblLook w:val="04A0" w:firstRow="1" w:lastRow="0" w:firstColumn="1" w:lastColumn="0" w:noHBand="0" w:noVBand="1"/>
      </w:tblPr>
      <w:tblGrid>
        <w:gridCol w:w="1647"/>
        <w:gridCol w:w="2171"/>
        <w:gridCol w:w="2409"/>
        <w:gridCol w:w="2835"/>
      </w:tblGrid>
      <w:tr w:rsidR="006D2463" w:rsidRPr="00053C16" w14:paraId="14ACD7A9" w14:textId="14708497" w:rsidTr="004B4F49">
        <w:trPr>
          <w:trHeight w:val="50"/>
          <w:tblHeader/>
        </w:trPr>
        <w:tc>
          <w:tcPr>
            <w:tcW w:w="1647" w:type="dxa"/>
            <w:tcBorders>
              <w:top w:val="single" w:sz="12" w:space="0" w:color="auto"/>
              <w:left w:val="single" w:sz="12" w:space="0" w:color="auto"/>
              <w:bottom w:val="double" w:sz="12" w:space="0" w:color="auto"/>
              <w:right w:val="single" w:sz="12" w:space="0" w:color="auto"/>
            </w:tcBorders>
            <w:shd w:val="clear" w:color="auto" w:fill="auto"/>
          </w:tcPr>
          <w:p w14:paraId="5B3BEC33" w14:textId="4880EE5A" w:rsidR="006D2463" w:rsidRPr="00053C16" w:rsidRDefault="006D2463" w:rsidP="009B028E">
            <w:pPr>
              <w:pStyle w:val="af2"/>
              <w:spacing w:line="276" w:lineRule="auto"/>
              <w:ind w:left="0"/>
              <w:jc w:val="center"/>
            </w:pPr>
            <w:r w:rsidRPr="00053C16">
              <w:t>Зона риска</w:t>
            </w:r>
          </w:p>
        </w:tc>
        <w:tc>
          <w:tcPr>
            <w:tcW w:w="2171" w:type="dxa"/>
            <w:tcBorders>
              <w:top w:val="single" w:sz="12" w:space="0" w:color="auto"/>
              <w:left w:val="single" w:sz="12" w:space="0" w:color="auto"/>
              <w:bottom w:val="double" w:sz="12" w:space="0" w:color="auto"/>
              <w:right w:val="single" w:sz="12" w:space="0" w:color="auto"/>
            </w:tcBorders>
            <w:shd w:val="clear" w:color="auto" w:fill="auto"/>
          </w:tcPr>
          <w:p w14:paraId="1B6085C4" w14:textId="68994670" w:rsidR="006D2463" w:rsidRPr="00053C16" w:rsidRDefault="006D2463" w:rsidP="009B028E">
            <w:pPr>
              <w:pStyle w:val="af2"/>
              <w:spacing w:line="276" w:lineRule="auto"/>
              <w:ind w:left="0"/>
              <w:jc w:val="center"/>
            </w:pPr>
            <w:r w:rsidRPr="00053C16">
              <w:t>Влияние  риска</w:t>
            </w:r>
          </w:p>
        </w:tc>
        <w:tc>
          <w:tcPr>
            <w:tcW w:w="2409" w:type="dxa"/>
            <w:tcBorders>
              <w:top w:val="single" w:sz="12" w:space="0" w:color="auto"/>
              <w:left w:val="single" w:sz="12" w:space="0" w:color="auto"/>
              <w:bottom w:val="double" w:sz="12" w:space="0" w:color="auto"/>
              <w:right w:val="single" w:sz="12" w:space="0" w:color="auto"/>
            </w:tcBorders>
            <w:shd w:val="clear" w:color="auto" w:fill="auto"/>
          </w:tcPr>
          <w:p w14:paraId="40EDB189" w14:textId="1151D1B1" w:rsidR="006D2463" w:rsidRPr="00053C16" w:rsidRDefault="006D2463" w:rsidP="009B028E">
            <w:pPr>
              <w:pStyle w:val="af2"/>
              <w:spacing w:line="276" w:lineRule="auto"/>
              <w:ind w:left="0"/>
              <w:jc w:val="center"/>
            </w:pPr>
            <w:r w:rsidRPr="00053C16">
              <w:t>Вероятность риска</w:t>
            </w:r>
          </w:p>
        </w:tc>
        <w:tc>
          <w:tcPr>
            <w:tcW w:w="2835" w:type="dxa"/>
            <w:tcBorders>
              <w:top w:val="single" w:sz="12" w:space="0" w:color="auto"/>
              <w:left w:val="single" w:sz="12" w:space="0" w:color="auto"/>
              <w:bottom w:val="double" w:sz="12" w:space="0" w:color="auto"/>
              <w:right w:val="single" w:sz="12" w:space="0" w:color="auto"/>
            </w:tcBorders>
            <w:shd w:val="clear" w:color="auto" w:fill="auto"/>
          </w:tcPr>
          <w:p w14:paraId="10729337" w14:textId="39E98572" w:rsidR="006D2463" w:rsidRPr="00053C16" w:rsidRDefault="00830822" w:rsidP="009B028E">
            <w:pPr>
              <w:pStyle w:val="af2"/>
              <w:spacing w:line="276" w:lineRule="auto"/>
              <w:ind w:left="0"/>
              <w:jc w:val="center"/>
            </w:pPr>
            <w:r w:rsidRPr="00053C16">
              <w:t>О</w:t>
            </w:r>
            <w:r w:rsidR="006D2463" w:rsidRPr="00053C16">
              <w:t xml:space="preserve">ценка риска </w:t>
            </w:r>
          </w:p>
        </w:tc>
      </w:tr>
      <w:tr w:rsidR="006D2463" w:rsidRPr="00053C16" w14:paraId="75DDC86A" w14:textId="6A9BD498" w:rsidTr="004B4F49">
        <w:trPr>
          <w:trHeight w:val="98"/>
        </w:trPr>
        <w:tc>
          <w:tcPr>
            <w:tcW w:w="1647" w:type="dxa"/>
            <w:vMerge w:val="restart"/>
            <w:tcBorders>
              <w:top w:val="double" w:sz="12" w:space="0" w:color="auto"/>
              <w:left w:val="single" w:sz="12" w:space="0" w:color="auto"/>
              <w:bottom w:val="single" w:sz="12" w:space="0" w:color="auto"/>
              <w:right w:val="single" w:sz="12" w:space="0" w:color="auto"/>
            </w:tcBorders>
            <w:shd w:val="clear" w:color="auto" w:fill="FCD7C8"/>
          </w:tcPr>
          <w:p w14:paraId="608F1FED" w14:textId="77777777" w:rsidR="006D2463" w:rsidRPr="00053C16" w:rsidRDefault="006D2463" w:rsidP="009B028E">
            <w:pPr>
              <w:pStyle w:val="af2"/>
              <w:spacing w:line="276" w:lineRule="auto"/>
              <w:ind w:left="0"/>
              <w:jc w:val="center"/>
            </w:pPr>
          </w:p>
          <w:p w14:paraId="61448255" w14:textId="77777777" w:rsidR="006D2463" w:rsidRPr="00053C16" w:rsidRDefault="006D2463" w:rsidP="009B028E">
            <w:pPr>
              <w:pStyle w:val="af2"/>
              <w:spacing w:line="276" w:lineRule="auto"/>
              <w:ind w:left="0"/>
              <w:jc w:val="center"/>
            </w:pPr>
          </w:p>
          <w:p w14:paraId="45DA3A5F" w14:textId="56CB4FC4" w:rsidR="006D2463" w:rsidRPr="00053C16" w:rsidRDefault="006D2463" w:rsidP="009B028E">
            <w:pPr>
              <w:pStyle w:val="af2"/>
              <w:spacing w:line="276" w:lineRule="auto"/>
              <w:ind w:left="0"/>
              <w:jc w:val="center"/>
            </w:pPr>
            <w:r w:rsidRPr="00053C16">
              <w:t>Красная</w:t>
            </w:r>
          </w:p>
        </w:tc>
        <w:tc>
          <w:tcPr>
            <w:tcW w:w="2171" w:type="dxa"/>
            <w:tcBorders>
              <w:top w:val="double" w:sz="12" w:space="0" w:color="auto"/>
              <w:left w:val="single" w:sz="12" w:space="0" w:color="auto"/>
              <w:right w:val="single" w:sz="12" w:space="0" w:color="auto"/>
            </w:tcBorders>
          </w:tcPr>
          <w:p w14:paraId="36F4BAC7" w14:textId="527E8662" w:rsidR="006D2463" w:rsidRPr="00053C16" w:rsidRDefault="006D2463" w:rsidP="009B028E">
            <w:pPr>
              <w:pStyle w:val="af2"/>
              <w:spacing w:line="276" w:lineRule="auto"/>
              <w:ind w:left="0"/>
              <w:jc w:val="center"/>
            </w:pPr>
            <w:r w:rsidRPr="00053C16">
              <w:t>5</w:t>
            </w:r>
          </w:p>
        </w:tc>
        <w:tc>
          <w:tcPr>
            <w:tcW w:w="2409" w:type="dxa"/>
            <w:tcBorders>
              <w:top w:val="double" w:sz="12" w:space="0" w:color="auto"/>
              <w:left w:val="single" w:sz="12" w:space="0" w:color="auto"/>
              <w:right w:val="single" w:sz="12" w:space="0" w:color="auto"/>
            </w:tcBorders>
          </w:tcPr>
          <w:p w14:paraId="6D5F6637" w14:textId="30CC2DD4" w:rsidR="006D2463" w:rsidRPr="00053C16" w:rsidRDefault="006D2463" w:rsidP="009B028E">
            <w:pPr>
              <w:pStyle w:val="af2"/>
              <w:spacing w:line="276" w:lineRule="auto"/>
              <w:ind w:left="0"/>
              <w:jc w:val="center"/>
            </w:pPr>
            <w:r w:rsidRPr="00053C16">
              <w:t>5</w:t>
            </w:r>
          </w:p>
        </w:tc>
        <w:tc>
          <w:tcPr>
            <w:tcW w:w="2835" w:type="dxa"/>
            <w:tcBorders>
              <w:top w:val="double" w:sz="12" w:space="0" w:color="auto"/>
              <w:right w:val="single" w:sz="12" w:space="0" w:color="auto"/>
            </w:tcBorders>
          </w:tcPr>
          <w:p w14:paraId="3AB70B22" w14:textId="5F5A1068" w:rsidR="006D2463" w:rsidRPr="00053C16" w:rsidRDefault="006D2463" w:rsidP="009B028E">
            <w:pPr>
              <w:pStyle w:val="af2"/>
              <w:spacing w:line="276" w:lineRule="auto"/>
              <w:ind w:left="0"/>
              <w:jc w:val="center"/>
            </w:pPr>
            <w:r w:rsidRPr="00053C16">
              <w:t>25</w:t>
            </w:r>
          </w:p>
        </w:tc>
      </w:tr>
      <w:tr w:rsidR="006D2463" w:rsidRPr="00053C16" w14:paraId="21A0C64D" w14:textId="58FEC29B" w:rsidTr="00812656">
        <w:tc>
          <w:tcPr>
            <w:tcW w:w="1647" w:type="dxa"/>
            <w:vMerge/>
            <w:tcBorders>
              <w:top w:val="single" w:sz="12" w:space="0" w:color="auto"/>
              <w:left w:val="single" w:sz="12" w:space="0" w:color="auto"/>
              <w:bottom w:val="single" w:sz="12" w:space="0" w:color="auto"/>
              <w:right w:val="single" w:sz="12" w:space="0" w:color="auto"/>
            </w:tcBorders>
            <w:shd w:val="clear" w:color="auto" w:fill="FCD7C8"/>
          </w:tcPr>
          <w:p w14:paraId="585E8ADC" w14:textId="438FFB97" w:rsidR="006D2463" w:rsidRPr="00053C16" w:rsidRDefault="006D2463" w:rsidP="009B028E">
            <w:pPr>
              <w:pStyle w:val="af2"/>
              <w:spacing w:line="276" w:lineRule="auto"/>
              <w:ind w:left="0"/>
              <w:jc w:val="center"/>
            </w:pPr>
          </w:p>
        </w:tc>
        <w:tc>
          <w:tcPr>
            <w:tcW w:w="2171" w:type="dxa"/>
            <w:tcBorders>
              <w:left w:val="single" w:sz="12" w:space="0" w:color="auto"/>
              <w:right w:val="single" w:sz="12" w:space="0" w:color="auto"/>
            </w:tcBorders>
          </w:tcPr>
          <w:p w14:paraId="65A151E8" w14:textId="5AF64321" w:rsidR="006D2463" w:rsidRPr="00053C16" w:rsidRDefault="006D2463" w:rsidP="009B028E">
            <w:pPr>
              <w:pStyle w:val="af2"/>
              <w:spacing w:line="276" w:lineRule="auto"/>
              <w:ind w:left="0"/>
              <w:jc w:val="center"/>
            </w:pPr>
            <w:r w:rsidRPr="00053C16">
              <w:t>5</w:t>
            </w:r>
          </w:p>
        </w:tc>
        <w:tc>
          <w:tcPr>
            <w:tcW w:w="2409" w:type="dxa"/>
            <w:tcBorders>
              <w:left w:val="single" w:sz="12" w:space="0" w:color="auto"/>
              <w:right w:val="single" w:sz="12" w:space="0" w:color="auto"/>
            </w:tcBorders>
          </w:tcPr>
          <w:p w14:paraId="001505C2" w14:textId="2406DE62" w:rsidR="006D2463" w:rsidRPr="00053C16" w:rsidRDefault="006D2463" w:rsidP="009B028E">
            <w:pPr>
              <w:pStyle w:val="af2"/>
              <w:spacing w:line="276" w:lineRule="auto"/>
              <w:ind w:left="0"/>
              <w:jc w:val="center"/>
            </w:pPr>
            <w:r w:rsidRPr="00053C16">
              <w:t>4</w:t>
            </w:r>
          </w:p>
        </w:tc>
        <w:tc>
          <w:tcPr>
            <w:tcW w:w="2835" w:type="dxa"/>
            <w:tcBorders>
              <w:right w:val="single" w:sz="12" w:space="0" w:color="auto"/>
            </w:tcBorders>
          </w:tcPr>
          <w:p w14:paraId="0B10F273" w14:textId="21545DDA" w:rsidR="006D2463" w:rsidRPr="00053C16" w:rsidRDefault="006D2463" w:rsidP="009B028E">
            <w:pPr>
              <w:pStyle w:val="af2"/>
              <w:spacing w:line="276" w:lineRule="auto"/>
              <w:ind w:left="0"/>
              <w:jc w:val="center"/>
            </w:pPr>
            <w:r w:rsidRPr="00053C16">
              <w:t>20</w:t>
            </w:r>
          </w:p>
        </w:tc>
      </w:tr>
      <w:tr w:rsidR="006D2463" w:rsidRPr="00053C16" w14:paraId="4221639F" w14:textId="1EB345D9" w:rsidTr="00812656">
        <w:tc>
          <w:tcPr>
            <w:tcW w:w="1647" w:type="dxa"/>
            <w:vMerge/>
            <w:tcBorders>
              <w:top w:val="single" w:sz="12" w:space="0" w:color="auto"/>
              <w:left w:val="single" w:sz="12" w:space="0" w:color="auto"/>
              <w:bottom w:val="single" w:sz="12" w:space="0" w:color="auto"/>
              <w:right w:val="single" w:sz="12" w:space="0" w:color="auto"/>
            </w:tcBorders>
            <w:shd w:val="clear" w:color="auto" w:fill="FCD7C8"/>
          </w:tcPr>
          <w:p w14:paraId="79306478" w14:textId="05B39761" w:rsidR="006D2463" w:rsidRPr="00053C16" w:rsidRDefault="006D2463" w:rsidP="009B028E">
            <w:pPr>
              <w:pStyle w:val="af2"/>
              <w:spacing w:line="276" w:lineRule="auto"/>
              <w:ind w:left="0"/>
              <w:jc w:val="center"/>
            </w:pPr>
          </w:p>
        </w:tc>
        <w:tc>
          <w:tcPr>
            <w:tcW w:w="2171" w:type="dxa"/>
            <w:tcBorders>
              <w:left w:val="single" w:sz="12" w:space="0" w:color="auto"/>
              <w:right w:val="single" w:sz="12" w:space="0" w:color="auto"/>
            </w:tcBorders>
          </w:tcPr>
          <w:p w14:paraId="610AED23" w14:textId="347A278C" w:rsidR="006D2463" w:rsidRPr="00053C16" w:rsidRDefault="006D2463" w:rsidP="009B028E">
            <w:pPr>
              <w:pStyle w:val="af2"/>
              <w:spacing w:line="276" w:lineRule="auto"/>
              <w:ind w:left="0"/>
              <w:jc w:val="center"/>
            </w:pPr>
            <w:r w:rsidRPr="00053C16">
              <w:t>5</w:t>
            </w:r>
          </w:p>
        </w:tc>
        <w:tc>
          <w:tcPr>
            <w:tcW w:w="2409" w:type="dxa"/>
            <w:tcBorders>
              <w:left w:val="single" w:sz="12" w:space="0" w:color="auto"/>
              <w:right w:val="single" w:sz="12" w:space="0" w:color="auto"/>
            </w:tcBorders>
          </w:tcPr>
          <w:p w14:paraId="7C4F6600" w14:textId="368E0A34" w:rsidR="006D2463" w:rsidRPr="00053C16" w:rsidRDefault="006D2463" w:rsidP="009B028E">
            <w:pPr>
              <w:pStyle w:val="af2"/>
              <w:spacing w:line="276" w:lineRule="auto"/>
              <w:ind w:left="0"/>
              <w:jc w:val="center"/>
            </w:pPr>
            <w:r w:rsidRPr="00053C16">
              <w:t>3</w:t>
            </w:r>
          </w:p>
        </w:tc>
        <w:tc>
          <w:tcPr>
            <w:tcW w:w="2835" w:type="dxa"/>
            <w:tcBorders>
              <w:right w:val="single" w:sz="12" w:space="0" w:color="auto"/>
            </w:tcBorders>
          </w:tcPr>
          <w:p w14:paraId="63A6B29E" w14:textId="30E069D9" w:rsidR="006D2463" w:rsidRPr="00053C16" w:rsidRDefault="006D2463" w:rsidP="009B028E">
            <w:pPr>
              <w:pStyle w:val="af2"/>
              <w:spacing w:line="276" w:lineRule="auto"/>
              <w:ind w:left="0"/>
              <w:jc w:val="center"/>
            </w:pPr>
            <w:r w:rsidRPr="00053C16">
              <w:t>15</w:t>
            </w:r>
          </w:p>
        </w:tc>
      </w:tr>
      <w:tr w:rsidR="006D2463" w:rsidRPr="00053C16" w14:paraId="2A88A9D8" w14:textId="77777777" w:rsidTr="00812656">
        <w:tc>
          <w:tcPr>
            <w:tcW w:w="1647" w:type="dxa"/>
            <w:vMerge/>
            <w:tcBorders>
              <w:top w:val="single" w:sz="12" w:space="0" w:color="auto"/>
              <w:left w:val="single" w:sz="12" w:space="0" w:color="auto"/>
              <w:bottom w:val="single" w:sz="12" w:space="0" w:color="auto"/>
              <w:right w:val="single" w:sz="12" w:space="0" w:color="auto"/>
            </w:tcBorders>
            <w:shd w:val="clear" w:color="auto" w:fill="FCD7C8"/>
          </w:tcPr>
          <w:p w14:paraId="35554841" w14:textId="77777777" w:rsidR="006D2463" w:rsidRPr="00053C16" w:rsidRDefault="006D2463" w:rsidP="009B028E">
            <w:pPr>
              <w:pStyle w:val="af2"/>
              <w:spacing w:line="276" w:lineRule="auto"/>
              <w:ind w:left="0"/>
              <w:jc w:val="center"/>
            </w:pPr>
          </w:p>
        </w:tc>
        <w:tc>
          <w:tcPr>
            <w:tcW w:w="2171" w:type="dxa"/>
            <w:tcBorders>
              <w:left w:val="single" w:sz="12" w:space="0" w:color="auto"/>
              <w:right w:val="single" w:sz="12" w:space="0" w:color="auto"/>
            </w:tcBorders>
          </w:tcPr>
          <w:p w14:paraId="39C5B8BC" w14:textId="4D4C088A" w:rsidR="006D2463" w:rsidRPr="00053C16" w:rsidRDefault="006D2463" w:rsidP="009B028E">
            <w:pPr>
              <w:pStyle w:val="af2"/>
              <w:spacing w:line="276" w:lineRule="auto"/>
              <w:ind w:left="0"/>
              <w:jc w:val="center"/>
            </w:pPr>
            <w:r w:rsidRPr="00053C16">
              <w:t>4</w:t>
            </w:r>
          </w:p>
        </w:tc>
        <w:tc>
          <w:tcPr>
            <w:tcW w:w="2409" w:type="dxa"/>
            <w:tcBorders>
              <w:left w:val="single" w:sz="12" w:space="0" w:color="auto"/>
              <w:right w:val="single" w:sz="12" w:space="0" w:color="auto"/>
            </w:tcBorders>
          </w:tcPr>
          <w:p w14:paraId="2FDA2DFC" w14:textId="022A3400" w:rsidR="006D2463" w:rsidRPr="00053C16" w:rsidRDefault="006D2463" w:rsidP="009B028E">
            <w:pPr>
              <w:pStyle w:val="af2"/>
              <w:spacing w:line="276" w:lineRule="auto"/>
              <w:ind w:left="0"/>
              <w:jc w:val="center"/>
            </w:pPr>
            <w:r w:rsidRPr="00053C16">
              <w:t>5</w:t>
            </w:r>
          </w:p>
        </w:tc>
        <w:tc>
          <w:tcPr>
            <w:tcW w:w="2835" w:type="dxa"/>
            <w:tcBorders>
              <w:right w:val="single" w:sz="12" w:space="0" w:color="auto"/>
            </w:tcBorders>
          </w:tcPr>
          <w:p w14:paraId="26C339AF" w14:textId="678ECB13" w:rsidR="006D2463" w:rsidRPr="00053C16" w:rsidRDefault="006D2463" w:rsidP="009B028E">
            <w:pPr>
              <w:pStyle w:val="af2"/>
              <w:spacing w:line="276" w:lineRule="auto"/>
              <w:ind w:left="0"/>
              <w:jc w:val="center"/>
            </w:pPr>
            <w:r w:rsidRPr="00053C16">
              <w:t>20</w:t>
            </w:r>
          </w:p>
        </w:tc>
      </w:tr>
      <w:tr w:rsidR="006D2463" w:rsidRPr="00053C16" w14:paraId="3E6B97D2" w14:textId="77777777" w:rsidTr="00812656">
        <w:tc>
          <w:tcPr>
            <w:tcW w:w="1647" w:type="dxa"/>
            <w:vMerge/>
            <w:tcBorders>
              <w:top w:val="single" w:sz="12" w:space="0" w:color="auto"/>
              <w:left w:val="single" w:sz="12" w:space="0" w:color="auto"/>
              <w:bottom w:val="single" w:sz="12" w:space="0" w:color="auto"/>
              <w:right w:val="single" w:sz="12" w:space="0" w:color="auto"/>
            </w:tcBorders>
            <w:shd w:val="clear" w:color="auto" w:fill="FCD7C8"/>
          </w:tcPr>
          <w:p w14:paraId="42DC7E52" w14:textId="77777777" w:rsidR="006D2463" w:rsidRPr="00053C16" w:rsidRDefault="006D2463" w:rsidP="009B028E">
            <w:pPr>
              <w:pStyle w:val="af2"/>
              <w:spacing w:line="276" w:lineRule="auto"/>
              <w:ind w:left="0"/>
              <w:jc w:val="center"/>
            </w:pPr>
          </w:p>
        </w:tc>
        <w:tc>
          <w:tcPr>
            <w:tcW w:w="2171" w:type="dxa"/>
            <w:tcBorders>
              <w:left w:val="single" w:sz="12" w:space="0" w:color="auto"/>
              <w:bottom w:val="single" w:sz="4" w:space="0" w:color="auto"/>
              <w:right w:val="single" w:sz="12" w:space="0" w:color="auto"/>
            </w:tcBorders>
          </w:tcPr>
          <w:p w14:paraId="2DFB2A7D" w14:textId="78F07870" w:rsidR="006D2463" w:rsidRPr="00053C16" w:rsidRDefault="006D2463" w:rsidP="009B028E">
            <w:pPr>
              <w:pStyle w:val="af2"/>
              <w:spacing w:line="276" w:lineRule="auto"/>
              <w:ind w:left="0"/>
              <w:jc w:val="center"/>
            </w:pPr>
            <w:r w:rsidRPr="00053C16">
              <w:t>4</w:t>
            </w:r>
          </w:p>
        </w:tc>
        <w:tc>
          <w:tcPr>
            <w:tcW w:w="2409" w:type="dxa"/>
            <w:tcBorders>
              <w:left w:val="single" w:sz="12" w:space="0" w:color="auto"/>
              <w:bottom w:val="single" w:sz="4" w:space="0" w:color="auto"/>
              <w:right w:val="single" w:sz="12" w:space="0" w:color="auto"/>
            </w:tcBorders>
          </w:tcPr>
          <w:p w14:paraId="3450D3CF" w14:textId="2819A5F0" w:rsidR="006D2463" w:rsidRPr="00053C16" w:rsidRDefault="006D2463" w:rsidP="009B028E">
            <w:pPr>
              <w:pStyle w:val="af2"/>
              <w:spacing w:line="276" w:lineRule="auto"/>
              <w:ind w:left="0"/>
              <w:jc w:val="center"/>
            </w:pPr>
            <w:r w:rsidRPr="00053C16">
              <w:t>4</w:t>
            </w:r>
          </w:p>
        </w:tc>
        <w:tc>
          <w:tcPr>
            <w:tcW w:w="2835" w:type="dxa"/>
            <w:tcBorders>
              <w:bottom w:val="single" w:sz="4" w:space="0" w:color="auto"/>
              <w:right w:val="single" w:sz="12" w:space="0" w:color="auto"/>
            </w:tcBorders>
          </w:tcPr>
          <w:p w14:paraId="75F7CC75" w14:textId="7AF4BCE2" w:rsidR="006D2463" w:rsidRPr="00053C16" w:rsidRDefault="006D2463" w:rsidP="009B028E">
            <w:pPr>
              <w:pStyle w:val="af2"/>
              <w:spacing w:line="276" w:lineRule="auto"/>
              <w:ind w:left="0"/>
              <w:jc w:val="center"/>
            </w:pPr>
            <w:r w:rsidRPr="00053C16">
              <w:t>16</w:t>
            </w:r>
          </w:p>
        </w:tc>
      </w:tr>
      <w:tr w:rsidR="006D2463" w:rsidRPr="00053C16" w14:paraId="60566495" w14:textId="77777777" w:rsidTr="00812656">
        <w:tc>
          <w:tcPr>
            <w:tcW w:w="1647" w:type="dxa"/>
            <w:vMerge/>
            <w:tcBorders>
              <w:top w:val="single" w:sz="12" w:space="0" w:color="auto"/>
              <w:left w:val="single" w:sz="12" w:space="0" w:color="auto"/>
              <w:bottom w:val="single" w:sz="12" w:space="0" w:color="auto"/>
              <w:right w:val="single" w:sz="12" w:space="0" w:color="auto"/>
            </w:tcBorders>
            <w:shd w:val="clear" w:color="auto" w:fill="FCD7C8"/>
          </w:tcPr>
          <w:p w14:paraId="7FEF72B5" w14:textId="77777777" w:rsidR="006D2463" w:rsidRPr="00053C16" w:rsidRDefault="006D2463" w:rsidP="009B028E">
            <w:pPr>
              <w:pStyle w:val="af2"/>
              <w:spacing w:line="276" w:lineRule="auto"/>
              <w:ind w:left="0"/>
              <w:jc w:val="center"/>
            </w:pPr>
          </w:p>
        </w:tc>
        <w:tc>
          <w:tcPr>
            <w:tcW w:w="2171" w:type="dxa"/>
            <w:tcBorders>
              <w:left w:val="single" w:sz="12" w:space="0" w:color="auto"/>
              <w:bottom w:val="single" w:sz="12" w:space="0" w:color="auto"/>
              <w:right w:val="single" w:sz="12" w:space="0" w:color="auto"/>
            </w:tcBorders>
          </w:tcPr>
          <w:p w14:paraId="04847CAF" w14:textId="3C494684" w:rsidR="006D2463" w:rsidRPr="00053C16" w:rsidRDefault="006D2463" w:rsidP="009B028E">
            <w:pPr>
              <w:pStyle w:val="af2"/>
              <w:spacing w:line="276" w:lineRule="auto"/>
              <w:ind w:left="0"/>
              <w:jc w:val="center"/>
            </w:pPr>
            <w:r w:rsidRPr="00053C16">
              <w:t>3</w:t>
            </w:r>
          </w:p>
        </w:tc>
        <w:tc>
          <w:tcPr>
            <w:tcW w:w="2409" w:type="dxa"/>
            <w:tcBorders>
              <w:left w:val="single" w:sz="12" w:space="0" w:color="auto"/>
              <w:bottom w:val="single" w:sz="12" w:space="0" w:color="auto"/>
              <w:right w:val="single" w:sz="12" w:space="0" w:color="auto"/>
            </w:tcBorders>
          </w:tcPr>
          <w:p w14:paraId="25868B26" w14:textId="7AFFBC08" w:rsidR="006D2463" w:rsidRPr="00053C16" w:rsidRDefault="006D2463" w:rsidP="009B028E">
            <w:pPr>
              <w:pStyle w:val="af2"/>
              <w:spacing w:line="276" w:lineRule="auto"/>
              <w:ind w:left="0"/>
              <w:jc w:val="center"/>
            </w:pPr>
            <w:r w:rsidRPr="00053C16">
              <w:t>5</w:t>
            </w:r>
          </w:p>
        </w:tc>
        <w:tc>
          <w:tcPr>
            <w:tcW w:w="2835" w:type="dxa"/>
            <w:tcBorders>
              <w:bottom w:val="single" w:sz="12" w:space="0" w:color="auto"/>
              <w:right w:val="single" w:sz="12" w:space="0" w:color="auto"/>
            </w:tcBorders>
          </w:tcPr>
          <w:p w14:paraId="3214BAFE" w14:textId="73ABAFB7" w:rsidR="006D2463" w:rsidRPr="00053C16" w:rsidRDefault="006D2463" w:rsidP="009B028E">
            <w:pPr>
              <w:pStyle w:val="af2"/>
              <w:spacing w:line="276" w:lineRule="auto"/>
              <w:ind w:left="0"/>
              <w:jc w:val="center"/>
            </w:pPr>
            <w:r w:rsidRPr="00053C16">
              <w:t>15</w:t>
            </w:r>
          </w:p>
        </w:tc>
      </w:tr>
      <w:tr w:rsidR="006D2463" w:rsidRPr="00053C16" w14:paraId="4E2D4F6C" w14:textId="77777777" w:rsidTr="00812656">
        <w:tc>
          <w:tcPr>
            <w:tcW w:w="1647" w:type="dxa"/>
            <w:vMerge w:val="restart"/>
            <w:tcBorders>
              <w:top w:val="single" w:sz="12" w:space="0" w:color="auto"/>
              <w:left w:val="single" w:sz="12" w:space="0" w:color="auto"/>
              <w:bottom w:val="single" w:sz="12" w:space="0" w:color="auto"/>
              <w:right w:val="single" w:sz="12" w:space="0" w:color="auto"/>
            </w:tcBorders>
            <w:shd w:val="clear" w:color="auto" w:fill="FFFF99"/>
          </w:tcPr>
          <w:p w14:paraId="095E4923" w14:textId="77777777" w:rsidR="006D2463" w:rsidRPr="00053C16" w:rsidRDefault="006D2463" w:rsidP="009B028E">
            <w:pPr>
              <w:pStyle w:val="af2"/>
              <w:spacing w:line="276" w:lineRule="auto"/>
              <w:ind w:left="0"/>
              <w:jc w:val="center"/>
            </w:pPr>
          </w:p>
          <w:p w14:paraId="4E9B6848" w14:textId="77777777" w:rsidR="006D2463" w:rsidRPr="00053C16" w:rsidRDefault="006D2463" w:rsidP="009B028E">
            <w:pPr>
              <w:pStyle w:val="af2"/>
              <w:spacing w:line="276" w:lineRule="auto"/>
              <w:ind w:left="0"/>
              <w:jc w:val="center"/>
            </w:pPr>
          </w:p>
          <w:p w14:paraId="34BAF7E6" w14:textId="77777777" w:rsidR="006D2463" w:rsidRPr="00053C16" w:rsidRDefault="006D2463" w:rsidP="009B028E">
            <w:pPr>
              <w:pStyle w:val="af2"/>
              <w:spacing w:line="276" w:lineRule="auto"/>
              <w:ind w:left="0"/>
              <w:jc w:val="center"/>
            </w:pPr>
          </w:p>
          <w:p w14:paraId="78682403" w14:textId="77777777" w:rsidR="006D2463" w:rsidRPr="00053C16" w:rsidRDefault="006D2463" w:rsidP="009B028E">
            <w:pPr>
              <w:pStyle w:val="af2"/>
              <w:spacing w:line="276" w:lineRule="auto"/>
              <w:ind w:left="0"/>
              <w:jc w:val="center"/>
            </w:pPr>
          </w:p>
          <w:p w14:paraId="6372CDC4" w14:textId="77777777" w:rsidR="006D2463" w:rsidRPr="00053C16" w:rsidRDefault="006D2463" w:rsidP="009B028E">
            <w:pPr>
              <w:pStyle w:val="af2"/>
              <w:spacing w:line="276" w:lineRule="auto"/>
              <w:ind w:left="0"/>
              <w:jc w:val="center"/>
            </w:pPr>
          </w:p>
          <w:p w14:paraId="52BE3B22" w14:textId="77777777" w:rsidR="006D2463" w:rsidRPr="00053C16" w:rsidRDefault="006D2463" w:rsidP="009B028E">
            <w:pPr>
              <w:pStyle w:val="af2"/>
              <w:spacing w:line="276" w:lineRule="auto"/>
              <w:ind w:left="0"/>
              <w:jc w:val="center"/>
            </w:pPr>
          </w:p>
          <w:p w14:paraId="2D7541F9" w14:textId="73D2AAF6" w:rsidR="006D2463" w:rsidRPr="00053C16" w:rsidRDefault="006D2463" w:rsidP="009B028E">
            <w:pPr>
              <w:pStyle w:val="af2"/>
              <w:spacing w:line="276" w:lineRule="auto"/>
              <w:ind w:left="0"/>
              <w:jc w:val="center"/>
            </w:pPr>
            <w:r w:rsidRPr="00053C16">
              <w:t>Жёлтая</w:t>
            </w:r>
          </w:p>
        </w:tc>
        <w:tc>
          <w:tcPr>
            <w:tcW w:w="2171" w:type="dxa"/>
            <w:tcBorders>
              <w:top w:val="single" w:sz="12" w:space="0" w:color="auto"/>
              <w:left w:val="single" w:sz="12" w:space="0" w:color="auto"/>
              <w:right w:val="single" w:sz="12" w:space="0" w:color="auto"/>
            </w:tcBorders>
          </w:tcPr>
          <w:p w14:paraId="1EC9FB35" w14:textId="62230A19" w:rsidR="006D2463" w:rsidRPr="00053C16" w:rsidRDefault="006D2463" w:rsidP="009B028E">
            <w:pPr>
              <w:pStyle w:val="af2"/>
              <w:spacing w:line="276" w:lineRule="auto"/>
              <w:ind w:left="0"/>
              <w:jc w:val="center"/>
            </w:pPr>
            <w:r w:rsidRPr="00053C16">
              <w:t>5</w:t>
            </w:r>
          </w:p>
        </w:tc>
        <w:tc>
          <w:tcPr>
            <w:tcW w:w="2409" w:type="dxa"/>
            <w:tcBorders>
              <w:top w:val="single" w:sz="12" w:space="0" w:color="auto"/>
              <w:left w:val="single" w:sz="12" w:space="0" w:color="auto"/>
              <w:right w:val="single" w:sz="12" w:space="0" w:color="auto"/>
            </w:tcBorders>
          </w:tcPr>
          <w:p w14:paraId="2E59750F" w14:textId="3FDD7990" w:rsidR="006D2463" w:rsidRPr="00053C16" w:rsidRDefault="006D2463" w:rsidP="009B028E">
            <w:pPr>
              <w:pStyle w:val="af2"/>
              <w:spacing w:line="276" w:lineRule="auto"/>
              <w:ind w:left="0"/>
              <w:jc w:val="center"/>
            </w:pPr>
            <w:r w:rsidRPr="00053C16">
              <w:t>2</w:t>
            </w:r>
          </w:p>
        </w:tc>
        <w:tc>
          <w:tcPr>
            <w:tcW w:w="2835" w:type="dxa"/>
            <w:tcBorders>
              <w:top w:val="single" w:sz="12" w:space="0" w:color="auto"/>
              <w:right w:val="single" w:sz="12" w:space="0" w:color="auto"/>
            </w:tcBorders>
          </w:tcPr>
          <w:p w14:paraId="7334DDC9" w14:textId="1EF340DE" w:rsidR="006D2463" w:rsidRPr="00053C16" w:rsidRDefault="006D2463" w:rsidP="009B028E">
            <w:pPr>
              <w:pStyle w:val="af2"/>
              <w:spacing w:line="276" w:lineRule="auto"/>
              <w:ind w:left="0"/>
              <w:jc w:val="center"/>
            </w:pPr>
            <w:r w:rsidRPr="00053C16">
              <w:t>10</w:t>
            </w:r>
          </w:p>
        </w:tc>
      </w:tr>
      <w:tr w:rsidR="006D2463" w:rsidRPr="00053C16" w14:paraId="4B4D3AEA" w14:textId="77777777" w:rsidTr="00812656">
        <w:tc>
          <w:tcPr>
            <w:tcW w:w="1647" w:type="dxa"/>
            <w:vMerge/>
            <w:tcBorders>
              <w:top w:val="single" w:sz="12" w:space="0" w:color="auto"/>
              <w:left w:val="single" w:sz="12" w:space="0" w:color="auto"/>
              <w:bottom w:val="single" w:sz="12" w:space="0" w:color="auto"/>
              <w:right w:val="single" w:sz="12" w:space="0" w:color="auto"/>
            </w:tcBorders>
            <w:shd w:val="clear" w:color="auto" w:fill="FFFF99"/>
          </w:tcPr>
          <w:p w14:paraId="1E6C098C" w14:textId="77777777" w:rsidR="006D2463" w:rsidRPr="00053C16" w:rsidRDefault="006D2463" w:rsidP="009B028E">
            <w:pPr>
              <w:pStyle w:val="af2"/>
              <w:spacing w:line="276" w:lineRule="auto"/>
              <w:ind w:left="0"/>
              <w:jc w:val="center"/>
            </w:pPr>
          </w:p>
        </w:tc>
        <w:tc>
          <w:tcPr>
            <w:tcW w:w="2171" w:type="dxa"/>
            <w:tcBorders>
              <w:left w:val="single" w:sz="12" w:space="0" w:color="auto"/>
              <w:right w:val="single" w:sz="12" w:space="0" w:color="auto"/>
            </w:tcBorders>
          </w:tcPr>
          <w:p w14:paraId="14B9DE05" w14:textId="75473A3E" w:rsidR="006D2463" w:rsidRPr="00053C16" w:rsidRDefault="006D2463" w:rsidP="009B028E">
            <w:pPr>
              <w:pStyle w:val="af2"/>
              <w:spacing w:line="276" w:lineRule="auto"/>
              <w:ind w:left="0"/>
              <w:jc w:val="center"/>
            </w:pPr>
            <w:r w:rsidRPr="00053C16">
              <w:t>5</w:t>
            </w:r>
          </w:p>
        </w:tc>
        <w:tc>
          <w:tcPr>
            <w:tcW w:w="2409" w:type="dxa"/>
            <w:tcBorders>
              <w:left w:val="single" w:sz="12" w:space="0" w:color="auto"/>
              <w:right w:val="single" w:sz="12" w:space="0" w:color="auto"/>
            </w:tcBorders>
          </w:tcPr>
          <w:p w14:paraId="667ACAFA" w14:textId="2E8D707D" w:rsidR="006D2463" w:rsidRPr="00053C16" w:rsidRDefault="006D2463" w:rsidP="009B028E">
            <w:pPr>
              <w:pStyle w:val="af2"/>
              <w:spacing w:line="276" w:lineRule="auto"/>
              <w:ind w:left="0"/>
              <w:jc w:val="center"/>
            </w:pPr>
            <w:r w:rsidRPr="00053C16">
              <w:t>1</w:t>
            </w:r>
          </w:p>
        </w:tc>
        <w:tc>
          <w:tcPr>
            <w:tcW w:w="2835" w:type="dxa"/>
            <w:tcBorders>
              <w:right w:val="single" w:sz="12" w:space="0" w:color="auto"/>
            </w:tcBorders>
          </w:tcPr>
          <w:p w14:paraId="3E8D3C40" w14:textId="74F1F733" w:rsidR="006D2463" w:rsidRPr="00053C16" w:rsidRDefault="006D2463" w:rsidP="009B028E">
            <w:pPr>
              <w:pStyle w:val="af2"/>
              <w:spacing w:line="276" w:lineRule="auto"/>
              <w:ind w:left="0"/>
              <w:jc w:val="center"/>
            </w:pPr>
            <w:r w:rsidRPr="00053C16">
              <w:t>5</w:t>
            </w:r>
          </w:p>
        </w:tc>
      </w:tr>
      <w:tr w:rsidR="006D2463" w:rsidRPr="00053C16" w14:paraId="5E7C00B6" w14:textId="77777777" w:rsidTr="00812656">
        <w:tc>
          <w:tcPr>
            <w:tcW w:w="1647" w:type="dxa"/>
            <w:vMerge/>
            <w:tcBorders>
              <w:top w:val="single" w:sz="12" w:space="0" w:color="auto"/>
              <w:left w:val="single" w:sz="12" w:space="0" w:color="auto"/>
              <w:bottom w:val="single" w:sz="12" w:space="0" w:color="auto"/>
              <w:right w:val="single" w:sz="12" w:space="0" w:color="auto"/>
            </w:tcBorders>
            <w:shd w:val="clear" w:color="auto" w:fill="FFFF99"/>
          </w:tcPr>
          <w:p w14:paraId="64BD965E" w14:textId="77777777" w:rsidR="006D2463" w:rsidRPr="00053C16" w:rsidRDefault="006D2463" w:rsidP="009B028E">
            <w:pPr>
              <w:pStyle w:val="af2"/>
              <w:spacing w:line="276" w:lineRule="auto"/>
              <w:ind w:left="0"/>
              <w:jc w:val="center"/>
            </w:pPr>
          </w:p>
        </w:tc>
        <w:tc>
          <w:tcPr>
            <w:tcW w:w="2171" w:type="dxa"/>
            <w:tcBorders>
              <w:left w:val="single" w:sz="12" w:space="0" w:color="auto"/>
              <w:right w:val="single" w:sz="12" w:space="0" w:color="auto"/>
            </w:tcBorders>
          </w:tcPr>
          <w:p w14:paraId="0E69695A" w14:textId="48926292" w:rsidR="006D2463" w:rsidRPr="00053C16" w:rsidRDefault="006D2463" w:rsidP="009B028E">
            <w:pPr>
              <w:pStyle w:val="af2"/>
              <w:spacing w:line="276" w:lineRule="auto"/>
              <w:ind w:left="0"/>
              <w:jc w:val="center"/>
            </w:pPr>
            <w:r w:rsidRPr="00053C16">
              <w:t>4</w:t>
            </w:r>
          </w:p>
        </w:tc>
        <w:tc>
          <w:tcPr>
            <w:tcW w:w="2409" w:type="dxa"/>
            <w:tcBorders>
              <w:left w:val="single" w:sz="12" w:space="0" w:color="auto"/>
              <w:right w:val="single" w:sz="12" w:space="0" w:color="auto"/>
            </w:tcBorders>
          </w:tcPr>
          <w:p w14:paraId="4B78454B" w14:textId="032149D3" w:rsidR="006D2463" w:rsidRPr="00053C16" w:rsidRDefault="006D2463" w:rsidP="009B028E">
            <w:pPr>
              <w:pStyle w:val="af2"/>
              <w:spacing w:line="276" w:lineRule="auto"/>
              <w:ind w:left="0"/>
              <w:jc w:val="center"/>
            </w:pPr>
            <w:r w:rsidRPr="00053C16">
              <w:t>3</w:t>
            </w:r>
          </w:p>
        </w:tc>
        <w:tc>
          <w:tcPr>
            <w:tcW w:w="2835" w:type="dxa"/>
            <w:tcBorders>
              <w:right w:val="single" w:sz="12" w:space="0" w:color="auto"/>
            </w:tcBorders>
          </w:tcPr>
          <w:p w14:paraId="695AE124" w14:textId="03F6476A" w:rsidR="006D2463" w:rsidRPr="00053C16" w:rsidRDefault="006D2463" w:rsidP="009B028E">
            <w:pPr>
              <w:pStyle w:val="af2"/>
              <w:spacing w:line="276" w:lineRule="auto"/>
              <w:ind w:left="0"/>
              <w:jc w:val="center"/>
            </w:pPr>
            <w:r w:rsidRPr="00053C16">
              <w:t>12</w:t>
            </w:r>
          </w:p>
        </w:tc>
      </w:tr>
      <w:tr w:rsidR="006D2463" w:rsidRPr="00053C16" w14:paraId="23DB0A52" w14:textId="77777777" w:rsidTr="00812656">
        <w:tc>
          <w:tcPr>
            <w:tcW w:w="1647" w:type="dxa"/>
            <w:vMerge/>
            <w:tcBorders>
              <w:top w:val="single" w:sz="12" w:space="0" w:color="auto"/>
              <w:left w:val="single" w:sz="12" w:space="0" w:color="auto"/>
              <w:bottom w:val="single" w:sz="12" w:space="0" w:color="auto"/>
              <w:right w:val="single" w:sz="12" w:space="0" w:color="auto"/>
            </w:tcBorders>
            <w:shd w:val="clear" w:color="auto" w:fill="FFFF99"/>
          </w:tcPr>
          <w:p w14:paraId="69DD0131" w14:textId="77777777" w:rsidR="006D2463" w:rsidRPr="00053C16" w:rsidRDefault="006D2463" w:rsidP="009B028E">
            <w:pPr>
              <w:pStyle w:val="af2"/>
              <w:spacing w:line="276" w:lineRule="auto"/>
              <w:ind w:left="0"/>
              <w:jc w:val="center"/>
            </w:pPr>
          </w:p>
        </w:tc>
        <w:tc>
          <w:tcPr>
            <w:tcW w:w="2171" w:type="dxa"/>
            <w:tcBorders>
              <w:left w:val="single" w:sz="12" w:space="0" w:color="auto"/>
              <w:right w:val="single" w:sz="12" w:space="0" w:color="auto"/>
            </w:tcBorders>
          </w:tcPr>
          <w:p w14:paraId="53DF298C" w14:textId="32DC533B" w:rsidR="006D2463" w:rsidRPr="00053C16" w:rsidRDefault="006D2463" w:rsidP="009B028E">
            <w:pPr>
              <w:pStyle w:val="af2"/>
              <w:spacing w:line="276" w:lineRule="auto"/>
              <w:ind w:left="0"/>
              <w:jc w:val="center"/>
            </w:pPr>
            <w:r w:rsidRPr="00053C16">
              <w:t>4</w:t>
            </w:r>
          </w:p>
        </w:tc>
        <w:tc>
          <w:tcPr>
            <w:tcW w:w="2409" w:type="dxa"/>
            <w:tcBorders>
              <w:left w:val="single" w:sz="12" w:space="0" w:color="auto"/>
              <w:right w:val="single" w:sz="12" w:space="0" w:color="auto"/>
            </w:tcBorders>
          </w:tcPr>
          <w:p w14:paraId="0F45F266" w14:textId="2F19D209" w:rsidR="006D2463" w:rsidRPr="00053C16" w:rsidRDefault="006D2463" w:rsidP="009B028E">
            <w:pPr>
              <w:pStyle w:val="af2"/>
              <w:spacing w:line="276" w:lineRule="auto"/>
              <w:ind w:left="0"/>
              <w:jc w:val="center"/>
            </w:pPr>
            <w:r w:rsidRPr="00053C16">
              <w:t>2</w:t>
            </w:r>
          </w:p>
        </w:tc>
        <w:tc>
          <w:tcPr>
            <w:tcW w:w="2835" w:type="dxa"/>
            <w:tcBorders>
              <w:right w:val="single" w:sz="12" w:space="0" w:color="auto"/>
            </w:tcBorders>
          </w:tcPr>
          <w:p w14:paraId="2596C39C" w14:textId="2D2EB662" w:rsidR="006D2463" w:rsidRPr="00053C16" w:rsidRDefault="006D2463" w:rsidP="009B028E">
            <w:pPr>
              <w:pStyle w:val="af2"/>
              <w:spacing w:line="276" w:lineRule="auto"/>
              <w:ind w:left="0"/>
              <w:jc w:val="center"/>
            </w:pPr>
            <w:r w:rsidRPr="00053C16">
              <w:t>8</w:t>
            </w:r>
          </w:p>
        </w:tc>
      </w:tr>
      <w:tr w:rsidR="006D2463" w:rsidRPr="00053C16" w14:paraId="1FECCA6C" w14:textId="77777777" w:rsidTr="00812656">
        <w:tc>
          <w:tcPr>
            <w:tcW w:w="1647" w:type="dxa"/>
            <w:vMerge/>
            <w:tcBorders>
              <w:top w:val="single" w:sz="12" w:space="0" w:color="auto"/>
              <w:left w:val="single" w:sz="12" w:space="0" w:color="auto"/>
              <w:bottom w:val="single" w:sz="12" w:space="0" w:color="auto"/>
              <w:right w:val="single" w:sz="12" w:space="0" w:color="auto"/>
            </w:tcBorders>
            <w:shd w:val="clear" w:color="auto" w:fill="FFFF99"/>
          </w:tcPr>
          <w:p w14:paraId="2603EE56" w14:textId="77777777" w:rsidR="006D2463" w:rsidRPr="00053C16" w:rsidRDefault="006D2463" w:rsidP="009B028E">
            <w:pPr>
              <w:pStyle w:val="af2"/>
              <w:spacing w:line="276" w:lineRule="auto"/>
              <w:ind w:left="0"/>
              <w:jc w:val="center"/>
            </w:pPr>
          </w:p>
        </w:tc>
        <w:tc>
          <w:tcPr>
            <w:tcW w:w="2171" w:type="dxa"/>
            <w:tcBorders>
              <w:left w:val="single" w:sz="12" w:space="0" w:color="auto"/>
              <w:right w:val="single" w:sz="12" w:space="0" w:color="auto"/>
            </w:tcBorders>
          </w:tcPr>
          <w:p w14:paraId="313A391C" w14:textId="4971D041" w:rsidR="006D2463" w:rsidRPr="00053C16" w:rsidRDefault="006D2463" w:rsidP="009B028E">
            <w:pPr>
              <w:pStyle w:val="af2"/>
              <w:spacing w:line="276" w:lineRule="auto"/>
              <w:ind w:left="0"/>
              <w:jc w:val="center"/>
            </w:pPr>
            <w:r w:rsidRPr="00053C16">
              <w:t>4</w:t>
            </w:r>
          </w:p>
        </w:tc>
        <w:tc>
          <w:tcPr>
            <w:tcW w:w="2409" w:type="dxa"/>
            <w:tcBorders>
              <w:left w:val="single" w:sz="12" w:space="0" w:color="auto"/>
              <w:right w:val="single" w:sz="12" w:space="0" w:color="auto"/>
            </w:tcBorders>
          </w:tcPr>
          <w:p w14:paraId="4B2EE23E" w14:textId="0C9B6776" w:rsidR="006D2463" w:rsidRPr="00053C16" w:rsidRDefault="006D2463" w:rsidP="009B028E">
            <w:pPr>
              <w:pStyle w:val="af2"/>
              <w:spacing w:line="276" w:lineRule="auto"/>
              <w:ind w:left="0"/>
              <w:jc w:val="center"/>
            </w:pPr>
            <w:r w:rsidRPr="00053C16">
              <w:t>1</w:t>
            </w:r>
          </w:p>
        </w:tc>
        <w:tc>
          <w:tcPr>
            <w:tcW w:w="2835" w:type="dxa"/>
            <w:tcBorders>
              <w:right w:val="single" w:sz="12" w:space="0" w:color="auto"/>
            </w:tcBorders>
          </w:tcPr>
          <w:p w14:paraId="624F86A1" w14:textId="2B45B853" w:rsidR="006D2463" w:rsidRPr="00053C16" w:rsidRDefault="006D2463" w:rsidP="009B028E">
            <w:pPr>
              <w:pStyle w:val="af2"/>
              <w:spacing w:line="276" w:lineRule="auto"/>
              <w:ind w:left="0"/>
              <w:jc w:val="center"/>
            </w:pPr>
            <w:r w:rsidRPr="00053C16">
              <w:t>4</w:t>
            </w:r>
          </w:p>
        </w:tc>
      </w:tr>
      <w:tr w:rsidR="006D2463" w:rsidRPr="00053C16" w14:paraId="4C8EED14" w14:textId="77777777" w:rsidTr="00812656">
        <w:tc>
          <w:tcPr>
            <w:tcW w:w="1647" w:type="dxa"/>
            <w:vMerge/>
            <w:tcBorders>
              <w:top w:val="single" w:sz="12" w:space="0" w:color="auto"/>
              <w:left w:val="single" w:sz="12" w:space="0" w:color="auto"/>
              <w:bottom w:val="single" w:sz="12" w:space="0" w:color="auto"/>
              <w:right w:val="single" w:sz="12" w:space="0" w:color="auto"/>
            </w:tcBorders>
            <w:shd w:val="clear" w:color="auto" w:fill="FFFF99"/>
          </w:tcPr>
          <w:p w14:paraId="65DC6D95" w14:textId="77777777" w:rsidR="006D2463" w:rsidRPr="00053C16" w:rsidRDefault="006D2463" w:rsidP="009B028E">
            <w:pPr>
              <w:pStyle w:val="af2"/>
              <w:spacing w:line="276" w:lineRule="auto"/>
              <w:ind w:left="0"/>
              <w:jc w:val="center"/>
            </w:pPr>
          </w:p>
        </w:tc>
        <w:tc>
          <w:tcPr>
            <w:tcW w:w="2171" w:type="dxa"/>
            <w:tcBorders>
              <w:left w:val="single" w:sz="12" w:space="0" w:color="auto"/>
              <w:right w:val="single" w:sz="12" w:space="0" w:color="auto"/>
            </w:tcBorders>
          </w:tcPr>
          <w:p w14:paraId="2159A732" w14:textId="2E4F34F1" w:rsidR="006D2463" w:rsidRPr="00053C16" w:rsidRDefault="006D2463" w:rsidP="009B028E">
            <w:pPr>
              <w:pStyle w:val="af2"/>
              <w:spacing w:line="276" w:lineRule="auto"/>
              <w:ind w:left="0"/>
              <w:jc w:val="center"/>
            </w:pPr>
            <w:r w:rsidRPr="00053C16">
              <w:t>3</w:t>
            </w:r>
          </w:p>
        </w:tc>
        <w:tc>
          <w:tcPr>
            <w:tcW w:w="2409" w:type="dxa"/>
            <w:tcBorders>
              <w:left w:val="single" w:sz="12" w:space="0" w:color="auto"/>
              <w:right w:val="single" w:sz="12" w:space="0" w:color="auto"/>
            </w:tcBorders>
          </w:tcPr>
          <w:p w14:paraId="7DE52A6E" w14:textId="40DCC939" w:rsidR="006D2463" w:rsidRPr="00053C16" w:rsidRDefault="006D2463" w:rsidP="009B028E">
            <w:pPr>
              <w:pStyle w:val="af2"/>
              <w:spacing w:line="276" w:lineRule="auto"/>
              <w:ind w:left="0"/>
              <w:jc w:val="center"/>
            </w:pPr>
            <w:r w:rsidRPr="00053C16">
              <w:t>4</w:t>
            </w:r>
          </w:p>
        </w:tc>
        <w:tc>
          <w:tcPr>
            <w:tcW w:w="2835" w:type="dxa"/>
            <w:tcBorders>
              <w:right w:val="single" w:sz="12" w:space="0" w:color="auto"/>
            </w:tcBorders>
          </w:tcPr>
          <w:p w14:paraId="5E250072" w14:textId="33D391F7" w:rsidR="006D2463" w:rsidRPr="00053C16" w:rsidRDefault="006D2463" w:rsidP="009B028E">
            <w:pPr>
              <w:pStyle w:val="af2"/>
              <w:spacing w:line="276" w:lineRule="auto"/>
              <w:ind w:left="0"/>
              <w:jc w:val="center"/>
            </w:pPr>
            <w:r w:rsidRPr="00053C16">
              <w:t>12</w:t>
            </w:r>
          </w:p>
        </w:tc>
      </w:tr>
      <w:tr w:rsidR="006D2463" w:rsidRPr="00053C16" w14:paraId="5BD98622" w14:textId="77777777" w:rsidTr="00812656">
        <w:tc>
          <w:tcPr>
            <w:tcW w:w="1647" w:type="dxa"/>
            <w:vMerge/>
            <w:tcBorders>
              <w:top w:val="single" w:sz="12" w:space="0" w:color="auto"/>
              <w:left w:val="single" w:sz="12" w:space="0" w:color="auto"/>
              <w:bottom w:val="single" w:sz="12" w:space="0" w:color="auto"/>
              <w:right w:val="single" w:sz="12" w:space="0" w:color="auto"/>
            </w:tcBorders>
            <w:shd w:val="clear" w:color="auto" w:fill="FFFF99"/>
          </w:tcPr>
          <w:p w14:paraId="072F811F" w14:textId="77777777" w:rsidR="006D2463" w:rsidRPr="00053C16" w:rsidRDefault="006D2463" w:rsidP="009B028E">
            <w:pPr>
              <w:pStyle w:val="af2"/>
              <w:spacing w:line="276" w:lineRule="auto"/>
              <w:ind w:left="0"/>
              <w:jc w:val="center"/>
            </w:pPr>
          </w:p>
        </w:tc>
        <w:tc>
          <w:tcPr>
            <w:tcW w:w="2171" w:type="dxa"/>
            <w:tcBorders>
              <w:left w:val="single" w:sz="12" w:space="0" w:color="auto"/>
              <w:right w:val="single" w:sz="12" w:space="0" w:color="auto"/>
            </w:tcBorders>
          </w:tcPr>
          <w:p w14:paraId="6C503024" w14:textId="2FAEC789" w:rsidR="006D2463" w:rsidRPr="00053C16" w:rsidRDefault="006D2463" w:rsidP="009B028E">
            <w:pPr>
              <w:pStyle w:val="af2"/>
              <w:spacing w:line="276" w:lineRule="auto"/>
              <w:ind w:left="0"/>
              <w:jc w:val="center"/>
            </w:pPr>
            <w:r w:rsidRPr="00053C16">
              <w:t>3</w:t>
            </w:r>
          </w:p>
        </w:tc>
        <w:tc>
          <w:tcPr>
            <w:tcW w:w="2409" w:type="dxa"/>
            <w:tcBorders>
              <w:left w:val="single" w:sz="12" w:space="0" w:color="auto"/>
              <w:right w:val="single" w:sz="12" w:space="0" w:color="auto"/>
            </w:tcBorders>
          </w:tcPr>
          <w:p w14:paraId="3104E6E7" w14:textId="712061C0" w:rsidR="006D2463" w:rsidRPr="00053C16" w:rsidRDefault="006D2463" w:rsidP="009B028E">
            <w:pPr>
              <w:pStyle w:val="af2"/>
              <w:spacing w:line="276" w:lineRule="auto"/>
              <w:ind w:left="0"/>
              <w:jc w:val="center"/>
            </w:pPr>
            <w:r w:rsidRPr="00053C16">
              <w:t>3</w:t>
            </w:r>
          </w:p>
        </w:tc>
        <w:tc>
          <w:tcPr>
            <w:tcW w:w="2835" w:type="dxa"/>
            <w:tcBorders>
              <w:right w:val="single" w:sz="12" w:space="0" w:color="auto"/>
            </w:tcBorders>
          </w:tcPr>
          <w:p w14:paraId="4D33EB5F" w14:textId="43232DE4" w:rsidR="006D2463" w:rsidRPr="00053C16" w:rsidRDefault="006D2463" w:rsidP="009B028E">
            <w:pPr>
              <w:pStyle w:val="af2"/>
              <w:spacing w:line="276" w:lineRule="auto"/>
              <w:ind w:left="0"/>
              <w:jc w:val="center"/>
            </w:pPr>
            <w:r w:rsidRPr="00053C16">
              <w:t>9</w:t>
            </w:r>
          </w:p>
        </w:tc>
      </w:tr>
      <w:tr w:rsidR="006D2463" w:rsidRPr="00053C16" w14:paraId="31B8350C" w14:textId="77777777" w:rsidTr="00812656">
        <w:tc>
          <w:tcPr>
            <w:tcW w:w="1647" w:type="dxa"/>
            <w:vMerge/>
            <w:tcBorders>
              <w:top w:val="single" w:sz="12" w:space="0" w:color="auto"/>
              <w:left w:val="single" w:sz="12" w:space="0" w:color="auto"/>
              <w:bottom w:val="single" w:sz="12" w:space="0" w:color="auto"/>
              <w:right w:val="single" w:sz="12" w:space="0" w:color="auto"/>
            </w:tcBorders>
            <w:shd w:val="clear" w:color="auto" w:fill="FFFF99"/>
          </w:tcPr>
          <w:p w14:paraId="6982678C" w14:textId="77777777" w:rsidR="006D2463" w:rsidRPr="00053C16" w:rsidRDefault="006D2463" w:rsidP="009B028E">
            <w:pPr>
              <w:pStyle w:val="af2"/>
              <w:spacing w:line="276" w:lineRule="auto"/>
              <w:ind w:left="0"/>
              <w:jc w:val="center"/>
            </w:pPr>
          </w:p>
        </w:tc>
        <w:tc>
          <w:tcPr>
            <w:tcW w:w="2171" w:type="dxa"/>
            <w:tcBorders>
              <w:left w:val="single" w:sz="12" w:space="0" w:color="auto"/>
              <w:right w:val="single" w:sz="12" w:space="0" w:color="auto"/>
            </w:tcBorders>
          </w:tcPr>
          <w:p w14:paraId="3738DECA" w14:textId="5F299F45" w:rsidR="006D2463" w:rsidRPr="00053C16" w:rsidRDefault="006D2463" w:rsidP="009B028E">
            <w:pPr>
              <w:pStyle w:val="af2"/>
              <w:spacing w:line="276" w:lineRule="auto"/>
              <w:ind w:left="0"/>
              <w:jc w:val="center"/>
            </w:pPr>
            <w:r w:rsidRPr="00053C16">
              <w:t>3</w:t>
            </w:r>
          </w:p>
        </w:tc>
        <w:tc>
          <w:tcPr>
            <w:tcW w:w="2409" w:type="dxa"/>
            <w:tcBorders>
              <w:left w:val="single" w:sz="12" w:space="0" w:color="auto"/>
              <w:right w:val="single" w:sz="12" w:space="0" w:color="auto"/>
            </w:tcBorders>
          </w:tcPr>
          <w:p w14:paraId="3C56CE09" w14:textId="0252FEFC" w:rsidR="006D2463" w:rsidRPr="00053C16" w:rsidRDefault="006D2463" w:rsidP="009B028E">
            <w:pPr>
              <w:pStyle w:val="af2"/>
              <w:spacing w:line="276" w:lineRule="auto"/>
              <w:ind w:left="0"/>
              <w:jc w:val="center"/>
            </w:pPr>
            <w:r w:rsidRPr="00053C16">
              <w:t>2</w:t>
            </w:r>
          </w:p>
        </w:tc>
        <w:tc>
          <w:tcPr>
            <w:tcW w:w="2835" w:type="dxa"/>
            <w:tcBorders>
              <w:right w:val="single" w:sz="12" w:space="0" w:color="auto"/>
            </w:tcBorders>
          </w:tcPr>
          <w:p w14:paraId="3A4CDC9D" w14:textId="1E45CCA5" w:rsidR="006D2463" w:rsidRPr="00053C16" w:rsidRDefault="006D2463" w:rsidP="009B028E">
            <w:pPr>
              <w:pStyle w:val="af2"/>
              <w:spacing w:line="276" w:lineRule="auto"/>
              <w:ind w:left="0"/>
              <w:jc w:val="center"/>
            </w:pPr>
            <w:r w:rsidRPr="00053C16">
              <w:t>6</w:t>
            </w:r>
          </w:p>
        </w:tc>
      </w:tr>
      <w:tr w:rsidR="006D2463" w:rsidRPr="00053C16" w14:paraId="13440E86" w14:textId="77777777" w:rsidTr="00812656">
        <w:tc>
          <w:tcPr>
            <w:tcW w:w="1647" w:type="dxa"/>
            <w:vMerge/>
            <w:tcBorders>
              <w:top w:val="single" w:sz="12" w:space="0" w:color="auto"/>
              <w:left w:val="single" w:sz="12" w:space="0" w:color="auto"/>
              <w:bottom w:val="single" w:sz="12" w:space="0" w:color="auto"/>
              <w:right w:val="single" w:sz="12" w:space="0" w:color="auto"/>
            </w:tcBorders>
            <w:shd w:val="clear" w:color="auto" w:fill="FFFF99"/>
          </w:tcPr>
          <w:p w14:paraId="493E2830" w14:textId="77777777" w:rsidR="006D2463" w:rsidRPr="00053C16" w:rsidRDefault="006D2463" w:rsidP="009B028E">
            <w:pPr>
              <w:pStyle w:val="af2"/>
              <w:spacing w:line="276" w:lineRule="auto"/>
              <w:ind w:left="0"/>
              <w:jc w:val="center"/>
            </w:pPr>
          </w:p>
        </w:tc>
        <w:tc>
          <w:tcPr>
            <w:tcW w:w="2171" w:type="dxa"/>
            <w:tcBorders>
              <w:left w:val="single" w:sz="12" w:space="0" w:color="auto"/>
              <w:right w:val="single" w:sz="12" w:space="0" w:color="auto"/>
            </w:tcBorders>
          </w:tcPr>
          <w:p w14:paraId="55F4FAC5" w14:textId="5AD0055D" w:rsidR="006D2463" w:rsidRPr="00053C16" w:rsidRDefault="006D2463" w:rsidP="009B028E">
            <w:pPr>
              <w:pStyle w:val="af2"/>
              <w:spacing w:line="276" w:lineRule="auto"/>
              <w:ind w:left="0"/>
              <w:jc w:val="center"/>
            </w:pPr>
            <w:r w:rsidRPr="00053C16">
              <w:t>2</w:t>
            </w:r>
          </w:p>
        </w:tc>
        <w:tc>
          <w:tcPr>
            <w:tcW w:w="2409" w:type="dxa"/>
            <w:tcBorders>
              <w:left w:val="single" w:sz="12" w:space="0" w:color="auto"/>
              <w:right w:val="single" w:sz="12" w:space="0" w:color="auto"/>
            </w:tcBorders>
          </w:tcPr>
          <w:p w14:paraId="337F238B" w14:textId="450CC351" w:rsidR="006D2463" w:rsidRPr="00053C16" w:rsidRDefault="006D2463" w:rsidP="009B028E">
            <w:pPr>
              <w:pStyle w:val="af2"/>
              <w:spacing w:line="276" w:lineRule="auto"/>
              <w:ind w:left="0"/>
              <w:jc w:val="center"/>
            </w:pPr>
            <w:r w:rsidRPr="00053C16">
              <w:t>5</w:t>
            </w:r>
          </w:p>
        </w:tc>
        <w:tc>
          <w:tcPr>
            <w:tcW w:w="2835" w:type="dxa"/>
            <w:tcBorders>
              <w:right w:val="single" w:sz="12" w:space="0" w:color="auto"/>
            </w:tcBorders>
          </w:tcPr>
          <w:p w14:paraId="30D91695" w14:textId="47405502" w:rsidR="006D2463" w:rsidRPr="00053C16" w:rsidRDefault="006D2463" w:rsidP="009B028E">
            <w:pPr>
              <w:pStyle w:val="af2"/>
              <w:spacing w:line="276" w:lineRule="auto"/>
              <w:ind w:left="0"/>
              <w:jc w:val="center"/>
            </w:pPr>
            <w:r w:rsidRPr="00053C16">
              <w:t>10</w:t>
            </w:r>
          </w:p>
        </w:tc>
      </w:tr>
      <w:tr w:rsidR="006D2463" w:rsidRPr="00053C16" w14:paraId="3834FB3D" w14:textId="77777777" w:rsidTr="00812656">
        <w:tc>
          <w:tcPr>
            <w:tcW w:w="1647" w:type="dxa"/>
            <w:vMerge/>
            <w:tcBorders>
              <w:top w:val="single" w:sz="12" w:space="0" w:color="auto"/>
              <w:left w:val="single" w:sz="12" w:space="0" w:color="auto"/>
              <w:bottom w:val="single" w:sz="12" w:space="0" w:color="auto"/>
              <w:right w:val="single" w:sz="12" w:space="0" w:color="auto"/>
            </w:tcBorders>
            <w:shd w:val="clear" w:color="auto" w:fill="FFFF99"/>
          </w:tcPr>
          <w:p w14:paraId="46B5F5C8" w14:textId="77777777" w:rsidR="006D2463" w:rsidRPr="00053C16" w:rsidRDefault="006D2463" w:rsidP="009B028E">
            <w:pPr>
              <w:pStyle w:val="af2"/>
              <w:spacing w:line="276" w:lineRule="auto"/>
              <w:ind w:left="0"/>
              <w:jc w:val="center"/>
            </w:pPr>
          </w:p>
        </w:tc>
        <w:tc>
          <w:tcPr>
            <w:tcW w:w="2171" w:type="dxa"/>
            <w:tcBorders>
              <w:left w:val="single" w:sz="12" w:space="0" w:color="auto"/>
              <w:right w:val="single" w:sz="12" w:space="0" w:color="auto"/>
            </w:tcBorders>
          </w:tcPr>
          <w:p w14:paraId="2781A68B" w14:textId="796A9ED1" w:rsidR="006D2463" w:rsidRPr="00053C16" w:rsidRDefault="006D2463" w:rsidP="009B028E">
            <w:pPr>
              <w:pStyle w:val="af2"/>
              <w:spacing w:line="276" w:lineRule="auto"/>
              <w:ind w:left="0"/>
              <w:jc w:val="center"/>
            </w:pPr>
            <w:r w:rsidRPr="00053C16">
              <w:t>2</w:t>
            </w:r>
          </w:p>
        </w:tc>
        <w:tc>
          <w:tcPr>
            <w:tcW w:w="2409" w:type="dxa"/>
            <w:tcBorders>
              <w:left w:val="single" w:sz="12" w:space="0" w:color="auto"/>
              <w:right w:val="single" w:sz="12" w:space="0" w:color="auto"/>
            </w:tcBorders>
          </w:tcPr>
          <w:p w14:paraId="5C6F2176" w14:textId="15ADD5FE" w:rsidR="006D2463" w:rsidRPr="00053C16" w:rsidRDefault="006D2463" w:rsidP="009B028E">
            <w:pPr>
              <w:pStyle w:val="af2"/>
              <w:spacing w:line="276" w:lineRule="auto"/>
              <w:ind w:left="0"/>
              <w:jc w:val="center"/>
            </w:pPr>
            <w:r w:rsidRPr="00053C16">
              <w:t>4</w:t>
            </w:r>
          </w:p>
        </w:tc>
        <w:tc>
          <w:tcPr>
            <w:tcW w:w="2835" w:type="dxa"/>
            <w:tcBorders>
              <w:right w:val="single" w:sz="12" w:space="0" w:color="auto"/>
            </w:tcBorders>
          </w:tcPr>
          <w:p w14:paraId="33D2C74F" w14:textId="0DBBF656" w:rsidR="006D2463" w:rsidRPr="00053C16" w:rsidRDefault="006D2463" w:rsidP="009B028E">
            <w:pPr>
              <w:pStyle w:val="af2"/>
              <w:spacing w:line="276" w:lineRule="auto"/>
              <w:ind w:left="0"/>
              <w:jc w:val="center"/>
            </w:pPr>
            <w:r w:rsidRPr="00053C16">
              <w:t>8</w:t>
            </w:r>
          </w:p>
        </w:tc>
      </w:tr>
      <w:tr w:rsidR="006D2463" w:rsidRPr="00053C16" w14:paraId="7FFC27D9" w14:textId="77777777" w:rsidTr="00812656">
        <w:tc>
          <w:tcPr>
            <w:tcW w:w="1647" w:type="dxa"/>
            <w:vMerge/>
            <w:tcBorders>
              <w:top w:val="single" w:sz="12" w:space="0" w:color="auto"/>
              <w:left w:val="single" w:sz="12" w:space="0" w:color="auto"/>
              <w:bottom w:val="single" w:sz="12" w:space="0" w:color="auto"/>
              <w:right w:val="single" w:sz="12" w:space="0" w:color="auto"/>
            </w:tcBorders>
            <w:shd w:val="clear" w:color="auto" w:fill="FFFF99"/>
          </w:tcPr>
          <w:p w14:paraId="49D8B7DE" w14:textId="77777777" w:rsidR="006D2463" w:rsidRPr="00053C16" w:rsidRDefault="006D2463" w:rsidP="009B028E">
            <w:pPr>
              <w:pStyle w:val="af2"/>
              <w:spacing w:line="276" w:lineRule="auto"/>
              <w:ind w:left="0"/>
              <w:jc w:val="center"/>
            </w:pPr>
          </w:p>
        </w:tc>
        <w:tc>
          <w:tcPr>
            <w:tcW w:w="2171" w:type="dxa"/>
            <w:tcBorders>
              <w:left w:val="single" w:sz="12" w:space="0" w:color="auto"/>
              <w:right w:val="single" w:sz="12" w:space="0" w:color="auto"/>
            </w:tcBorders>
          </w:tcPr>
          <w:p w14:paraId="0BABAA9E" w14:textId="0A5BB68F" w:rsidR="006D2463" w:rsidRPr="00053C16" w:rsidRDefault="006D2463" w:rsidP="009B028E">
            <w:pPr>
              <w:pStyle w:val="af2"/>
              <w:spacing w:line="276" w:lineRule="auto"/>
              <w:ind w:left="0"/>
              <w:jc w:val="center"/>
            </w:pPr>
            <w:r w:rsidRPr="00053C16">
              <w:t>2</w:t>
            </w:r>
          </w:p>
        </w:tc>
        <w:tc>
          <w:tcPr>
            <w:tcW w:w="2409" w:type="dxa"/>
            <w:tcBorders>
              <w:left w:val="single" w:sz="12" w:space="0" w:color="auto"/>
              <w:right w:val="single" w:sz="12" w:space="0" w:color="auto"/>
            </w:tcBorders>
          </w:tcPr>
          <w:p w14:paraId="3A4CAB17" w14:textId="48F73A67" w:rsidR="006D2463" w:rsidRPr="00053C16" w:rsidRDefault="006D2463" w:rsidP="009B028E">
            <w:pPr>
              <w:pStyle w:val="af2"/>
              <w:spacing w:line="276" w:lineRule="auto"/>
              <w:ind w:left="0"/>
              <w:jc w:val="center"/>
            </w:pPr>
            <w:r w:rsidRPr="00053C16">
              <w:t>3</w:t>
            </w:r>
          </w:p>
        </w:tc>
        <w:tc>
          <w:tcPr>
            <w:tcW w:w="2835" w:type="dxa"/>
            <w:tcBorders>
              <w:right w:val="single" w:sz="12" w:space="0" w:color="auto"/>
            </w:tcBorders>
          </w:tcPr>
          <w:p w14:paraId="3E6D3E4F" w14:textId="5F186F63" w:rsidR="006D2463" w:rsidRPr="00053C16" w:rsidRDefault="006D2463" w:rsidP="009B028E">
            <w:pPr>
              <w:pStyle w:val="af2"/>
              <w:spacing w:line="276" w:lineRule="auto"/>
              <w:ind w:left="0"/>
              <w:jc w:val="center"/>
            </w:pPr>
            <w:r w:rsidRPr="00053C16">
              <w:t>6</w:t>
            </w:r>
          </w:p>
        </w:tc>
      </w:tr>
      <w:tr w:rsidR="006D2463" w:rsidRPr="00053C16" w14:paraId="33FAE34E" w14:textId="77777777" w:rsidTr="00812656">
        <w:tc>
          <w:tcPr>
            <w:tcW w:w="1647" w:type="dxa"/>
            <w:vMerge/>
            <w:tcBorders>
              <w:top w:val="single" w:sz="12" w:space="0" w:color="auto"/>
              <w:left w:val="single" w:sz="12" w:space="0" w:color="auto"/>
              <w:bottom w:val="single" w:sz="12" w:space="0" w:color="auto"/>
              <w:right w:val="single" w:sz="12" w:space="0" w:color="auto"/>
            </w:tcBorders>
            <w:shd w:val="clear" w:color="auto" w:fill="FFFF99"/>
          </w:tcPr>
          <w:p w14:paraId="7EC848CF" w14:textId="77777777" w:rsidR="006D2463" w:rsidRPr="00053C16" w:rsidRDefault="006D2463" w:rsidP="009B028E">
            <w:pPr>
              <w:pStyle w:val="af2"/>
              <w:spacing w:line="276" w:lineRule="auto"/>
              <w:ind w:left="0"/>
              <w:jc w:val="center"/>
            </w:pPr>
          </w:p>
        </w:tc>
        <w:tc>
          <w:tcPr>
            <w:tcW w:w="2171" w:type="dxa"/>
            <w:tcBorders>
              <w:left w:val="single" w:sz="12" w:space="0" w:color="auto"/>
              <w:bottom w:val="single" w:sz="4" w:space="0" w:color="auto"/>
              <w:right w:val="single" w:sz="12" w:space="0" w:color="auto"/>
            </w:tcBorders>
          </w:tcPr>
          <w:p w14:paraId="1A31DA13" w14:textId="7B773E86" w:rsidR="006D2463" w:rsidRPr="00053C16" w:rsidRDefault="006D2463" w:rsidP="009B028E">
            <w:pPr>
              <w:pStyle w:val="af2"/>
              <w:spacing w:before="40" w:line="276" w:lineRule="auto"/>
              <w:ind w:left="0"/>
              <w:jc w:val="center"/>
            </w:pPr>
            <w:r w:rsidRPr="00053C16">
              <w:t>1</w:t>
            </w:r>
          </w:p>
        </w:tc>
        <w:tc>
          <w:tcPr>
            <w:tcW w:w="2409" w:type="dxa"/>
            <w:tcBorders>
              <w:left w:val="single" w:sz="12" w:space="0" w:color="auto"/>
              <w:bottom w:val="single" w:sz="4" w:space="0" w:color="auto"/>
              <w:right w:val="single" w:sz="12" w:space="0" w:color="auto"/>
            </w:tcBorders>
          </w:tcPr>
          <w:p w14:paraId="51CA428D" w14:textId="4F88660C" w:rsidR="006D2463" w:rsidRPr="00053C16" w:rsidRDefault="006D2463" w:rsidP="009B028E">
            <w:pPr>
              <w:pStyle w:val="af2"/>
              <w:spacing w:before="40" w:line="276" w:lineRule="auto"/>
              <w:ind w:left="0"/>
              <w:jc w:val="center"/>
            </w:pPr>
            <w:r w:rsidRPr="00053C16">
              <w:t>5</w:t>
            </w:r>
          </w:p>
        </w:tc>
        <w:tc>
          <w:tcPr>
            <w:tcW w:w="2835" w:type="dxa"/>
            <w:tcBorders>
              <w:bottom w:val="single" w:sz="4" w:space="0" w:color="auto"/>
              <w:right w:val="single" w:sz="12" w:space="0" w:color="auto"/>
            </w:tcBorders>
          </w:tcPr>
          <w:p w14:paraId="78CB8D5B" w14:textId="1C36B223" w:rsidR="006D2463" w:rsidRPr="00053C16" w:rsidRDefault="006D2463" w:rsidP="009B028E">
            <w:pPr>
              <w:pStyle w:val="af2"/>
              <w:spacing w:before="40" w:line="276" w:lineRule="auto"/>
              <w:ind w:left="0"/>
              <w:jc w:val="center"/>
            </w:pPr>
            <w:r w:rsidRPr="00053C16">
              <w:t>5</w:t>
            </w:r>
          </w:p>
        </w:tc>
      </w:tr>
      <w:tr w:rsidR="006D2463" w:rsidRPr="00053C16" w14:paraId="50758E5E" w14:textId="77777777" w:rsidTr="00812656">
        <w:tc>
          <w:tcPr>
            <w:tcW w:w="1647" w:type="dxa"/>
            <w:vMerge/>
            <w:tcBorders>
              <w:top w:val="single" w:sz="12" w:space="0" w:color="auto"/>
              <w:left w:val="single" w:sz="12" w:space="0" w:color="auto"/>
              <w:bottom w:val="single" w:sz="12" w:space="0" w:color="auto"/>
              <w:right w:val="single" w:sz="12" w:space="0" w:color="auto"/>
            </w:tcBorders>
            <w:shd w:val="clear" w:color="auto" w:fill="FFFF99"/>
          </w:tcPr>
          <w:p w14:paraId="42B61435" w14:textId="77777777" w:rsidR="006D2463" w:rsidRPr="00053C16" w:rsidRDefault="006D2463" w:rsidP="009B028E">
            <w:pPr>
              <w:pStyle w:val="af2"/>
              <w:spacing w:line="276" w:lineRule="auto"/>
              <w:ind w:left="0"/>
              <w:jc w:val="center"/>
            </w:pPr>
          </w:p>
        </w:tc>
        <w:tc>
          <w:tcPr>
            <w:tcW w:w="2171" w:type="dxa"/>
            <w:tcBorders>
              <w:left w:val="single" w:sz="12" w:space="0" w:color="auto"/>
              <w:bottom w:val="single" w:sz="12" w:space="0" w:color="auto"/>
              <w:right w:val="single" w:sz="12" w:space="0" w:color="auto"/>
            </w:tcBorders>
          </w:tcPr>
          <w:p w14:paraId="46991EA4" w14:textId="28A68BD3" w:rsidR="006D2463" w:rsidRPr="00053C16" w:rsidRDefault="006D2463" w:rsidP="009B028E">
            <w:pPr>
              <w:pStyle w:val="af2"/>
              <w:spacing w:line="276" w:lineRule="auto"/>
              <w:ind w:left="0"/>
              <w:jc w:val="center"/>
            </w:pPr>
            <w:r w:rsidRPr="00053C16">
              <w:t>1</w:t>
            </w:r>
          </w:p>
        </w:tc>
        <w:tc>
          <w:tcPr>
            <w:tcW w:w="2409" w:type="dxa"/>
            <w:tcBorders>
              <w:left w:val="single" w:sz="12" w:space="0" w:color="auto"/>
              <w:bottom w:val="single" w:sz="12" w:space="0" w:color="auto"/>
              <w:right w:val="single" w:sz="12" w:space="0" w:color="auto"/>
            </w:tcBorders>
          </w:tcPr>
          <w:p w14:paraId="48F226D7" w14:textId="3EBFB207" w:rsidR="006D2463" w:rsidRPr="00053C16" w:rsidRDefault="006D2463" w:rsidP="009B028E">
            <w:pPr>
              <w:pStyle w:val="af2"/>
              <w:spacing w:line="276" w:lineRule="auto"/>
              <w:ind w:left="0"/>
              <w:jc w:val="center"/>
            </w:pPr>
            <w:r w:rsidRPr="00053C16">
              <w:t>4</w:t>
            </w:r>
          </w:p>
        </w:tc>
        <w:tc>
          <w:tcPr>
            <w:tcW w:w="2835" w:type="dxa"/>
            <w:tcBorders>
              <w:bottom w:val="single" w:sz="12" w:space="0" w:color="auto"/>
              <w:right w:val="single" w:sz="12" w:space="0" w:color="auto"/>
            </w:tcBorders>
          </w:tcPr>
          <w:p w14:paraId="7D1602C7" w14:textId="2BE8F02D" w:rsidR="006D2463" w:rsidRPr="00053C16" w:rsidRDefault="006D2463" w:rsidP="009B028E">
            <w:pPr>
              <w:pStyle w:val="af2"/>
              <w:spacing w:line="276" w:lineRule="auto"/>
              <w:ind w:left="0"/>
              <w:jc w:val="center"/>
            </w:pPr>
            <w:r w:rsidRPr="00053C16">
              <w:t>4</w:t>
            </w:r>
          </w:p>
        </w:tc>
      </w:tr>
      <w:tr w:rsidR="006D2463" w:rsidRPr="00053C16" w14:paraId="51AE0CC6" w14:textId="77777777" w:rsidTr="00812656">
        <w:tc>
          <w:tcPr>
            <w:tcW w:w="1647" w:type="dxa"/>
            <w:vMerge w:val="restart"/>
            <w:tcBorders>
              <w:top w:val="single" w:sz="12" w:space="0" w:color="auto"/>
              <w:left w:val="single" w:sz="12" w:space="0" w:color="auto"/>
              <w:bottom w:val="single" w:sz="12" w:space="0" w:color="auto"/>
              <w:right w:val="single" w:sz="12" w:space="0" w:color="auto"/>
            </w:tcBorders>
            <w:shd w:val="clear" w:color="auto" w:fill="9BFF9B"/>
          </w:tcPr>
          <w:p w14:paraId="421B12C1" w14:textId="5591AE77" w:rsidR="006D2463" w:rsidRPr="00053C16" w:rsidRDefault="006D2463" w:rsidP="009B028E">
            <w:pPr>
              <w:pStyle w:val="af2"/>
              <w:spacing w:line="276" w:lineRule="auto"/>
              <w:ind w:left="0"/>
              <w:jc w:val="center"/>
            </w:pPr>
          </w:p>
          <w:p w14:paraId="50DEFD7F" w14:textId="1049EA59" w:rsidR="00BD2E31" w:rsidRPr="00053C16" w:rsidRDefault="00BD2E31" w:rsidP="009B028E">
            <w:pPr>
              <w:pStyle w:val="af2"/>
              <w:spacing w:line="276" w:lineRule="auto"/>
              <w:ind w:left="0"/>
              <w:jc w:val="center"/>
            </w:pPr>
          </w:p>
          <w:p w14:paraId="7090A6EC" w14:textId="73F5875E" w:rsidR="006D2463" w:rsidRPr="00053C16" w:rsidRDefault="006D2463" w:rsidP="009B028E">
            <w:pPr>
              <w:pStyle w:val="af2"/>
              <w:spacing w:line="276" w:lineRule="auto"/>
              <w:ind w:left="0"/>
              <w:jc w:val="center"/>
            </w:pPr>
            <w:r w:rsidRPr="00053C16">
              <w:t>Зелёная</w:t>
            </w:r>
          </w:p>
        </w:tc>
        <w:tc>
          <w:tcPr>
            <w:tcW w:w="2171" w:type="dxa"/>
            <w:tcBorders>
              <w:top w:val="single" w:sz="12" w:space="0" w:color="auto"/>
              <w:left w:val="single" w:sz="12" w:space="0" w:color="auto"/>
              <w:right w:val="single" w:sz="12" w:space="0" w:color="auto"/>
            </w:tcBorders>
          </w:tcPr>
          <w:p w14:paraId="5E81C13A" w14:textId="184EDBEC" w:rsidR="006D2463" w:rsidRPr="00053C16" w:rsidRDefault="006D2463" w:rsidP="009B028E">
            <w:pPr>
              <w:pStyle w:val="af2"/>
              <w:spacing w:line="276" w:lineRule="auto"/>
              <w:ind w:left="0"/>
              <w:jc w:val="center"/>
            </w:pPr>
            <w:r w:rsidRPr="00053C16">
              <w:t>3</w:t>
            </w:r>
          </w:p>
        </w:tc>
        <w:tc>
          <w:tcPr>
            <w:tcW w:w="2409" w:type="dxa"/>
            <w:tcBorders>
              <w:top w:val="single" w:sz="12" w:space="0" w:color="auto"/>
              <w:left w:val="single" w:sz="12" w:space="0" w:color="auto"/>
              <w:right w:val="single" w:sz="12" w:space="0" w:color="auto"/>
            </w:tcBorders>
          </w:tcPr>
          <w:p w14:paraId="10C2BE69" w14:textId="5B1D7DF3" w:rsidR="006D2463" w:rsidRPr="00053C16" w:rsidRDefault="006D2463" w:rsidP="009B028E">
            <w:pPr>
              <w:pStyle w:val="af2"/>
              <w:spacing w:line="276" w:lineRule="auto"/>
              <w:ind w:left="0"/>
              <w:jc w:val="center"/>
            </w:pPr>
            <w:r w:rsidRPr="00053C16">
              <w:t>1</w:t>
            </w:r>
          </w:p>
        </w:tc>
        <w:tc>
          <w:tcPr>
            <w:tcW w:w="2835" w:type="dxa"/>
            <w:tcBorders>
              <w:top w:val="single" w:sz="12" w:space="0" w:color="auto"/>
              <w:right w:val="single" w:sz="12" w:space="0" w:color="auto"/>
            </w:tcBorders>
          </w:tcPr>
          <w:p w14:paraId="1D3D3F31" w14:textId="14180194" w:rsidR="006D2463" w:rsidRPr="00053C16" w:rsidRDefault="006D2463" w:rsidP="009B028E">
            <w:pPr>
              <w:pStyle w:val="af2"/>
              <w:spacing w:line="276" w:lineRule="auto"/>
              <w:ind w:left="0"/>
              <w:jc w:val="center"/>
            </w:pPr>
            <w:r w:rsidRPr="00053C16">
              <w:t>3</w:t>
            </w:r>
          </w:p>
        </w:tc>
      </w:tr>
      <w:tr w:rsidR="006D2463" w:rsidRPr="00053C16" w14:paraId="2C4CCE94" w14:textId="77777777" w:rsidTr="00812656">
        <w:tc>
          <w:tcPr>
            <w:tcW w:w="1647" w:type="dxa"/>
            <w:vMerge/>
            <w:tcBorders>
              <w:top w:val="single" w:sz="12" w:space="0" w:color="auto"/>
              <w:left w:val="single" w:sz="12" w:space="0" w:color="auto"/>
              <w:bottom w:val="single" w:sz="12" w:space="0" w:color="auto"/>
              <w:right w:val="single" w:sz="12" w:space="0" w:color="auto"/>
            </w:tcBorders>
            <w:shd w:val="clear" w:color="auto" w:fill="9BFF9B"/>
          </w:tcPr>
          <w:p w14:paraId="0E7114EE" w14:textId="77777777" w:rsidR="006D2463" w:rsidRPr="00053C16" w:rsidRDefault="006D2463" w:rsidP="009B028E">
            <w:pPr>
              <w:pStyle w:val="af2"/>
              <w:spacing w:line="276" w:lineRule="auto"/>
              <w:ind w:left="0"/>
              <w:jc w:val="both"/>
            </w:pPr>
          </w:p>
        </w:tc>
        <w:tc>
          <w:tcPr>
            <w:tcW w:w="2171" w:type="dxa"/>
            <w:tcBorders>
              <w:left w:val="single" w:sz="12" w:space="0" w:color="auto"/>
              <w:right w:val="single" w:sz="12" w:space="0" w:color="auto"/>
            </w:tcBorders>
          </w:tcPr>
          <w:p w14:paraId="24A292E3" w14:textId="24579E0A" w:rsidR="006D2463" w:rsidRPr="00053C16" w:rsidRDefault="006D2463" w:rsidP="009B028E">
            <w:pPr>
              <w:pStyle w:val="af2"/>
              <w:spacing w:line="276" w:lineRule="auto"/>
              <w:ind w:left="0"/>
              <w:jc w:val="center"/>
            </w:pPr>
            <w:r w:rsidRPr="00053C16">
              <w:t>2</w:t>
            </w:r>
          </w:p>
        </w:tc>
        <w:tc>
          <w:tcPr>
            <w:tcW w:w="2409" w:type="dxa"/>
            <w:tcBorders>
              <w:left w:val="single" w:sz="12" w:space="0" w:color="auto"/>
              <w:right w:val="single" w:sz="12" w:space="0" w:color="auto"/>
            </w:tcBorders>
          </w:tcPr>
          <w:p w14:paraId="5D1A9233" w14:textId="1575B117" w:rsidR="006D2463" w:rsidRPr="00053C16" w:rsidRDefault="006D2463" w:rsidP="009B028E">
            <w:pPr>
              <w:pStyle w:val="af2"/>
              <w:spacing w:line="276" w:lineRule="auto"/>
              <w:ind w:left="0"/>
              <w:jc w:val="center"/>
            </w:pPr>
            <w:r w:rsidRPr="00053C16">
              <w:t>2</w:t>
            </w:r>
          </w:p>
        </w:tc>
        <w:tc>
          <w:tcPr>
            <w:tcW w:w="2835" w:type="dxa"/>
            <w:tcBorders>
              <w:right w:val="single" w:sz="12" w:space="0" w:color="auto"/>
            </w:tcBorders>
          </w:tcPr>
          <w:p w14:paraId="073F8E90" w14:textId="4598ED1B" w:rsidR="006D2463" w:rsidRPr="00053C16" w:rsidRDefault="006D2463" w:rsidP="009B028E">
            <w:pPr>
              <w:pStyle w:val="af2"/>
              <w:spacing w:line="276" w:lineRule="auto"/>
              <w:ind w:left="0"/>
              <w:jc w:val="center"/>
            </w:pPr>
            <w:r w:rsidRPr="00053C16">
              <w:t>4</w:t>
            </w:r>
          </w:p>
        </w:tc>
      </w:tr>
      <w:tr w:rsidR="006D2463" w:rsidRPr="00053C16" w14:paraId="07FAA737" w14:textId="77777777" w:rsidTr="00812656">
        <w:tc>
          <w:tcPr>
            <w:tcW w:w="1647" w:type="dxa"/>
            <w:vMerge/>
            <w:tcBorders>
              <w:top w:val="single" w:sz="12" w:space="0" w:color="auto"/>
              <w:left w:val="single" w:sz="12" w:space="0" w:color="auto"/>
              <w:bottom w:val="single" w:sz="12" w:space="0" w:color="auto"/>
              <w:right w:val="single" w:sz="12" w:space="0" w:color="auto"/>
            </w:tcBorders>
            <w:shd w:val="clear" w:color="auto" w:fill="9BFF9B"/>
          </w:tcPr>
          <w:p w14:paraId="0B5742E8" w14:textId="77777777" w:rsidR="006D2463" w:rsidRPr="00053C16" w:rsidRDefault="006D2463" w:rsidP="009B028E">
            <w:pPr>
              <w:pStyle w:val="af2"/>
              <w:spacing w:line="276" w:lineRule="auto"/>
              <w:ind w:left="0"/>
              <w:jc w:val="both"/>
            </w:pPr>
          </w:p>
        </w:tc>
        <w:tc>
          <w:tcPr>
            <w:tcW w:w="2171" w:type="dxa"/>
            <w:tcBorders>
              <w:left w:val="single" w:sz="12" w:space="0" w:color="auto"/>
              <w:right w:val="single" w:sz="12" w:space="0" w:color="auto"/>
            </w:tcBorders>
          </w:tcPr>
          <w:p w14:paraId="21D90B31" w14:textId="5056AD0A" w:rsidR="006D2463" w:rsidRPr="00053C16" w:rsidRDefault="006D2463" w:rsidP="009B028E">
            <w:pPr>
              <w:pStyle w:val="af2"/>
              <w:spacing w:line="276" w:lineRule="auto"/>
              <w:ind w:left="0"/>
              <w:jc w:val="center"/>
            </w:pPr>
            <w:r w:rsidRPr="00053C16">
              <w:t>2</w:t>
            </w:r>
          </w:p>
        </w:tc>
        <w:tc>
          <w:tcPr>
            <w:tcW w:w="2409" w:type="dxa"/>
            <w:tcBorders>
              <w:left w:val="single" w:sz="12" w:space="0" w:color="auto"/>
              <w:right w:val="single" w:sz="12" w:space="0" w:color="auto"/>
            </w:tcBorders>
          </w:tcPr>
          <w:p w14:paraId="264B3D41" w14:textId="5F1782B7" w:rsidR="006D2463" w:rsidRPr="00053C16" w:rsidRDefault="006D2463" w:rsidP="009B028E">
            <w:pPr>
              <w:pStyle w:val="af2"/>
              <w:spacing w:line="276" w:lineRule="auto"/>
              <w:ind w:left="0"/>
              <w:jc w:val="center"/>
            </w:pPr>
            <w:r w:rsidRPr="00053C16">
              <w:t>1</w:t>
            </w:r>
          </w:p>
        </w:tc>
        <w:tc>
          <w:tcPr>
            <w:tcW w:w="2835" w:type="dxa"/>
            <w:tcBorders>
              <w:right w:val="single" w:sz="12" w:space="0" w:color="auto"/>
            </w:tcBorders>
          </w:tcPr>
          <w:p w14:paraId="27A5354E" w14:textId="43AC15EC" w:rsidR="006D2463" w:rsidRPr="00053C16" w:rsidRDefault="006D2463" w:rsidP="009B028E">
            <w:pPr>
              <w:pStyle w:val="af2"/>
              <w:spacing w:line="276" w:lineRule="auto"/>
              <w:ind w:left="0"/>
              <w:jc w:val="center"/>
            </w:pPr>
            <w:r w:rsidRPr="00053C16">
              <w:t>2</w:t>
            </w:r>
          </w:p>
        </w:tc>
      </w:tr>
      <w:tr w:rsidR="006D2463" w:rsidRPr="00053C16" w14:paraId="7E7A399F" w14:textId="77777777" w:rsidTr="00812656">
        <w:tc>
          <w:tcPr>
            <w:tcW w:w="1647" w:type="dxa"/>
            <w:vMerge/>
            <w:tcBorders>
              <w:top w:val="single" w:sz="12" w:space="0" w:color="auto"/>
              <w:left w:val="single" w:sz="12" w:space="0" w:color="auto"/>
              <w:bottom w:val="single" w:sz="12" w:space="0" w:color="auto"/>
              <w:right w:val="single" w:sz="12" w:space="0" w:color="auto"/>
            </w:tcBorders>
            <w:shd w:val="clear" w:color="auto" w:fill="9BFF9B"/>
          </w:tcPr>
          <w:p w14:paraId="499ADF03" w14:textId="77777777" w:rsidR="006D2463" w:rsidRPr="00053C16" w:rsidRDefault="006D2463" w:rsidP="009B028E">
            <w:pPr>
              <w:pStyle w:val="af2"/>
              <w:spacing w:line="276" w:lineRule="auto"/>
              <w:ind w:left="0"/>
              <w:jc w:val="both"/>
            </w:pPr>
          </w:p>
        </w:tc>
        <w:tc>
          <w:tcPr>
            <w:tcW w:w="2171" w:type="dxa"/>
            <w:tcBorders>
              <w:left w:val="single" w:sz="12" w:space="0" w:color="auto"/>
              <w:right w:val="single" w:sz="12" w:space="0" w:color="auto"/>
            </w:tcBorders>
          </w:tcPr>
          <w:p w14:paraId="7147CEED" w14:textId="28393672" w:rsidR="006D2463" w:rsidRPr="00053C16" w:rsidRDefault="006D2463" w:rsidP="009B028E">
            <w:pPr>
              <w:pStyle w:val="af2"/>
              <w:spacing w:line="276" w:lineRule="auto"/>
              <w:ind w:left="0"/>
              <w:jc w:val="center"/>
            </w:pPr>
            <w:r w:rsidRPr="00053C16">
              <w:t>1</w:t>
            </w:r>
          </w:p>
        </w:tc>
        <w:tc>
          <w:tcPr>
            <w:tcW w:w="2409" w:type="dxa"/>
            <w:tcBorders>
              <w:left w:val="single" w:sz="12" w:space="0" w:color="auto"/>
              <w:right w:val="single" w:sz="12" w:space="0" w:color="auto"/>
            </w:tcBorders>
          </w:tcPr>
          <w:p w14:paraId="6CC4D4B7" w14:textId="23FE8BA3" w:rsidR="006D2463" w:rsidRPr="00053C16" w:rsidRDefault="006D2463" w:rsidP="009B028E">
            <w:pPr>
              <w:pStyle w:val="af2"/>
              <w:spacing w:line="276" w:lineRule="auto"/>
              <w:ind w:left="0"/>
              <w:jc w:val="center"/>
            </w:pPr>
            <w:r w:rsidRPr="00053C16">
              <w:t>3</w:t>
            </w:r>
          </w:p>
        </w:tc>
        <w:tc>
          <w:tcPr>
            <w:tcW w:w="2835" w:type="dxa"/>
            <w:tcBorders>
              <w:right w:val="single" w:sz="12" w:space="0" w:color="auto"/>
            </w:tcBorders>
          </w:tcPr>
          <w:p w14:paraId="39AEB59E" w14:textId="77666A97" w:rsidR="006D2463" w:rsidRPr="00053C16" w:rsidRDefault="006D2463" w:rsidP="009B028E">
            <w:pPr>
              <w:pStyle w:val="af2"/>
              <w:spacing w:line="276" w:lineRule="auto"/>
              <w:ind w:left="0"/>
              <w:jc w:val="center"/>
            </w:pPr>
            <w:r w:rsidRPr="00053C16">
              <w:t>3</w:t>
            </w:r>
          </w:p>
        </w:tc>
      </w:tr>
      <w:tr w:rsidR="006D2463" w:rsidRPr="00053C16" w14:paraId="541F58CC" w14:textId="77777777" w:rsidTr="00812656">
        <w:tc>
          <w:tcPr>
            <w:tcW w:w="1647" w:type="dxa"/>
            <w:vMerge/>
            <w:tcBorders>
              <w:top w:val="single" w:sz="12" w:space="0" w:color="auto"/>
              <w:left w:val="single" w:sz="12" w:space="0" w:color="auto"/>
              <w:bottom w:val="single" w:sz="12" w:space="0" w:color="auto"/>
              <w:right w:val="single" w:sz="12" w:space="0" w:color="auto"/>
            </w:tcBorders>
            <w:shd w:val="clear" w:color="auto" w:fill="9BFF9B"/>
          </w:tcPr>
          <w:p w14:paraId="40704462" w14:textId="77777777" w:rsidR="006D2463" w:rsidRPr="00053C16" w:rsidRDefault="006D2463" w:rsidP="009B028E">
            <w:pPr>
              <w:pStyle w:val="af2"/>
              <w:spacing w:line="276" w:lineRule="auto"/>
              <w:ind w:left="0"/>
              <w:jc w:val="both"/>
            </w:pPr>
          </w:p>
        </w:tc>
        <w:tc>
          <w:tcPr>
            <w:tcW w:w="2171" w:type="dxa"/>
            <w:tcBorders>
              <w:left w:val="single" w:sz="12" w:space="0" w:color="auto"/>
              <w:bottom w:val="single" w:sz="4" w:space="0" w:color="auto"/>
              <w:right w:val="single" w:sz="12" w:space="0" w:color="auto"/>
            </w:tcBorders>
          </w:tcPr>
          <w:p w14:paraId="55319472" w14:textId="35EA76C7" w:rsidR="006D2463" w:rsidRPr="00053C16" w:rsidRDefault="006D2463" w:rsidP="009B028E">
            <w:pPr>
              <w:pStyle w:val="af2"/>
              <w:spacing w:line="276" w:lineRule="auto"/>
              <w:ind w:left="0"/>
              <w:jc w:val="center"/>
            </w:pPr>
            <w:r w:rsidRPr="00053C16">
              <w:t>1</w:t>
            </w:r>
          </w:p>
        </w:tc>
        <w:tc>
          <w:tcPr>
            <w:tcW w:w="2409" w:type="dxa"/>
            <w:tcBorders>
              <w:left w:val="single" w:sz="12" w:space="0" w:color="auto"/>
              <w:bottom w:val="single" w:sz="4" w:space="0" w:color="auto"/>
              <w:right w:val="single" w:sz="12" w:space="0" w:color="auto"/>
            </w:tcBorders>
          </w:tcPr>
          <w:p w14:paraId="5A6E6C98" w14:textId="773FA7EE" w:rsidR="006D2463" w:rsidRPr="00053C16" w:rsidRDefault="006D2463" w:rsidP="009B028E">
            <w:pPr>
              <w:pStyle w:val="af2"/>
              <w:spacing w:line="276" w:lineRule="auto"/>
              <w:ind w:left="0"/>
              <w:jc w:val="center"/>
            </w:pPr>
            <w:r w:rsidRPr="00053C16">
              <w:t>2</w:t>
            </w:r>
          </w:p>
        </w:tc>
        <w:tc>
          <w:tcPr>
            <w:tcW w:w="2835" w:type="dxa"/>
            <w:tcBorders>
              <w:bottom w:val="single" w:sz="4" w:space="0" w:color="auto"/>
              <w:right w:val="single" w:sz="12" w:space="0" w:color="auto"/>
            </w:tcBorders>
          </w:tcPr>
          <w:p w14:paraId="75D6FFC6" w14:textId="17B66021" w:rsidR="006D2463" w:rsidRPr="00053C16" w:rsidRDefault="006D2463" w:rsidP="009B028E">
            <w:pPr>
              <w:pStyle w:val="af2"/>
              <w:spacing w:line="276" w:lineRule="auto"/>
              <w:ind w:left="0"/>
              <w:jc w:val="center"/>
            </w:pPr>
            <w:r w:rsidRPr="00053C16">
              <w:t>2</w:t>
            </w:r>
          </w:p>
        </w:tc>
      </w:tr>
      <w:tr w:rsidR="006D2463" w:rsidRPr="00053C16" w14:paraId="3C375619" w14:textId="77777777" w:rsidTr="00812656">
        <w:tc>
          <w:tcPr>
            <w:tcW w:w="1647" w:type="dxa"/>
            <w:vMerge/>
            <w:tcBorders>
              <w:top w:val="single" w:sz="12" w:space="0" w:color="auto"/>
              <w:left w:val="single" w:sz="12" w:space="0" w:color="auto"/>
              <w:bottom w:val="single" w:sz="12" w:space="0" w:color="auto"/>
              <w:right w:val="single" w:sz="12" w:space="0" w:color="auto"/>
            </w:tcBorders>
            <w:shd w:val="clear" w:color="auto" w:fill="9BFF9B"/>
          </w:tcPr>
          <w:p w14:paraId="11C41711" w14:textId="77777777" w:rsidR="006D2463" w:rsidRPr="00053C16" w:rsidRDefault="006D2463" w:rsidP="009B028E">
            <w:pPr>
              <w:pStyle w:val="af2"/>
              <w:spacing w:line="276" w:lineRule="auto"/>
              <w:ind w:left="0"/>
              <w:jc w:val="both"/>
            </w:pPr>
          </w:p>
        </w:tc>
        <w:tc>
          <w:tcPr>
            <w:tcW w:w="2171" w:type="dxa"/>
            <w:tcBorders>
              <w:left w:val="single" w:sz="12" w:space="0" w:color="auto"/>
              <w:bottom w:val="single" w:sz="12" w:space="0" w:color="auto"/>
              <w:right w:val="single" w:sz="12" w:space="0" w:color="auto"/>
            </w:tcBorders>
          </w:tcPr>
          <w:p w14:paraId="4F3D2652" w14:textId="7EDB6F14" w:rsidR="006D2463" w:rsidRPr="00053C16" w:rsidRDefault="006D2463" w:rsidP="009B028E">
            <w:pPr>
              <w:pStyle w:val="af2"/>
              <w:spacing w:line="276" w:lineRule="auto"/>
              <w:ind w:left="0"/>
              <w:jc w:val="center"/>
            </w:pPr>
            <w:r w:rsidRPr="00053C16">
              <w:t>1</w:t>
            </w:r>
          </w:p>
        </w:tc>
        <w:tc>
          <w:tcPr>
            <w:tcW w:w="2409" w:type="dxa"/>
            <w:tcBorders>
              <w:left w:val="single" w:sz="12" w:space="0" w:color="auto"/>
              <w:bottom w:val="single" w:sz="12" w:space="0" w:color="auto"/>
              <w:right w:val="single" w:sz="12" w:space="0" w:color="auto"/>
            </w:tcBorders>
          </w:tcPr>
          <w:p w14:paraId="5F014FD4" w14:textId="601A4CBF" w:rsidR="006D2463" w:rsidRPr="00053C16" w:rsidRDefault="006D2463" w:rsidP="009B028E">
            <w:pPr>
              <w:pStyle w:val="af2"/>
              <w:spacing w:line="276" w:lineRule="auto"/>
              <w:ind w:left="0"/>
              <w:jc w:val="center"/>
            </w:pPr>
            <w:r w:rsidRPr="00053C16">
              <w:t>1</w:t>
            </w:r>
          </w:p>
        </w:tc>
        <w:tc>
          <w:tcPr>
            <w:tcW w:w="2835" w:type="dxa"/>
            <w:tcBorders>
              <w:bottom w:val="single" w:sz="12" w:space="0" w:color="auto"/>
              <w:right w:val="single" w:sz="12" w:space="0" w:color="auto"/>
            </w:tcBorders>
          </w:tcPr>
          <w:p w14:paraId="2E422FFA" w14:textId="3DBBDFDD" w:rsidR="006D2463" w:rsidRPr="00053C16" w:rsidRDefault="006D2463" w:rsidP="009B028E">
            <w:pPr>
              <w:pStyle w:val="af2"/>
              <w:spacing w:line="276" w:lineRule="auto"/>
              <w:ind w:left="0"/>
              <w:jc w:val="center"/>
            </w:pPr>
            <w:r w:rsidRPr="00053C16">
              <w:t>1</w:t>
            </w:r>
          </w:p>
        </w:tc>
      </w:tr>
    </w:tbl>
    <w:p w14:paraId="69613810" w14:textId="1587B799" w:rsidR="00FA08CB" w:rsidRPr="00053C16" w:rsidRDefault="00053C16" w:rsidP="009B028E">
      <w:pPr>
        <w:spacing w:line="276" w:lineRule="auto"/>
        <w:jc w:val="both"/>
        <w:rPr>
          <w:rFonts w:eastAsiaTheme="minorEastAsia"/>
        </w:rPr>
      </w:pPr>
      <w:r>
        <w:rPr>
          <w:rFonts w:eastAsiaTheme="minorEastAsia"/>
        </w:rPr>
        <w:t xml:space="preserve">11.5 </w:t>
      </w:r>
      <w:r w:rsidR="00FA08CB" w:rsidRPr="00053C16">
        <w:rPr>
          <w:rFonts w:eastAsiaTheme="minorEastAsia"/>
        </w:rPr>
        <w:t>Риски, оценка которых проводится в соответствии с требованиями, отличными от правил настоящего стандарта, могут быть дополнительно отражены на отдельной карте рисков.</w:t>
      </w:r>
    </w:p>
    <w:p w14:paraId="4BFE45A5" w14:textId="6FE9D9C8" w:rsidR="007D19EB" w:rsidRDefault="00053C16" w:rsidP="009B028E">
      <w:pPr>
        <w:spacing w:line="276" w:lineRule="auto"/>
        <w:jc w:val="both"/>
        <w:rPr>
          <w:rFonts w:eastAsiaTheme="minorEastAsia"/>
        </w:rPr>
      </w:pPr>
      <w:r>
        <w:rPr>
          <w:rFonts w:eastAsiaTheme="minorEastAsia"/>
        </w:rPr>
        <w:t xml:space="preserve">11.6 </w:t>
      </w:r>
      <w:r w:rsidR="005B3F74" w:rsidRPr="00053C16">
        <w:rPr>
          <w:rFonts w:eastAsiaTheme="minorEastAsia"/>
        </w:rPr>
        <w:t xml:space="preserve">Карта рисков оформляется в формате презентации </w:t>
      </w:r>
      <w:proofErr w:type="spellStart"/>
      <w:r w:rsidR="005B3F74" w:rsidRPr="00053C16">
        <w:rPr>
          <w:rFonts w:eastAsiaTheme="minorEastAsia"/>
        </w:rPr>
        <w:t>Microsoft</w:t>
      </w:r>
      <w:proofErr w:type="spellEnd"/>
      <w:r w:rsidR="005B3F74" w:rsidRPr="00053C16">
        <w:rPr>
          <w:rFonts w:eastAsiaTheme="minorEastAsia"/>
        </w:rPr>
        <w:t xml:space="preserve"> </w:t>
      </w:r>
      <w:proofErr w:type="spellStart"/>
      <w:r w:rsidR="005B3F74" w:rsidRPr="00053C16">
        <w:rPr>
          <w:rFonts w:eastAsiaTheme="minorEastAsia"/>
        </w:rPr>
        <w:t>PowerPoint</w:t>
      </w:r>
      <w:proofErr w:type="spellEnd"/>
      <w:r w:rsidR="005B3F74" w:rsidRPr="00053C16">
        <w:rPr>
          <w:rFonts w:eastAsiaTheme="minorEastAsia"/>
        </w:rPr>
        <w:t xml:space="preserve"> с расширением </w:t>
      </w:r>
      <w:proofErr w:type="spellStart"/>
      <w:r w:rsidR="005B3F74" w:rsidRPr="00053C16">
        <w:rPr>
          <w:rFonts w:eastAsiaTheme="minorEastAsia"/>
        </w:rPr>
        <w:t>ppt</w:t>
      </w:r>
      <w:proofErr w:type="spellEnd"/>
      <w:r w:rsidR="005B3F74" w:rsidRPr="00053C16">
        <w:rPr>
          <w:rFonts w:eastAsiaTheme="minorEastAsia"/>
        </w:rPr>
        <w:t xml:space="preserve"> или </w:t>
      </w:r>
      <w:proofErr w:type="spellStart"/>
      <w:r w:rsidR="005B3F74" w:rsidRPr="00053C16">
        <w:rPr>
          <w:rFonts w:eastAsiaTheme="minorEastAsia"/>
        </w:rPr>
        <w:t>pptx</w:t>
      </w:r>
      <w:proofErr w:type="spellEnd"/>
      <w:r w:rsidR="005B3F74" w:rsidRPr="00053C16">
        <w:rPr>
          <w:rFonts w:eastAsiaTheme="minorEastAsia"/>
        </w:rPr>
        <w:t xml:space="preserve"> или в формате документа </w:t>
      </w:r>
      <w:proofErr w:type="spellStart"/>
      <w:r w:rsidR="005B3F74" w:rsidRPr="00053C16">
        <w:rPr>
          <w:rFonts w:eastAsiaTheme="minorEastAsia"/>
        </w:rPr>
        <w:t>Microsoft</w:t>
      </w:r>
      <w:proofErr w:type="spellEnd"/>
      <w:r w:rsidR="005B3F74" w:rsidRPr="00053C16">
        <w:rPr>
          <w:rFonts w:eastAsiaTheme="minorEastAsia"/>
        </w:rPr>
        <w:t xml:space="preserve"> </w:t>
      </w:r>
      <w:proofErr w:type="spellStart"/>
      <w:r w:rsidR="005B3F74" w:rsidRPr="00053C16">
        <w:rPr>
          <w:rFonts w:eastAsiaTheme="minorEastAsia"/>
        </w:rPr>
        <w:t>Word</w:t>
      </w:r>
      <w:proofErr w:type="spellEnd"/>
      <w:r w:rsidR="005B3F74" w:rsidRPr="00053C16">
        <w:rPr>
          <w:rFonts w:eastAsiaTheme="minorEastAsia"/>
        </w:rPr>
        <w:t xml:space="preserve"> с расширением </w:t>
      </w:r>
      <w:proofErr w:type="spellStart"/>
      <w:r w:rsidR="005B3F74" w:rsidRPr="00053C16">
        <w:rPr>
          <w:rFonts w:eastAsiaTheme="minorEastAsia"/>
        </w:rPr>
        <w:t>doc</w:t>
      </w:r>
      <w:proofErr w:type="spellEnd"/>
      <w:r w:rsidR="005B3F74" w:rsidRPr="00053C16">
        <w:rPr>
          <w:rFonts w:eastAsiaTheme="minorEastAsia"/>
        </w:rPr>
        <w:t xml:space="preserve"> или </w:t>
      </w:r>
      <w:proofErr w:type="spellStart"/>
      <w:r w:rsidR="005B3F74" w:rsidRPr="00053C16">
        <w:rPr>
          <w:rFonts w:eastAsiaTheme="minorEastAsia"/>
        </w:rPr>
        <w:t>docx</w:t>
      </w:r>
      <w:proofErr w:type="spellEnd"/>
      <w:r w:rsidR="005B3F74" w:rsidRPr="00053C16">
        <w:rPr>
          <w:rFonts w:eastAsiaTheme="minorEastAsia"/>
        </w:rPr>
        <w:t>.</w:t>
      </w:r>
    </w:p>
    <w:p w14:paraId="7954B893" w14:textId="77777777" w:rsidR="008539FF" w:rsidRPr="00053C16" w:rsidRDefault="008539FF" w:rsidP="009B028E">
      <w:pPr>
        <w:spacing w:line="276" w:lineRule="auto"/>
        <w:jc w:val="both"/>
        <w:rPr>
          <w:rFonts w:eastAsiaTheme="minorEastAsia"/>
        </w:rPr>
      </w:pPr>
    </w:p>
    <w:p w14:paraId="28EC414A" w14:textId="77777777" w:rsidR="008539FF" w:rsidRDefault="008539FF" w:rsidP="009B028E">
      <w:pPr>
        <w:spacing w:line="276" w:lineRule="auto"/>
        <w:jc w:val="both"/>
        <w:rPr>
          <w:rFonts w:eastAsiaTheme="minorEastAsia"/>
          <w:b/>
        </w:rPr>
      </w:pPr>
      <w:bookmarkStart w:id="37" w:name="_Toc517184412"/>
      <w:bookmarkStart w:id="38" w:name="_Toc517184413"/>
      <w:bookmarkStart w:id="39" w:name="_Toc517184414"/>
      <w:bookmarkStart w:id="40" w:name="_Toc517184415"/>
      <w:bookmarkStart w:id="41" w:name="_Toc517184416"/>
      <w:bookmarkStart w:id="42" w:name="_Toc517184417"/>
      <w:bookmarkStart w:id="43" w:name="_Toc517184418"/>
      <w:bookmarkStart w:id="44" w:name="_Toc517184419"/>
      <w:bookmarkStart w:id="45" w:name="_Toc517184420"/>
      <w:bookmarkStart w:id="46" w:name="_Toc517184423"/>
      <w:bookmarkStart w:id="47" w:name="_Toc517184424"/>
      <w:bookmarkStart w:id="48" w:name="_Toc517184425"/>
      <w:bookmarkStart w:id="49" w:name="_Toc517184426"/>
      <w:bookmarkStart w:id="50" w:name="_Toc517184427"/>
      <w:bookmarkStart w:id="51" w:name="_Toc517184428"/>
      <w:bookmarkStart w:id="52" w:name="_Toc517184429"/>
      <w:bookmarkStart w:id="53" w:name="_Toc517184439"/>
      <w:bookmarkStart w:id="54" w:name="_Toc517184440"/>
      <w:bookmarkStart w:id="55" w:name="_Toc517184449"/>
      <w:bookmarkStart w:id="56" w:name="_Toc517184450"/>
      <w:bookmarkStart w:id="57" w:name="_Toc517184452"/>
      <w:bookmarkStart w:id="58" w:name="_Toc517184453"/>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8539FF">
        <w:rPr>
          <w:rFonts w:eastAsiaTheme="minorEastAsia"/>
          <w:b/>
        </w:rPr>
        <w:t>12 Средства контроля</w:t>
      </w:r>
    </w:p>
    <w:p w14:paraId="4239E766" w14:textId="77777777" w:rsidR="008539FF" w:rsidRPr="008539FF" w:rsidRDefault="008539FF" w:rsidP="009B028E">
      <w:pPr>
        <w:spacing w:line="276" w:lineRule="auto"/>
        <w:jc w:val="both"/>
        <w:rPr>
          <w:rFonts w:eastAsiaTheme="minorEastAsia"/>
          <w:b/>
        </w:rPr>
      </w:pPr>
    </w:p>
    <w:p w14:paraId="2B6CD8CA" w14:textId="57004A6B" w:rsidR="006D1F16" w:rsidRPr="008539FF" w:rsidRDefault="008539FF" w:rsidP="009B028E">
      <w:pPr>
        <w:spacing w:line="276" w:lineRule="auto"/>
        <w:jc w:val="both"/>
        <w:rPr>
          <w:rFonts w:eastAsiaTheme="minorEastAsia"/>
        </w:rPr>
      </w:pPr>
      <w:r>
        <w:rPr>
          <w:rFonts w:eastAsiaTheme="minorEastAsia"/>
        </w:rPr>
        <w:t xml:space="preserve">12.1 </w:t>
      </w:r>
      <w:r w:rsidR="00424679" w:rsidRPr="008539FF">
        <w:rPr>
          <w:rFonts w:eastAsiaTheme="minorEastAsia"/>
        </w:rPr>
        <w:t xml:space="preserve">Средства </w:t>
      </w:r>
      <w:r w:rsidR="00BD6C7B" w:rsidRPr="008539FF">
        <w:rPr>
          <w:rFonts w:eastAsiaTheme="minorEastAsia"/>
        </w:rPr>
        <w:t>контроля –</w:t>
      </w:r>
      <w:r w:rsidR="00F16D9E" w:rsidRPr="008539FF">
        <w:rPr>
          <w:rFonts w:eastAsiaTheme="minorEastAsia"/>
        </w:rPr>
        <w:t xml:space="preserve"> ϶ᴛᴏ система наблюдений и проверки соответствия процесса функционирования управляемого объекта принятым управленческим решениям, определения результатов управленческих воздействий на управляемый объект и отклонений, допущенных в ходе выполнения данных решений. Цель</w:t>
      </w:r>
      <w:r w:rsidR="00BD6C7B" w:rsidRPr="008539FF">
        <w:rPr>
          <w:rFonts w:eastAsiaTheme="minorEastAsia"/>
        </w:rPr>
        <w:t xml:space="preserve"> использования средств контроля</w:t>
      </w:r>
      <w:r w:rsidR="00F16D9E" w:rsidRPr="008539FF">
        <w:rPr>
          <w:rFonts w:eastAsiaTheme="minorEastAsia"/>
        </w:rPr>
        <w:t xml:space="preserve"> – </w:t>
      </w:r>
      <w:r w:rsidR="00CD45BB" w:rsidRPr="008539FF">
        <w:rPr>
          <w:rFonts w:eastAsiaTheme="minorEastAsia"/>
        </w:rPr>
        <w:t>способствовать</w:t>
      </w:r>
      <w:r w:rsidR="00F16D9E" w:rsidRPr="008539FF">
        <w:rPr>
          <w:rFonts w:eastAsiaTheme="minorEastAsia"/>
        </w:rPr>
        <w:t xml:space="preserve"> тому, чтобы фактически получаемые результаты были как можно ближе </w:t>
      </w:r>
      <w:proofErr w:type="gramStart"/>
      <w:r w:rsidR="00F16D9E" w:rsidRPr="008539FF">
        <w:rPr>
          <w:rFonts w:eastAsiaTheme="minorEastAsia"/>
        </w:rPr>
        <w:t>к</w:t>
      </w:r>
      <w:proofErr w:type="gramEnd"/>
      <w:r w:rsidR="00F16D9E" w:rsidRPr="008539FF">
        <w:rPr>
          <w:rFonts w:eastAsiaTheme="minorEastAsia"/>
        </w:rPr>
        <w:t xml:space="preserve"> планируемым.</w:t>
      </w:r>
    </w:p>
    <w:p w14:paraId="09C59115" w14:textId="4A37BAA6" w:rsidR="00F16D9E" w:rsidRPr="008539FF" w:rsidRDefault="008539FF" w:rsidP="009B028E">
      <w:pPr>
        <w:spacing w:line="276" w:lineRule="auto"/>
        <w:jc w:val="both"/>
        <w:rPr>
          <w:rFonts w:eastAsiaTheme="minorEastAsia"/>
        </w:rPr>
      </w:pPr>
      <w:r>
        <w:rPr>
          <w:rFonts w:eastAsiaTheme="minorEastAsia"/>
        </w:rPr>
        <w:t xml:space="preserve">12.2 </w:t>
      </w:r>
      <w:r w:rsidR="00F16D9E" w:rsidRPr="008539FF">
        <w:rPr>
          <w:rFonts w:eastAsiaTheme="minorEastAsia"/>
        </w:rPr>
        <w:t xml:space="preserve">Средства контроля представляют собой систему политик и процедур (действий), цель которых – обеспечить разумную уверенность в том, что управление рисками в </w:t>
      </w:r>
      <w:r w:rsidR="00061548" w:rsidRPr="008539FF">
        <w:rPr>
          <w:rFonts w:eastAsiaTheme="minorEastAsia"/>
        </w:rPr>
        <w:t>ЗАО «Аэромар»</w:t>
      </w:r>
      <w:r w:rsidR="00E437B1" w:rsidRPr="008539FF">
        <w:rPr>
          <w:rFonts w:eastAsiaTheme="minorEastAsia"/>
        </w:rPr>
        <w:t xml:space="preserve"> </w:t>
      </w:r>
      <w:r w:rsidR="00424679" w:rsidRPr="008539FF">
        <w:rPr>
          <w:rFonts w:eastAsiaTheme="minorEastAsia"/>
        </w:rPr>
        <w:t xml:space="preserve"> </w:t>
      </w:r>
      <w:r w:rsidR="00F16D9E" w:rsidRPr="008539FF">
        <w:rPr>
          <w:rFonts w:eastAsiaTheme="minorEastAsia"/>
        </w:rPr>
        <w:t xml:space="preserve">на всех уровнях при выполнении всех функций происходит эффективно и своевременно. </w:t>
      </w:r>
    </w:p>
    <w:p w14:paraId="725EDAD4" w14:textId="79C40974" w:rsidR="00EF6078" w:rsidRPr="008539FF" w:rsidRDefault="00331483" w:rsidP="009B028E">
      <w:pPr>
        <w:spacing w:line="276" w:lineRule="auto"/>
        <w:jc w:val="both"/>
        <w:rPr>
          <w:rFonts w:eastAsiaTheme="minorEastAsia"/>
        </w:rPr>
      </w:pPr>
      <w:r>
        <w:rPr>
          <w:rFonts w:eastAsiaTheme="minorEastAsia"/>
        </w:rPr>
        <w:t xml:space="preserve">12.3 </w:t>
      </w:r>
      <w:r w:rsidR="00EF6078" w:rsidRPr="008539FF">
        <w:rPr>
          <w:rFonts w:eastAsiaTheme="minorEastAsia"/>
        </w:rPr>
        <w:t xml:space="preserve">Средства контроля должны обеспечивать требуемый уровень надежности и эффективности при обнаружении и исправлении нарушений и отклонений, являющихся существенными по отдельности или в совокупности, и/или препятствовать возникновению таких нарушений. </w:t>
      </w:r>
      <w:r w:rsidR="00EF6078" w:rsidRPr="008539FF">
        <w:rPr>
          <w:rFonts w:eastAsiaTheme="minorEastAsia"/>
        </w:rPr>
        <w:lastRenderedPageBreak/>
        <w:t xml:space="preserve">Достоверность оценки надежности и эффективности средств контроля должна быть подтверждена, </w:t>
      </w:r>
      <w:r w:rsidR="00EF6078" w:rsidRPr="008539FF">
        <w:rPr>
          <w:rFonts w:eastAsiaTheme="minorEastAsia"/>
        </w:rPr>
        <w:br/>
        <w:t>в том числе путем их тестирования.</w:t>
      </w:r>
    </w:p>
    <w:p w14:paraId="7B5B81FB" w14:textId="7A8C9C03" w:rsidR="00E85ED4" w:rsidRPr="00331483" w:rsidRDefault="00331483" w:rsidP="009B028E">
      <w:pPr>
        <w:spacing w:line="276" w:lineRule="auto"/>
        <w:jc w:val="both"/>
        <w:rPr>
          <w:rFonts w:eastAsiaTheme="minorEastAsia"/>
        </w:rPr>
      </w:pPr>
      <w:r>
        <w:rPr>
          <w:rFonts w:eastAsiaTheme="minorEastAsia"/>
        </w:rPr>
        <w:t xml:space="preserve">12.4 </w:t>
      </w:r>
      <w:r w:rsidR="00E85ED4" w:rsidRPr="00331483">
        <w:rPr>
          <w:rFonts w:eastAsiaTheme="minorEastAsia"/>
        </w:rPr>
        <w:t xml:space="preserve">Базовые требования к </w:t>
      </w:r>
      <w:r w:rsidR="00BD6C7B" w:rsidRPr="00331483">
        <w:rPr>
          <w:rFonts w:eastAsiaTheme="minorEastAsia"/>
        </w:rPr>
        <w:t>средствам контроля</w:t>
      </w:r>
      <w:r w:rsidR="00D33C84" w:rsidRPr="00331483">
        <w:rPr>
          <w:rFonts w:eastAsiaTheme="minorEastAsia"/>
        </w:rPr>
        <w:t>:</w:t>
      </w:r>
      <w:r w:rsidR="00E85ED4" w:rsidRPr="00331483">
        <w:rPr>
          <w:rFonts w:eastAsiaTheme="minorEastAsia"/>
        </w:rPr>
        <w:t xml:space="preserve"> </w:t>
      </w:r>
      <w:r w:rsidR="00581ED0" w:rsidRPr="00331483">
        <w:rPr>
          <w:rFonts w:eastAsiaTheme="minorEastAsia"/>
        </w:rPr>
        <w:t xml:space="preserve"> </w:t>
      </w:r>
    </w:p>
    <w:p w14:paraId="00967299" w14:textId="3B4B9AED" w:rsidR="008E5517" w:rsidRPr="00331483" w:rsidRDefault="003A7AF5" w:rsidP="009B028E">
      <w:pPr>
        <w:spacing w:line="276" w:lineRule="auto"/>
        <w:jc w:val="both"/>
        <w:rPr>
          <w:rFonts w:eastAsiaTheme="minorEastAsia"/>
        </w:rPr>
      </w:pPr>
      <w:r>
        <w:rPr>
          <w:rFonts w:eastAsiaTheme="minorEastAsia"/>
          <w:b/>
        </w:rPr>
        <w:t xml:space="preserve">- </w:t>
      </w:r>
      <w:r w:rsidR="007525B2" w:rsidRPr="00331483">
        <w:rPr>
          <w:rFonts w:eastAsiaTheme="minorEastAsia"/>
          <w:b/>
        </w:rPr>
        <w:t>Р</w:t>
      </w:r>
      <w:r w:rsidR="008E5517" w:rsidRPr="00331483">
        <w:rPr>
          <w:rFonts w:eastAsiaTheme="minorEastAsia"/>
          <w:b/>
        </w:rPr>
        <w:t>азделение обязанностей.</w:t>
      </w:r>
      <w:r w:rsidR="008E5517" w:rsidRPr="00331483">
        <w:rPr>
          <w:rFonts w:eastAsiaTheme="minorEastAsia"/>
        </w:rPr>
        <w:t xml:space="preserve"> </w:t>
      </w:r>
      <w:r w:rsidR="00175A5D" w:rsidRPr="00331483">
        <w:rPr>
          <w:rFonts w:eastAsiaTheme="minorEastAsia"/>
        </w:rPr>
        <w:t>В случае</w:t>
      </w:r>
      <w:r w:rsidR="007F0745" w:rsidRPr="00331483">
        <w:rPr>
          <w:rFonts w:eastAsiaTheme="minorEastAsia"/>
        </w:rPr>
        <w:t xml:space="preserve"> если сфера ответственности работника допускает конфликт интересов</w:t>
      </w:r>
      <w:r w:rsidR="005C7BF8" w:rsidRPr="00331483">
        <w:rPr>
          <w:rFonts w:eastAsiaTheme="minorEastAsia"/>
        </w:rPr>
        <w:t>,</w:t>
      </w:r>
      <w:r w:rsidR="007F0745" w:rsidRPr="00331483">
        <w:rPr>
          <w:rFonts w:eastAsiaTheme="minorEastAsia"/>
        </w:rPr>
        <w:t xml:space="preserve"> п</w:t>
      </w:r>
      <w:r w:rsidR="008E5517" w:rsidRPr="00331483">
        <w:rPr>
          <w:rFonts w:eastAsiaTheme="minorEastAsia"/>
        </w:rPr>
        <w:t>ри разработке</w:t>
      </w:r>
      <w:r w:rsidR="00F81BA6" w:rsidRPr="00331483">
        <w:rPr>
          <w:rFonts w:eastAsiaTheme="minorEastAsia"/>
        </w:rPr>
        <w:t xml:space="preserve"> средств </w:t>
      </w:r>
      <w:r w:rsidR="001050A1" w:rsidRPr="00331483">
        <w:rPr>
          <w:rFonts w:eastAsiaTheme="minorEastAsia"/>
        </w:rPr>
        <w:t>контроля следует</w:t>
      </w:r>
      <w:r w:rsidR="008E5517" w:rsidRPr="00331483">
        <w:rPr>
          <w:rFonts w:eastAsiaTheme="minorEastAsia"/>
        </w:rPr>
        <w:t xml:space="preserve"> избегать совмещения одним лицом функций по </w:t>
      </w:r>
      <w:r w:rsidR="00973330" w:rsidRPr="00331483">
        <w:rPr>
          <w:rFonts w:eastAsiaTheme="minorEastAsia"/>
        </w:rPr>
        <w:t>санкционированию</w:t>
      </w:r>
      <w:r w:rsidR="008E5517" w:rsidRPr="00331483">
        <w:rPr>
          <w:rFonts w:eastAsiaTheme="minorEastAsia"/>
        </w:rPr>
        <w:t xml:space="preserve">, </w:t>
      </w:r>
      <w:r w:rsidR="00973330" w:rsidRPr="00331483">
        <w:rPr>
          <w:rFonts w:eastAsiaTheme="minorEastAsia"/>
        </w:rPr>
        <w:t>исполнению</w:t>
      </w:r>
      <w:r w:rsidR="008E5517" w:rsidRPr="00331483">
        <w:rPr>
          <w:rFonts w:eastAsiaTheme="minorEastAsia"/>
        </w:rPr>
        <w:t xml:space="preserve"> и </w:t>
      </w:r>
      <w:proofErr w:type="gramStart"/>
      <w:r w:rsidR="008E5517" w:rsidRPr="00331483">
        <w:rPr>
          <w:rFonts w:eastAsiaTheme="minorEastAsia"/>
        </w:rPr>
        <w:t>к</w:t>
      </w:r>
      <w:r w:rsidR="006C4362" w:rsidRPr="00331483">
        <w:rPr>
          <w:rFonts w:eastAsiaTheme="minorEastAsia"/>
        </w:rPr>
        <w:t>онтролю за</w:t>
      </w:r>
      <w:proofErr w:type="gramEnd"/>
      <w:r w:rsidR="006C4362" w:rsidRPr="00331483">
        <w:rPr>
          <w:rFonts w:eastAsiaTheme="minorEastAsia"/>
        </w:rPr>
        <w:t xml:space="preserve"> совершением операций. </w:t>
      </w:r>
      <w:r w:rsidR="009C71A3" w:rsidRPr="00331483">
        <w:rPr>
          <w:rFonts w:eastAsiaTheme="minorEastAsia"/>
        </w:rPr>
        <w:t>Если разделение обязанностей невозможно</w:t>
      </w:r>
      <w:r w:rsidR="005141A2" w:rsidRPr="00331483">
        <w:rPr>
          <w:rFonts w:eastAsiaTheme="minorEastAsia"/>
        </w:rPr>
        <w:t xml:space="preserve"> и/или нецелесообразно</w:t>
      </w:r>
      <w:r w:rsidR="009C71A3" w:rsidRPr="00331483">
        <w:rPr>
          <w:rFonts w:eastAsiaTheme="minorEastAsia"/>
        </w:rPr>
        <w:t>,</w:t>
      </w:r>
      <w:r w:rsidR="005141A2" w:rsidRPr="00331483">
        <w:rPr>
          <w:rFonts w:eastAsiaTheme="minorEastAsia"/>
        </w:rPr>
        <w:t xml:space="preserve"> то</w:t>
      </w:r>
      <w:r w:rsidR="009C71A3" w:rsidRPr="00331483">
        <w:rPr>
          <w:rFonts w:eastAsiaTheme="minorEastAsia"/>
        </w:rPr>
        <w:t xml:space="preserve"> должны быть разработаны процедуры</w:t>
      </w:r>
      <w:r w:rsidR="005141A2" w:rsidRPr="00331483">
        <w:rPr>
          <w:rFonts w:eastAsiaTheme="minorEastAsia"/>
        </w:rPr>
        <w:t>, посредством которых осуществляется</w:t>
      </w:r>
      <w:r w:rsidR="009C71A3" w:rsidRPr="00331483">
        <w:rPr>
          <w:rFonts w:eastAsiaTheme="minorEastAsia"/>
        </w:rPr>
        <w:t xml:space="preserve"> урегулировани</w:t>
      </w:r>
      <w:r w:rsidR="005141A2" w:rsidRPr="00331483">
        <w:rPr>
          <w:rFonts w:eastAsiaTheme="minorEastAsia"/>
        </w:rPr>
        <w:t>е</w:t>
      </w:r>
      <w:r>
        <w:rPr>
          <w:rFonts w:eastAsiaTheme="minorEastAsia"/>
        </w:rPr>
        <w:t xml:space="preserve"> конфликта интересов;</w:t>
      </w:r>
    </w:p>
    <w:p w14:paraId="26B7072A" w14:textId="129183E1" w:rsidR="006C4362" w:rsidRPr="0096070C" w:rsidRDefault="003A7AF5" w:rsidP="009B028E">
      <w:pPr>
        <w:spacing w:line="276" w:lineRule="auto"/>
        <w:jc w:val="both"/>
        <w:rPr>
          <w:rFonts w:eastAsiaTheme="minorEastAsia"/>
        </w:rPr>
      </w:pPr>
      <w:r>
        <w:rPr>
          <w:rFonts w:eastAsiaTheme="minorEastAsia"/>
          <w:b/>
        </w:rPr>
        <w:t xml:space="preserve">- </w:t>
      </w:r>
      <w:r w:rsidR="0082107C" w:rsidRPr="0096070C">
        <w:rPr>
          <w:rFonts w:eastAsiaTheme="minorEastAsia"/>
          <w:b/>
        </w:rPr>
        <w:t>С</w:t>
      </w:r>
      <w:r w:rsidR="00377706" w:rsidRPr="0096070C">
        <w:rPr>
          <w:rFonts w:eastAsiaTheme="minorEastAsia"/>
          <w:b/>
        </w:rPr>
        <w:t>охранность активов</w:t>
      </w:r>
      <w:r w:rsidR="0082107C" w:rsidRPr="0096070C">
        <w:rPr>
          <w:rFonts w:eastAsiaTheme="minorEastAsia"/>
          <w:b/>
        </w:rPr>
        <w:t>.</w:t>
      </w:r>
      <w:r w:rsidR="00394D4F" w:rsidRPr="0096070C">
        <w:rPr>
          <w:rFonts w:eastAsiaTheme="minorEastAsia"/>
        </w:rPr>
        <w:t>  </w:t>
      </w:r>
      <w:r w:rsidR="00F81BA6" w:rsidRPr="0096070C">
        <w:rPr>
          <w:rFonts w:eastAsiaTheme="minorEastAsia"/>
        </w:rPr>
        <w:t xml:space="preserve">Средства </w:t>
      </w:r>
      <w:r w:rsidR="001050A1" w:rsidRPr="0096070C">
        <w:rPr>
          <w:rFonts w:eastAsiaTheme="minorEastAsia"/>
        </w:rPr>
        <w:t>контроля должны</w:t>
      </w:r>
      <w:r w:rsidR="00377706" w:rsidRPr="0096070C">
        <w:rPr>
          <w:rFonts w:eastAsiaTheme="minorEastAsia"/>
        </w:rPr>
        <w:t xml:space="preserve"> обеспечивать </w:t>
      </w:r>
      <w:r w:rsidR="004B4F49" w:rsidRPr="0096070C">
        <w:rPr>
          <w:rFonts w:eastAsiaTheme="minorEastAsia"/>
        </w:rPr>
        <w:t>с</w:t>
      </w:r>
      <w:r w:rsidR="0082107C" w:rsidRPr="0096070C">
        <w:rPr>
          <w:rFonts w:eastAsiaTheme="minorEastAsia"/>
        </w:rPr>
        <w:t>охранность активов организации.</w:t>
      </w:r>
      <w:r w:rsidR="00A1283E" w:rsidRPr="0096070C">
        <w:rPr>
          <w:rFonts w:eastAsiaTheme="minorEastAsia"/>
        </w:rPr>
        <w:t xml:space="preserve"> Должно быть введено подтверждение прав</w:t>
      </w:r>
      <w:r w:rsidR="0096070C">
        <w:rPr>
          <w:rFonts w:eastAsiaTheme="minorEastAsia"/>
        </w:rPr>
        <w:t xml:space="preserve"> </w:t>
      </w:r>
      <w:r w:rsidR="00A1283E" w:rsidRPr="0096070C">
        <w:rPr>
          <w:rFonts w:eastAsiaTheme="minorEastAsia"/>
        </w:rPr>
        <w:t>на утверждение, подписание, согласование документов и осуществление операций (действий с материальными, финансовыми и информационными ресурсами)</w:t>
      </w:r>
      <w:r>
        <w:rPr>
          <w:rFonts w:eastAsiaTheme="minorEastAsia"/>
        </w:rPr>
        <w:t>;</w:t>
      </w:r>
    </w:p>
    <w:p w14:paraId="569A96D9" w14:textId="4C04C769" w:rsidR="00E85ED4" w:rsidRPr="0096070C" w:rsidRDefault="003A7AF5" w:rsidP="009B028E">
      <w:pPr>
        <w:spacing w:line="276" w:lineRule="auto"/>
        <w:jc w:val="both"/>
        <w:rPr>
          <w:rFonts w:eastAsiaTheme="minorEastAsia"/>
        </w:rPr>
      </w:pPr>
      <w:r>
        <w:rPr>
          <w:rFonts w:eastAsiaTheme="minorEastAsia"/>
          <w:b/>
        </w:rPr>
        <w:t xml:space="preserve">- </w:t>
      </w:r>
      <w:r w:rsidR="00E85ED4" w:rsidRPr="0096070C">
        <w:rPr>
          <w:rFonts w:eastAsiaTheme="minorEastAsia"/>
          <w:b/>
        </w:rPr>
        <w:t>Результативность.</w:t>
      </w:r>
      <w:r w:rsidR="00394D4F" w:rsidRPr="0096070C">
        <w:rPr>
          <w:rFonts w:eastAsiaTheme="minorEastAsia"/>
        </w:rPr>
        <w:t>   </w:t>
      </w:r>
      <w:r w:rsidR="00F81BA6" w:rsidRPr="0096070C">
        <w:rPr>
          <w:rFonts w:eastAsiaTheme="minorEastAsia"/>
        </w:rPr>
        <w:t xml:space="preserve">Средства контроля должны </w:t>
      </w:r>
      <w:r w:rsidR="00E85ED4" w:rsidRPr="0096070C">
        <w:rPr>
          <w:rFonts w:eastAsiaTheme="minorEastAsia"/>
        </w:rPr>
        <w:t>обеспечивать</w:t>
      </w:r>
      <w:r w:rsidR="004B4F49" w:rsidRPr="0096070C">
        <w:rPr>
          <w:rFonts w:eastAsiaTheme="minorEastAsia"/>
        </w:rPr>
        <w:t xml:space="preserve"> </w:t>
      </w:r>
      <w:r w:rsidR="00E85ED4" w:rsidRPr="0096070C">
        <w:rPr>
          <w:rFonts w:eastAsiaTheme="minorEastAsia"/>
        </w:rPr>
        <w:t>достоверность, полноту и своевременность выявления отклонений</w:t>
      </w:r>
      <w:r w:rsidR="004B4F49" w:rsidRPr="0096070C">
        <w:rPr>
          <w:rFonts w:eastAsiaTheme="minorEastAsia"/>
        </w:rPr>
        <w:t xml:space="preserve"> </w:t>
      </w:r>
      <w:r w:rsidR="00E85ED4" w:rsidRPr="0096070C">
        <w:rPr>
          <w:rFonts w:eastAsiaTheme="minorEastAsia"/>
        </w:rPr>
        <w:t>и нарушений, устанавливать причины отклонений и нарушений. Временной интервал между п</w:t>
      </w:r>
      <w:r w:rsidR="00175A5D" w:rsidRPr="0096070C">
        <w:rPr>
          <w:rFonts w:eastAsiaTheme="minorEastAsia"/>
        </w:rPr>
        <w:t>роведением измерений или оценок</w:t>
      </w:r>
      <w:r w:rsidR="00E85ED4" w:rsidRPr="0096070C">
        <w:rPr>
          <w:rFonts w:eastAsiaTheme="minorEastAsia"/>
        </w:rPr>
        <w:t xml:space="preserve"> должен быть адекватен контролируемому процессу</w:t>
      </w:r>
      <w:r>
        <w:rPr>
          <w:rFonts w:eastAsiaTheme="minorEastAsia"/>
        </w:rPr>
        <w:t>;</w:t>
      </w:r>
    </w:p>
    <w:p w14:paraId="0399D7D8" w14:textId="135BD2B9" w:rsidR="00E70A43" w:rsidRPr="0096070C" w:rsidRDefault="003A7AF5" w:rsidP="009B028E">
      <w:pPr>
        <w:spacing w:line="276" w:lineRule="auto"/>
        <w:jc w:val="both"/>
        <w:rPr>
          <w:rFonts w:eastAsiaTheme="minorEastAsia"/>
        </w:rPr>
      </w:pPr>
      <w:r>
        <w:rPr>
          <w:rFonts w:eastAsiaTheme="minorEastAsia"/>
          <w:b/>
        </w:rPr>
        <w:t xml:space="preserve">- </w:t>
      </w:r>
      <w:r w:rsidR="00E70A43" w:rsidRPr="0096070C">
        <w:rPr>
          <w:rFonts w:eastAsiaTheme="minorEastAsia"/>
          <w:b/>
        </w:rPr>
        <w:t>Ориентированность на риск.</w:t>
      </w:r>
      <w:r w:rsidR="00E70A43" w:rsidRPr="0096070C">
        <w:rPr>
          <w:rFonts w:eastAsiaTheme="minorEastAsia"/>
        </w:rPr>
        <w:t xml:space="preserve"> Для каждого бизнес-процесса должны быть разработаны и внедрены </w:t>
      </w:r>
      <w:r w:rsidR="00BB254F" w:rsidRPr="0096070C">
        <w:rPr>
          <w:rFonts w:eastAsiaTheme="minorEastAsia"/>
        </w:rPr>
        <w:t>средства контроля</w:t>
      </w:r>
      <w:r w:rsidR="00E70A43" w:rsidRPr="0096070C">
        <w:rPr>
          <w:rFonts w:eastAsiaTheme="minorEastAsia"/>
        </w:rPr>
        <w:t xml:space="preserve">, обеспечивающие реализацию </w:t>
      </w:r>
      <w:proofErr w:type="gramStart"/>
      <w:r w:rsidR="00175A5D" w:rsidRPr="0096070C">
        <w:rPr>
          <w:rFonts w:eastAsiaTheme="minorEastAsia"/>
        </w:rPr>
        <w:t>риск-</w:t>
      </w:r>
      <w:r w:rsidR="00E70A43" w:rsidRPr="0096070C">
        <w:rPr>
          <w:rFonts w:eastAsiaTheme="minorEastAsia"/>
        </w:rPr>
        <w:t>ориентированного</w:t>
      </w:r>
      <w:proofErr w:type="gramEnd"/>
      <w:r w:rsidR="00E70A43" w:rsidRPr="0096070C">
        <w:rPr>
          <w:rFonts w:eastAsiaTheme="minorEastAsia"/>
        </w:rPr>
        <w:t xml:space="preserve"> контроля. Необходим не тотальный контроль, </w:t>
      </w:r>
      <w:r w:rsidR="00324903">
        <w:rPr>
          <w:rFonts w:eastAsiaTheme="minorEastAsia"/>
        </w:rPr>
        <w:t>а ориентированный на риск;</w:t>
      </w:r>
    </w:p>
    <w:p w14:paraId="3FFA1C89" w14:textId="2FE123D7" w:rsidR="007F0745" w:rsidRPr="0096070C" w:rsidRDefault="00324903" w:rsidP="009B028E">
      <w:pPr>
        <w:spacing w:line="276" w:lineRule="auto"/>
        <w:jc w:val="both"/>
        <w:rPr>
          <w:rFonts w:eastAsiaTheme="minorEastAsia"/>
        </w:rPr>
      </w:pPr>
      <w:r>
        <w:rPr>
          <w:rFonts w:eastAsiaTheme="minorEastAsia"/>
          <w:b/>
        </w:rPr>
        <w:t xml:space="preserve">- </w:t>
      </w:r>
      <w:r w:rsidR="007F0745" w:rsidRPr="0096070C">
        <w:rPr>
          <w:rFonts w:eastAsiaTheme="minorEastAsia"/>
          <w:b/>
        </w:rPr>
        <w:t>Интегрированность.</w:t>
      </w:r>
      <w:r w:rsidR="00394D4F" w:rsidRPr="0096070C">
        <w:rPr>
          <w:rFonts w:eastAsiaTheme="minorEastAsia"/>
        </w:rPr>
        <w:t>  </w:t>
      </w:r>
      <w:r w:rsidR="007F0745" w:rsidRPr="0096070C">
        <w:rPr>
          <w:rFonts w:eastAsiaTheme="minorEastAsia"/>
        </w:rPr>
        <w:t>Действия по контролю должны быть составной</w:t>
      </w:r>
      <w:r w:rsidR="004B4F49" w:rsidRPr="0096070C">
        <w:rPr>
          <w:rFonts w:eastAsiaTheme="minorEastAsia"/>
        </w:rPr>
        <w:t xml:space="preserve"> </w:t>
      </w:r>
      <w:r>
        <w:rPr>
          <w:rFonts w:eastAsiaTheme="minorEastAsia"/>
        </w:rPr>
        <w:t>частью деятельности;</w:t>
      </w:r>
    </w:p>
    <w:p w14:paraId="79258DE8" w14:textId="258E96D1" w:rsidR="00620FF0" w:rsidRPr="0096070C" w:rsidRDefault="00324903" w:rsidP="009B028E">
      <w:pPr>
        <w:spacing w:line="276" w:lineRule="auto"/>
        <w:jc w:val="both"/>
        <w:rPr>
          <w:rFonts w:eastAsiaTheme="minorEastAsia"/>
        </w:rPr>
      </w:pPr>
      <w:r>
        <w:rPr>
          <w:rFonts w:eastAsiaTheme="minorEastAsia"/>
          <w:b/>
        </w:rPr>
        <w:t xml:space="preserve">- </w:t>
      </w:r>
      <w:r w:rsidR="00620FF0" w:rsidRPr="0096070C">
        <w:rPr>
          <w:rFonts w:eastAsiaTheme="minorEastAsia"/>
          <w:b/>
        </w:rPr>
        <w:t>Непрерывность наблюдения.</w:t>
      </w:r>
      <w:r w:rsidR="00620FF0" w:rsidRPr="0096070C">
        <w:rPr>
          <w:rFonts w:eastAsiaTheme="minorEastAsia"/>
        </w:rPr>
        <w:t xml:space="preserve"> Мероприятия </w:t>
      </w:r>
      <w:r w:rsidR="00A517BC" w:rsidRPr="0096070C">
        <w:rPr>
          <w:rFonts w:eastAsiaTheme="minorEastAsia"/>
        </w:rPr>
        <w:t xml:space="preserve">по осуществлению </w:t>
      </w:r>
      <w:r w:rsidR="00620FF0" w:rsidRPr="0096070C">
        <w:rPr>
          <w:rFonts w:eastAsiaTheme="minorEastAsia"/>
        </w:rPr>
        <w:t>контроля должны осуществлят</w:t>
      </w:r>
      <w:r>
        <w:rPr>
          <w:rFonts w:eastAsiaTheme="minorEastAsia"/>
        </w:rPr>
        <w:t>ься последовательно и регулярно;</w:t>
      </w:r>
    </w:p>
    <w:p w14:paraId="30C1EAD4" w14:textId="369C5C2F" w:rsidR="00584C52" w:rsidRPr="003A7AF5" w:rsidRDefault="003A7AF5" w:rsidP="009B028E">
      <w:pPr>
        <w:spacing w:line="276" w:lineRule="auto"/>
        <w:jc w:val="both"/>
        <w:rPr>
          <w:rFonts w:eastAsiaTheme="minorEastAsia"/>
        </w:rPr>
      </w:pPr>
      <w:r>
        <w:rPr>
          <w:rFonts w:eastAsiaTheme="minorEastAsia"/>
        </w:rPr>
        <w:t>12.5</w:t>
      </w:r>
      <w:proofErr w:type="gramStart"/>
      <w:r>
        <w:rPr>
          <w:rFonts w:eastAsiaTheme="minorEastAsia"/>
        </w:rPr>
        <w:t xml:space="preserve"> </w:t>
      </w:r>
      <w:r w:rsidR="00584C52" w:rsidRPr="003A7AF5">
        <w:rPr>
          <w:rFonts w:eastAsiaTheme="minorEastAsia"/>
        </w:rPr>
        <w:t>В</w:t>
      </w:r>
      <w:proofErr w:type="gramEnd"/>
      <w:r w:rsidR="00584C52" w:rsidRPr="003A7AF5">
        <w:rPr>
          <w:rFonts w:eastAsiaTheme="minorEastAsia"/>
        </w:rPr>
        <w:t xml:space="preserve"> зависимости от целей средства контроля могут быть:</w:t>
      </w:r>
    </w:p>
    <w:p w14:paraId="1A5A9013" w14:textId="51E426C1" w:rsidR="00584C52" w:rsidRPr="003A7AF5" w:rsidRDefault="003A7AF5" w:rsidP="009B028E">
      <w:pPr>
        <w:spacing w:line="276" w:lineRule="auto"/>
        <w:jc w:val="both"/>
        <w:rPr>
          <w:rFonts w:eastAsiaTheme="minorEastAsia"/>
        </w:rPr>
      </w:pPr>
      <w:r>
        <w:rPr>
          <w:rFonts w:eastAsiaTheme="minorEastAsia"/>
          <w:b/>
        </w:rPr>
        <w:t>- П</w:t>
      </w:r>
      <w:r w:rsidR="00584C52" w:rsidRPr="003A7AF5">
        <w:rPr>
          <w:rFonts w:eastAsiaTheme="minorEastAsia"/>
          <w:b/>
        </w:rPr>
        <w:t>редписывающими.</w:t>
      </w:r>
      <w:r w:rsidR="00584C52" w:rsidRPr="003A7AF5">
        <w:rPr>
          <w:rFonts w:eastAsiaTheme="minorEastAsia"/>
        </w:rPr>
        <w:t xml:space="preserve"> Цель – обеспечить наступление желаемого события и/или ст</w:t>
      </w:r>
      <w:r w:rsidR="00175A5D" w:rsidRPr="003A7AF5">
        <w:rPr>
          <w:rFonts w:eastAsiaTheme="minorEastAsia"/>
        </w:rPr>
        <w:t>имулировать требуемое поведение;</w:t>
      </w:r>
    </w:p>
    <w:p w14:paraId="1F55E034" w14:textId="41059E16" w:rsidR="00584C52" w:rsidRPr="00324903" w:rsidRDefault="00324903" w:rsidP="009B028E">
      <w:pPr>
        <w:spacing w:line="276" w:lineRule="auto"/>
        <w:jc w:val="both"/>
        <w:rPr>
          <w:rFonts w:eastAsiaTheme="minorEastAsia"/>
        </w:rPr>
      </w:pPr>
      <w:r>
        <w:rPr>
          <w:rFonts w:eastAsiaTheme="minorEastAsia"/>
          <w:b/>
        </w:rPr>
        <w:t>- П</w:t>
      </w:r>
      <w:r w:rsidR="00584C52" w:rsidRPr="00324903">
        <w:rPr>
          <w:rFonts w:eastAsiaTheme="minorEastAsia"/>
          <w:b/>
        </w:rPr>
        <w:t>редупредительными.</w:t>
      </w:r>
      <w:r w:rsidR="00995A5E" w:rsidRPr="00324903">
        <w:rPr>
          <w:rFonts w:eastAsiaTheme="minorEastAsia"/>
        </w:rPr>
        <w:t xml:space="preserve"> </w:t>
      </w:r>
      <w:r w:rsidR="00584C52" w:rsidRPr="00324903">
        <w:rPr>
          <w:rFonts w:eastAsiaTheme="minorEastAsia"/>
        </w:rPr>
        <w:t>Цель – избежать наступления нежелательного события (поведен</w:t>
      </w:r>
      <w:r w:rsidR="00175A5D" w:rsidRPr="00324903">
        <w:rPr>
          <w:rFonts w:eastAsiaTheme="minorEastAsia"/>
        </w:rPr>
        <w:t>ия) или снизить его вероятность;</w:t>
      </w:r>
      <w:r w:rsidR="00584C52" w:rsidRPr="00324903">
        <w:rPr>
          <w:rFonts w:eastAsiaTheme="minorEastAsia"/>
        </w:rPr>
        <w:t xml:space="preserve"> </w:t>
      </w:r>
    </w:p>
    <w:p w14:paraId="3C86E051" w14:textId="5FE1F053" w:rsidR="00584C52" w:rsidRPr="00324903" w:rsidRDefault="00324903" w:rsidP="009B028E">
      <w:pPr>
        <w:spacing w:line="276" w:lineRule="auto"/>
        <w:jc w:val="both"/>
        <w:rPr>
          <w:rFonts w:eastAsiaTheme="minorEastAsia"/>
        </w:rPr>
      </w:pPr>
      <w:r>
        <w:rPr>
          <w:rFonts w:eastAsiaTheme="minorEastAsia"/>
          <w:b/>
        </w:rPr>
        <w:t xml:space="preserve">- </w:t>
      </w:r>
      <w:proofErr w:type="spellStart"/>
      <w:r>
        <w:rPr>
          <w:rFonts w:eastAsiaTheme="minorEastAsia"/>
          <w:b/>
        </w:rPr>
        <w:t>Р</w:t>
      </w:r>
      <w:r w:rsidR="00584C52" w:rsidRPr="00324903">
        <w:rPr>
          <w:rFonts w:eastAsiaTheme="minorEastAsia"/>
          <w:b/>
        </w:rPr>
        <w:t>асследовательными</w:t>
      </w:r>
      <w:proofErr w:type="spellEnd"/>
      <w:r w:rsidR="00394D4F" w:rsidRPr="00324903">
        <w:rPr>
          <w:rFonts w:eastAsiaTheme="minorEastAsia"/>
          <w:b/>
        </w:rPr>
        <w:t>.</w:t>
      </w:r>
      <w:r w:rsidR="00394D4F" w:rsidRPr="00324903">
        <w:rPr>
          <w:rFonts w:eastAsiaTheme="minorEastAsia"/>
        </w:rPr>
        <w:t>  </w:t>
      </w:r>
      <w:r w:rsidR="00584C52" w:rsidRPr="00324903">
        <w:rPr>
          <w:rFonts w:eastAsiaTheme="minorEastAsia"/>
        </w:rPr>
        <w:t>Цель – изучить нежелательное событие</w:t>
      </w:r>
      <w:r w:rsidR="00995A5E" w:rsidRPr="00324903">
        <w:rPr>
          <w:rFonts w:eastAsiaTheme="minorEastAsia"/>
        </w:rPr>
        <w:t xml:space="preserve"> </w:t>
      </w:r>
      <w:r w:rsidR="00584C52" w:rsidRPr="00324903">
        <w:rPr>
          <w:rFonts w:eastAsiaTheme="minorEastAsia"/>
        </w:rPr>
        <w:t>(поведение), которое уже произошло, для уменьшения влияния его последствий и разработки мер по не</w:t>
      </w:r>
      <w:r w:rsidR="00175A5D" w:rsidRPr="00324903">
        <w:rPr>
          <w:rFonts w:eastAsiaTheme="minorEastAsia"/>
        </w:rPr>
        <w:t>допущению его повторения;</w:t>
      </w:r>
      <w:r w:rsidR="00584C52" w:rsidRPr="00324903">
        <w:rPr>
          <w:rFonts w:eastAsiaTheme="minorEastAsia"/>
        </w:rPr>
        <w:t xml:space="preserve"> </w:t>
      </w:r>
    </w:p>
    <w:p w14:paraId="1D584A76" w14:textId="0AFDB35C" w:rsidR="00584C52" w:rsidRPr="00837768" w:rsidRDefault="00837768" w:rsidP="009B028E">
      <w:pPr>
        <w:spacing w:line="276" w:lineRule="auto"/>
        <w:jc w:val="both"/>
        <w:rPr>
          <w:rFonts w:eastAsiaTheme="minorEastAsia"/>
        </w:rPr>
      </w:pPr>
      <w:r>
        <w:rPr>
          <w:rFonts w:eastAsiaTheme="minorEastAsia"/>
          <w:b/>
        </w:rPr>
        <w:t>- И</w:t>
      </w:r>
      <w:r w:rsidR="00584C52" w:rsidRPr="00837768">
        <w:rPr>
          <w:rFonts w:eastAsiaTheme="minorEastAsia"/>
          <w:b/>
        </w:rPr>
        <w:t>справительными</w:t>
      </w:r>
      <w:r w:rsidR="00394D4F" w:rsidRPr="00837768">
        <w:rPr>
          <w:rFonts w:eastAsiaTheme="minorEastAsia"/>
          <w:b/>
        </w:rPr>
        <w:t>.</w:t>
      </w:r>
      <w:r w:rsidR="00394D4F" w:rsidRPr="00837768">
        <w:rPr>
          <w:rFonts w:eastAsiaTheme="minorEastAsia"/>
        </w:rPr>
        <w:t>  </w:t>
      </w:r>
      <w:r w:rsidR="00584C52" w:rsidRPr="00837768">
        <w:rPr>
          <w:rFonts w:eastAsiaTheme="minorEastAsia"/>
        </w:rPr>
        <w:t>Цель – уменьшить последствия наступившего</w:t>
      </w:r>
      <w:r w:rsidR="00995A5E" w:rsidRPr="00837768">
        <w:rPr>
          <w:rFonts w:eastAsiaTheme="minorEastAsia"/>
        </w:rPr>
        <w:t xml:space="preserve"> </w:t>
      </w:r>
      <w:r w:rsidR="00584C52" w:rsidRPr="00837768">
        <w:rPr>
          <w:rFonts w:eastAsiaTheme="minorEastAsia"/>
        </w:rPr>
        <w:t>неже</w:t>
      </w:r>
      <w:r w:rsidR="00175A5D" w:rsidRPr="00837768">
        <w:rPr>
          <w:rFonts w:eastAsiaTheme="minorEastAsia"/>
        </w:rPr>
        <w:t>лательного события (поведения);</w:t>
      </w:r>
    </w:p>
    <w:p w14:paraId="5F2D4BD6" w14:textId="130E9C66" w:rsidR="00584C52" w:rsidRPr="00837768" w:rsidRDefault="00837768" w:rsidP="009B028E">
      <w:pPr>
        <w:spacing w:line="276" w:lineRule="auto"/>
        <w:jc w:val="both"/>
        <w:rPr>
          <w:rFonts w:eastAsiaTheme="minorEastAsia"/>
        </w:rPr>
      </w:pPr>
      <w:r>
        <w:rPr>
          <w:rFonts w:eastAsiaTheme="minorEastAsia"/>
          <w:b/>
        </w:rPr>
        <w:t>- К</w:t>
      </w:r>
      <w:r w:rsidR="00584C52" w:rsidRPr="00837768">
        <w:rPr>
          <w:rFonts w:eastAsiaTheme="minorEastAsia"/>
          <w:b/>
        </w:rPr>
        <w:t>омпенсирующими.</w:t>
      </w:r>
      <w:r w:rsidR="00584C52" w:rsidRPr="00837768">
        <w:rPr>
          <w:rFonts w:eastAsiaTheme="minorEastAsia"/>
        </w:rPr>
        <w:t xml:space="preserve"> Цель – компенсировать существующие</w:t>
      </w:r>
      <w:r w:rsidR="00995A5E" w:rsidRPr="00837768">
        <w:rPr>
          <w:rFonts w:eastAsiaTheme="minorEastAsia"/>
        </w:rPr>
        <w:t xml:space="preserve"> </w:t>
      </w:r>
      <w:r w:rsidR="00584C52" w:rsidRPr="00837768">
        <w:rPr>
          <w:rFonts w:eastAsiaTheme="minorEastAsia"/>
        </w:rPr>
        <w:t xml:space="preserve">и возможные недостатки КСУР, а также уменьшить последствия возможных нежелательных событий (поведения), которые не могут быть устранены и/или уменьшены применением других средств контроля. </w:t>
      </w:r>
    </w:p>
    <w:p w14:paraId="67C328B5" w14:textId="3EB91220" w:rsidR="00C31C44" w:rsidRPr="00837768" w:rsidRDefault="00837768" w:rsidP="009B028E">
      <w:pPr>
        <w:spacing w:line="276" w:lineRule="auto"/>
        <w:jc w:val="both"/>
        <w:rPr>
          <w:rFonts w:eastAsiaTheme="minorEastAsia"/>
        </w:rPr>
      </w:pPr>
      <w:r>
        <w:rPr>
          <w:rFonts w:eastAsiaTheme="minorEastAsia"/>
        </w:rPr>
        <w:t xml:space="preserve">12.6 </w:t>
      </w:r>
      <w:r w:rsidR="001050A1" w:rsidRPr="00837768">
        <w:rPr>
          <w:rFonts w:eastAsiaTheme="minorEastAsia"/>
        </w:rPr>
        <w:t>Средства контроля в зависимости от времени осуществления контроля могут быть</w:t>
      </w:r>
      <w:r w:rsidR="006D5A2C" w:rsidRPr="00837768">
        <w:rPr>
          <w:rFonts w:eastAsiaTheme="minorEastAsia"/>
        </w:rPr>
        <w:t>:</w:t>
      </w:r>
    </w:p>
    <w:p w14:paraId="44FD8B09" w14:textId="0FBE3E33" w:rsidR="00C31C44" w:rsidRPr="00C350D5" w:rsidRDefault="00C350D5" w:rsidP="009B028E">
      <w:pPr>
        <w:spacing w:line="276" w:lineRule="auto"/>
        <w:jc w:val="both"/>
        <w:rPr>
          <w:rFonts w:eastAsiaTheme="minorEastAsia"/>
        </w:rPr>
      </w:pPr>
      <w:r>
        <w:rPr>
          <w:rFonts w:eastAsiaTheme="minorEastAsia"/>
          <w:b/>
        </w:rPr>
        <w:t xml:space="preserve">- </w:t>
      </w:r>
      <w:proofErr w:type="gramStart"/>
      <w:r>
        <w:rPr>
          <w:rFonts w:eastAsiaTheme="minorEastAsia"/>
          <w:b/>
        </w:rPr>
        <w:t>П</w:t>
      </w:r>
      <w:r w:rsidR="00C31C44" w:rsidRPr="00C350D5">
        <w:rPr>
          <w:rFonts w:eastAsiaTheme="minorEastAsia"/>
          <w:b/>
        </w:rPr>
        <w:t>редварительным</w:t>
      </w:r>
      <w:r w:rsidR="000E4BFD" w:rsidRPr="00C350D5">
        <w:rPr>
          <w:rFonts w:eastAsiaTheme="minorEastAsia"/>
          <w:b/>
        </w:rPr>
        <w:t>и</w:t>
      </w:r>
      <w:proofErr w:type="gramEnd"/>
      <w:r w:rsidR="00C31C44" w:rsidRPr="00C350D5">
        <w:rPr>
          <w:rFonts w:eastAsiaTheme="minorEastAsia"/>
        </w:rPr>
        <w:t xml:space="preserve"> (</w:t>
      </w:r>
      <w:r w:rsidR="000E4BFD" w:rsidRPr="00C350D5">
        <w:rPr>
          <w:rFonts w:eastAsiaTheme="minorEastAsia"/>
        </w:rPr>
        <w:t>входной</w:t>
      </w:r>
      <w:r w:rsidR="00C31C44" w:rsidRPr="00C350D5">
        <w:rPr>
          <w:rFonts w:eastAsiaTheme="minorEastAsia"/>
        </w:rPr>
        <w:t xml:space="preserve">, </w:t>
      </w:r>
      <w:proofErr w:type="spellStart"/>
      <w:r w:rsidR="000E4BFD" w:rsidRPr="00C350D5">
        <w:rPr>
          <w:rFonts w:eastAsiaTheme="minorEastAsia"/>
        </w:rPr>
        <w:t>дособытийный</w:t>
      </w:r>
      <w:proofErr w:type="spellEnd"/>
      <w:r w:rsidR="000E4BFD" w:rsidRPr="00C350D5">
        <w:rPr>
          <w:rFonts w:eastAsiaTheme="minorEastAsia"/>
        </w:rPr>
        <w:t xml:space="preserve"> контроль</w:t>
      </w:r>
      <w:r w:rsidR="00C31C44" w:rsidRPr="00C350D5">
        <w:rPr>
          <w:rFonts w:eastAsiaTheme="minorEastAsia"/>
        </w:rPr>
        <w:t xml:space="preserve">). Производится до фактического начала процесса. Цель – обеспечить условия, необходимые и достаточные для бесперебойного функционирования объекта. </w:t>
      </w:r>
      <w:r w:rsidR="000E4BFD" w:rsidRPr="00C350D5">
        <w:rPr>
          <w:rFonts w:eastAsiaTheme="minorEastAsia"/>
        </w:rPr>
        <w:t>С</w:t>
      </w:r>
      <w:r w:rsidR="00F81BA6" w:rsidRPr="00C350D5">
        <w:rPr>
          <w:rFonts w:eastAsiaTheme="minorEastAsia"/>
        </w:rPr>
        <w:t xml:space="preserve">редства </w:t>
      </w:r>
      <w:r w:rsidR="000E4BFD" w:rsidRPr="00C350D5">
        <w:rPr>
          <w:rFonts w:eastAsiaTheme="minorEastAsia"/>
        </w:rPr>
        <w:t xml:space="preserve">предварительного </w:t>
      </w:r>
      <w:r w:rsidR="00F81BA6" w:rsidRPr="00C350D5">
        <w:rPr>
          <w:rFonts w:eastAsiaTheme="minorEastAsia"/>
        </w:rPr>
        <w:t xml:space="preserve">контроля </w:t>
      </w:r>
      <w:r w:rsidR="003209DA" w:rsidRPr="00C350D5">
        <w:rPr>
          <w:rFonts w:eastAsiaTheme="minorEastAsia"/>
        </w:rPr>
        <w:t>применяются</w:t>
      </w:r>
      <w:r w:rsidR="00C31C44" w:rsidRPr="00C350D5">
        <w:rPr>
          <w:rFonts w:eastAsiaTheme="minorEastAsia"/>
        </w:rPr>
        <w:t xml:space="preserve"> в отношении:</w:t>
      </w:r>
    </w:p>
    <w:p w14:paraId="4DCBA598" w14:textId="1064EA38" w:rsidR="00C31C44" w:rsidRPr="00C350D5" w:rsidRDefault="005F7DA0" w:rsidP="009B028E">
      <w:pPr>
        <w:spacing w:line="276" w:lineRule="auto"/>
        <w:jc w:val="both"/>
        <w:rPr>
          <w:rFonts w:eastAsiaTheme="minorEastAsia"/>
        </w:rPr>
      </w:pPr>
      <w:r w:rsidRPr="00C350D5">
        <w:rPr>
          <w:rFonts w:eastAsiaTheme="minorEastAsia"/>
        </w:rPr>
        <w:lastRenderedPageBreak/>
        <w:t>ч</w:t>
      </w:r>
      <w:r w:rsidR="00C31C44" w:rsidRPr="00C350D5">
        <w:rPr>
          <w:rFonts w:eastAsiaTheme="minorEastAsia"/>
        </w:rPr>
        <w:t xml:space="preserve">еловеческих (трудовых) ресурсов. Должны быть установлены требования к уровню образования, стажу работы, деловым и профессиональным знаниям и навыкам, требуемым для выполнения </w:t>
      </w:r>
      <w:r w:rsidR="00D7136E" w:rsidRPr="00C350D5">
        <w:rPr>
          <w:rFonts w:eastAsiaTheme="minorEastAsia"/>
        </w:rPr>
        <w:t>должностных обязанностей, и т.д.;</w:t>
      </w:r>
    </w:p>
    <w:p w14:paraId="189CA372" w14:textId="77777777" w:rsidR="00C31C44" w:rsidRPr="00C350D5" w:rsidRDefault="005F7DA0" w:rsidP="009B028E">
      <w:pPr>
        <w:spacing w:line="276" w:lineRule="auto"/>
        <w:jc w:val="both"/>
        <w:rPr>
          <w:rFonts w:eastAsiaTheme="minorEastAsia"/>
        </w:rPr>
      </w:pPr>
      <w:r w:rsidRPr="00C350D5">
        <w:rPr>
          <w:rFonts w:eastAsiaTheme="minorEastAsia"/>
        </w:rPr>
        <w:t>м</w:t>
      </w:r>
      <w:r w:rsidR="00C31C44" w:rsidRPr="00C350D5">
        <w:rPr>
          <w:rFonts w:eastAsiaTheme="minorEastAsia"/>
        </w:rPr>
        <w:t xml:space="preserve">атериальных (физических) ресурсов. Должны быть разработаны стандарты допустимого качества поступающих материалов, определены требования к контрагентам, определены размеры товарных и материальных запасов, организовано проведение техосмотра оборудования и инвентаря, </w:t>
      </w:r>
      <w:r w:rsidR="001526FC" w:rsidRPr="00C350D5">
        <w:rPr>
          <w:rFonts w:eastAsiaTheme="minorEastAsia"/>
        </w:rPr>
        <w:br/>
      </w:r>
      <w:r w:rsidR="00C31C44" w:rsidRPr="00C350D5">
        <w:rPr>
          <w:rFonts w:eastAsiaTheme="minorEastAsia"/>
        </w:rPr>
        <w:t>и т.д.</w:t>
      </w:r>
      <w:r w:rsidR="00D7136E" w:rsidRPr="00C350D5">
        <w:rPr>
          <w:rFonts w:eastAsiaTheme="minorEastAsia"/>
        </w:rPr>
        <w:t>;</w:t>
      </w:r>
    </w:p>
    <w:p w14:paraId="4C36FD1E" w14:textId="77777777" w:rsidR="00C31C44" w:rsidRPr="00C350D5" w:rsidRDefault="005F7DA0" w:rsidP="009B028E">
      <w:pPr>
        <w:spacing w:line="276" w:lineRule="auto"/>
        <w:jc w:val="both"/>
        <w:rPr>
          <w:rFonts w:eastAsiaTheme="minorEastAsia"/>
        </w:rPr>
      </w:pPr>
      <w:r w:rsidRPr="00C350D5">
        <w:rPr>
          <w:rFonts w:eastAsiaTheme="minorEastAsia"/>
        </w:rPr>
        <w:t>ф</w:t>
      </w:r>
      <w:r w:rsidR="00C31C44" w:rsidRPr="00C350D5">
        <w:rPr>
          <w:rFonts w:eastAsiaTheme="minorEastAsia"/>
        </w:rPr>
        <w:t>инансовых ресурсов. Должен быть сос</w:t>
      </w:r>
      <w:r w:rsidR="00D7136E" w:rsidRPr="00C350D5">
        <w:rPr>
          <w:rFonts w:eastAsiaTheme="minorEastAsia"/>
        </w:rPr>
        <w:t>тавлен финансовый план (бюджет)</w:t>
      </w:r>
      <w:r w:rsidR="00C31C44" w:rsidRPr="00C350D5">
        <w:rPr>
          <w:rFonts w:eastAsiaTheme="minorEastAsia"/>
        </w:rPr>
        <w:t xml:space="preserve"> и т.д.</w:t>
      </w:r>
      <w:r w:rsidR="00D7136E" w:rsidRPr="00C350D5">
        <w:rPr>
          <w:rFonts w:eastAsiaTheme="minorEastAsia"/>
        </w:rPr>
        <w:t>;</w:t>
      </w:r>
    </w:p>
    <w:p w14:paraId="74994448" w14:textId="2C8A9D21" w:rsidR="00C31C44" w:rsidRPr="00C350D5" w:rsidRDefault="005F7DA0" w:rsidP="009B028E">
      <w:pPr>
        <w:spacing w:line="276" w:lineRule="auto"/>
        <w:jc w:val="both"/>
        <w:rPr>
          <w:rFonts w:eastAsiaTheme="minorEastAsia"/>
        </w:rPr>
      </w:pPr>
      <w:r w:rsidRPr="00C350D5">
        <w:rPr>
          <w:rFonts w:eastAsiaTheme="minorEastAsia"/>
        </w:rPr>
        <w:t>и</w:t>
      </w:r>
      <w:r w:rsidR="00C31C44" w:rsidRPr="00C350D5">
        <w:rPr>
          <w:rFonts w:eastAsiaTheme="minorEastAsia"/>
        </w:rPr>
        <w:t>нформационных ресурсов. Должны быть установлены требования к надежности источников информац</w:t>
      </w:r>
      <w:r w:rsidR="00D7136E" w:rsidRPr="00C350D5">
        <w:rPr>
          <w:rFonts w:eastAsiaTheme="minorEastAsia"/>
        </w:rPr>
        <w:t>ии, каналам передачи информации</w:t>
      </w:r>
      <w:r w:rsidR="00C31C44" w:rsidRPr="00C350D5">
        <w:rPr>
          <w:rFonts w:eastAsiaTheme="minorEastAsia"/>
        </w:rPr>
        <w:t xml:space="preserve"> и т.д.</w:t>
      </w:r>
      <w:r w:rsidR="00D7136E" w:rsidRPr="00C350D5">
        <w:rPr>
          <w:rFonts w:eastAsiaTheme="minorEastAsia"/>
        </w:rPr>
        <w:t>;</w:t>
      </w:r>
    </w:p>
    <w:p w14:paraId="36DD7CF0" w14:textId="5B86D92B" w:rsidR="00C31C44" w:rsidRPr="002F1331" w:rsidRDefault="002F1331" w:rsidP="009B028E">
      <w:pPr>
        <w:spacing w:line="276" w:lineRule="auto"/>
        <w:jc w:val="both"/>
        <w:rPr>
          <w:rFonts w:eastAsiaTheme="minorEastAsia"/>
        </w:rPr>
      </w:pPr>
      <w:r>
        <w:rPr>
          <w:rFonts w:eastAsiaTheme="minorEastAsia"/>
        </w:rPr>
        <w:t xml:space="preserve">- </w:t>
      </w:r>
      <w:r w:rsidRPr="002F1331">
        <w:rPr>
          <w:rFonts w:eastAsiaTheme="minorEastAsia"/>
          <w:b/>
        </w:rPr>
        <w:t>Т</w:t>
      </w:r>
      <w:r w:rsidR="00C31C44" w:rsidRPr="002F1331">
        <w:rPr>
          <w:rFonts w:eastAsiaTheme="minorEastAsia"/>
          <w:b/>
        </w:rPr>
        <w:t>екущим</w:t>
      </w:r>
      <w:r w:rsidR="003209DA" w:rsidRPr="002F1331">
        <w:rPr>
          <w:rFonts w:eastAsiaTheme="minorEastAsia"/>
          <w:b/>
        </w:rPr>
        <w:t>и</w:t>
      </w:r>
      <w:r w:rsidR="00C31C44" w:rsidRPr="002F1331">
        <w:rPr>
          <w:rFonts w:eastAsiaTheme="minorEastAsia"/>
          <w:b/>
        </w:rPr>
        <w:t xml:space="preserve"> (оперативным</w:t>
      </w:r>
      <w:r w:rsidR="003209DA" w:rsidRPr="002F1331">
        <w:rPr>
          <w:rFonts w:eastAsiaTheme="minorEastAsia"/>
          <w:b/>
        </w:rPr>
        <w:t>и</w:t>
      </w:r>
      <w:r w:rsidR="00C31C44" w:rsidRPr="002F1331">
        <w:rPr>
          <w:rFonts w:eastAsiaTheme="minorEastAsia"/>
          <w:b/>
        </w:rPr>
        <w:t>).</w:t>
      </w:r>
      <w:r w:rsidR="00C31C44" w:rsidRPr="002F1331">
        <w:rPr>
          <w:rFonts w:eastAsiaTheme="minorEastAsia"/>
        </w:rPr>
        <w:t xml:space="preserve"> </w:t>
      </w:r>
      <w:r w:rsidR="003209DA" w:rsidRPr="002F1331">
        <w:rPr>
          <w:rFonts w:eastAsiaTheme="minorEastAsia"/>
        </w:rPr>
        <w:t>Применяются</w:t>
      </w:r>
      <w:r w:rsidR="00C31C44" w:rsidRPr="002F1331">
        <w:rPr>
          <w:rFonts w:eastAsiaTheme="minorEastAsia"/>
        </w:rPr>
        <w:t>, когда работа уже началась. Объектом текущего контроля явля</w:t>
      </w:r>
      <w:r w:rsidR="001D3E22" w:rsidRPr="002F1331">
        <w:rPr>
          <w:rFonts w:eastAsiaTheme="minorEastAsia"/>
        </w:rPr>
        <w:t>е</w:t>
      </w:r>
      <w:r w:rsidR="00C31C44" w:rsidRPr="002F1331">
        <w:rPr>
          <w:rFonts w:eastAsiaTheme="minorEastAsia"/>
        </w:rPr>
        <w:t>тся подчиненны</w:t>
      </w:r>
      <w:r w:rsidR="001D3E22" w:rsidRPr="002F1331">
        <w:rPr>
          <w:rFonts w:eastAsiaTheme="minorEastAsia"/>
        </w:rPr>
        <w:t>й</w:t>
      </w:r>
      <w:r w:rsidR="00C31C44" w:rsidRPr="002F1331">
        <w:rPr>
          <w:rFonts w:eastAsiaTheme="minorEastAsia"/>
        </w:rPr>
        <w:t>,</w:t>
      </w:r>
      <w:r w:rsidR="00995A5E" w:rsidRPr="002F1331">
        <w:rPr>
          <w:rFonts w:eastAsiaTheme="minorEastAsia"/>
        </w:rPr>
        <w:t xml:space="preserve"> </w:t>
      </w:r>
      <w:r w:rsidR="00C31C44" w:rsidRPr="002F1331">
        <w:rPr>
          <w:rFonts w:eastAsiaTheme="minorEastAsia"/>
        </w:rPr>
        <w:t>а субъектом – руководител</w:t>
      </w:r>
      <w:r w:rsidR="001D3E22" w:rsidRPr="002F1331">
        <w:rPr>
          <w:rFonts w:eastAsiaTheme="minorEastAsia"/>
        </w:rPr>
        <w:t>ь</w:t>
      </w:r>
      <w:r w:rsidR="00C31C44" w:rsidRPr="002F1331">
        <w:rPr>
          <w:rFonts w:eastAsiaTheme="minorEastAsia"/>
        </w:rPr>
        <w:t>. Цель – своевременно выявить и скорректировать отклонения, возникающие в ходе выполнения рабо</w:t>
      </w:r>
      <w:r w:rsidR="00326B3B" w:rsidRPr="002F1331">
        <w:rPr>
          <w:rFonts w:eastAsiaTheme="minorEastAsia"/>
        </w:rPr>
        <w:t>ты, от установленных требований;</w:t>
      </w:r>
      <w:r w:rsidR="00C31C44" w:rsidRPr="002F1331">
        <w:rPr>
          <w:rFonts w:eastAsiaTheme="minorEastAsia"/>
        </w:rPr>
        <w:t xml:space="preserve"> </w:t>
      </w:r>
    </w:p>
    <w:p w14:paraId="6A0EC38C" w14:textId="7E65E7D0" w:rsidR="00C31C44" w:rsidRPr="002F1331" w:rsidRDefault="002F1331" w:rsidP="009B028E">
      <w:pPr>
        <w:spacing w:line="276" w:lineRule="auto"/>
        <w:jc w:val="both"/>
        <w:rPr>
          <w:rFonts w:eastAsiaTheme="minorEastAsia"/>
        </w:rPr>
      </w:pPr>
      <w:r>
        <w:rPr>
          <w:rFonts w:eastAsiaTheme="minorEastAsia"/>
        </w:rPr>
        <w:t xml:space="preserve">- </w:t>
      </w:r>
      <w:r w:rsidRPr="002F1331">
        <w:rPr>
          <w:rFonts w:eastAsiaTheme="minorEastAsia"/>
          <w:b/>
        </w:rPr>
        <w:t>З</w:t>
      </w:r>
      <w:r w:rsidR="00C31C44" w:rsidRPr="002F1331">
        <w:rPr>
          <w:rFonts w:eastAsiaTheme="minorEastAsia"/>
          <w:b/>
        </w:rPr>
        <w:t>аключительным</w:t>
      </w:r>
      <w:r w:rsidR="003209DA" w:rsidRPr="002F1331">
        <w:rPr>
          <w:rFonts w:eastAsiaTheme="minorEastAsia"/>
          <w:b/>
        </w:rPr>
        <w:t>и</w:t>
      </w:r>
      <w:r w:rsidR="00C31C44" w:rsidRPr="002F1331">
        <w:rPr>
          <w:rFonts w:eastAsiaTheme="minorEastAsia"/>
          <w:b/>
        </w:rPr>
        <w:t xml:space="preserve"> (</w:t>
      </w:r>
      <w:proofErr w:type="spellStart"/>
      <w:r w:rsidR="00C31C44" w:rsidRPr="002F1331">
        <w:rPr>
          <w:rFonts w:eastAsiaTheme="minorEastAsia"/>
          <w:b/>
        </w:rPr>
        <w:t>послесобытийным</w:t>
      </w:r>
      <w:r w:rsidR="003209DA" w:rsidRPr="002F1331">
        <w:rPr>
          <w:rFonts w:eastAsiaTheme="minorEastAsia"/>
          <w:b/>
        </w:rPr>
        <w:t>и</w:t>
      </w:r>
      <w:proofErr w:type="spellEnd"/>
      <w:r w:rsidR="00C31C44" w:rsidRPr="002F1331">
        <w:rPr>
          <w:rFonts w:eastAsiaTheme="minorEastAsia"/>
          <w:b/>
        </w:rPr>
        <w:t>).</w:t>
      </w:r>
      <w:r w:rsidR="00C31C44" w:rsidRPr="002F1331">
        <w:rPr>
          <w:rFonts w:eastAsiaTheme="minorEastAsia"/>
        </w:rPr>
        <w:t xml:space="preserve"> </w:t>
      </w:r>
      <w:r w:rsidR="003209DA" w:rsidRPr="002F1331">
        <w:rPr>
          <w:rFonts w:eastAsiaTheme="minorEastAsia"/>
        </w:rPr>
        <w:t xml:space="preserve">Применяются </w:t>
      </w:r>
      <w:r w:rsidR="00C31C44" w:rsidRPr="002F1331">
        <w:rPr>
          <w:rFonts w:eastAsiaTheme="minorEastAsia"/>
        </w:rPr>
        <w:t>после выполнения работы. Фактически полученные результаты сравниваются с установленными ранее планами. Цель – оценить результативность деятельности.</w:t>
      </w:r>
    </w:p>
    <w:p w14:paraId="5370D32F" w14:textId="4E7BF116" w:rsidR="00D13883" w:rsidRPr="002F1331" w:rsidRDefault="002F1331" w:rsidP="009B028E">
      <w:pPr>
        <w:spacing w:line="276" w:lineRule="auto"/>
        <w:jc w:val="both"/>
        <w:rPr>
          <w:rFonts w:eastAsiaTheme="minorEastAsia"/>
        </w:rPr>
      </w:pPr>
      <w:r>
        <w:rPr>
          <w:rFonts w:eastAsiaTheme="minorEastAsia"/>
        </w:rPr>
        <w:t>12.7</w:t>
      </w:r>
      <w:proofErr w:type="gramStart"/>
      <w:r>
        <w:rPr>
          <w:rFonts w:eastAsiaTheme="minorEastAsia"/>
        </w:rPr>
        <w:t xml:space="preserve"> </w:t>
      </w:r>
      <w:r w:rsidR="00780A4F" w:rsidRPr="002F1331">
        <w:rPr>
          <w:rFonts w:eastAsiaTheme="minorEastAsia"/>
        </w:rPr>
        <w:t>С</w:t>
      </w:r>
      <w:proofErr w:type="gramEnd"/>
      <w:r w:rsidR="00780A4F" w:rsidRPr="002F1331">
        <w:rPr>
          <w:rFonts w:eastAsiaTheme="minorEastAsia"/>
        </w:rPr>
        <w:t xml:space="preserve">ледует </w:t>
      </w:r>
      <w:r w:rsidR="00D13883" w:rsidRPr="002F1331">
        <w:rPr>
          <w:rFonts w:eastAsiaTheme="minorEastAsia"/>
        </w:rPr>
        <w:t xml:space="preserve">реализовывать </w:t>
      </w:r>
      <w:r w:rsidR="00F81BA6" w:rsidRPr="002F1331">
        <w:rPr>
          <w:rFonts w:eastAsiaTheme="minorEastAsia"/>
        </w:rPr>
        <w:t xml:space="preserve">средства </w:t>
      </w:r>
      <w:r w:rsidR="00983671" w:rsidRPr="002F1331">
        <w:rPr>
          <w:rFonts w:eastAsiaTheme="minorEastAsia"/>
        </w:rPr>
        <w:t>контроля с</w:t>
      </w:r>
      <w:r w:rsidR="00D13883" w:rsidRPr="002F1331">
        <w:rPr>
          <w:rFonts w:eastAsiaTheme="minorEastAsia"/>
        </w:rPr>
        <w:t xml:space="preserve"> обратной связью, когда фактический результат деятельности сравнивается с целевым (планируемым) результатом, а затем, если это необходимо, осуществляется корректирующее воздействие. В этом случае </w:t>
      </w:r>
      <w:r w:rsidR="00F81BA6" w:rsidRPr="002F1331">
        <w:rPr>
          <w:rFonts w:eastAsiaTheme="minorEastAsia"/>
        </w:rPr>
        <w:t xml:space="preserve">средства </w:t>
      </w:r>
      <w:r w:rsidR="00983671" w:rsidRPr="002F1331">
        <w:rPr>
          <w:rFonts w:eastAsiaTheme="minorEastAsia"/>
        </w:rPr>
        <w:t>контроля должны</w:t>
      </w:r>
      <w:r w:rsidR="00D13883" w:rsidRPr="002F1331">
        <w:rPr>
          <w:rFonts w:eastAsiaTheme="minorEastAsia"/>
        </w:rPr>
        <w:t xml:space="preserve"> включать следующие три этапа:</w:t>
      </w:r>
    </w:p>
    <w:p w14:paraId="2A629F8C" w14:textId="781D05CD" w:rsidR="00D13883" w:rsidRPr="002F1331" w:rsidRDefault="00326B3B" w:rsidP="009B028E">
      <w:pPr>
        <w:spacing w:line="276" w:lineRule="auto"/>
        <w:jc w:val="both"/>
        <w:rPr>
          <w:rFonts w:eastAsiaTheme="minorEastAsia"/>
        </w:rPr>
      </w:pPr>
      <w:r w:rsidRPr="002F1331">
        <w:rPr>
          <w:rFonts w:eastAsiaTheme="minorEastAsia"/>
          <w:b/>
        </w:rPr>
        <w:t xml:space="preserve">Этап 1. </w:t>
      </w:r>
      <w:r w:rsidR="00D13883" w:rsidRPr="002F1331">
        <w:rPr>
          <w:rFonts w:eastAsiaTheme="minorEastAsia"/>
          <w:b/>
        </w:rPr>
        <w:t xml:space="preserve">Установление </w:t>
      </w:r>
      <w:r w:rsidR="00493414" w:rsidRPr="002F1331">
        <w:rPr>
          <w:rFonts w:eastAsiaTheme="minorEastAsia"/>
          <w:b/>
        </w:rPr>
        <w:t>требуемых значений</w:t>
      </w:r>
      <w:r w:rsidR="00AC797E" w:rsidRPr="002F1331">
        <w:rPr>
          <w:rFonts w:eastAsiaTheme="minorEastAsia"/>
          <w:b/>
        </w:rPr>
        <w:t xml:space="preserve"> целевых параметров</w:t>
      </w:r>
      <w:r w:rsidR="00D13883" w:rsidRPr="002F1331">
        <w:rPr>
          <w:rFonts w:eastAsiaTheme="minorEastAsia"/>
          <w:b/>
        </w:rPr>
        <w:t>.</w:t>
      </w:r>
      <w:r w:rsidR="00D13883" w:rsidRPr="002F1331">
        <w:rPr>
          <w:rFonts w:eastAsiaTheme="minorEastAsia"/>
        </w:rPr>
        <w:t xml:space="preserve"> </w:t>
      </w:r>
      <w:r w:rsidR="00646E49" w:rsidRPr="002F1331">
        <w:rPr>
          <w:rFonts w:eastAsiaTheme="minorEastAsia"/>
        </w:rPr>
        <w:t>Должен быть сформирован о</w:t>
      </w:r>
      <w:r w:rsidR="00D13883" w:rsidRPr="002F1331">
        <w:rPr>
          <w:rFonts w:eastAsiaTheme="minorEastAsia"/>
        </w:rPr>
        <w:t xml:space="preserve">бразец, эталон или модель того, что требуется получить на выходе контролируемого процесса, то есть это конкретные цели, прогресс в отношении которых поддается измерению. </w:t>
      </w:r>
      <w:r w:rsidR="00AC797E" w:rsidRPr="002F1331">
        <w:rPr>
          <w:rFonts w:eastAsiaTheme="minorEastAsia"/>
        </w:rPr>
        <w:t xml:space="preserve">Используемые </w:t>
      </w:r>
      <w:r w:rsidR="00D06054" w:rsidRPr="002F1331">
        <w:rPr>
          <w:rFonts w:eastAsiaTheme="minorEastAsia"/>
        </w:rPr>
        <w:t>критерии должны</w:t>
      </w:r>
      <w:r w:rsidR="00D13883" w:rsidRPr="002F1331">
        <w:rPr>
          <w:rFonts w:eastAsiaTheme="minorEastAsia"/>
        </w:rPr>
        <w:t xml:space="preserve"> быть четкими и понятными </w:t>
      </w:r>
      <w:r w:rsidR="00D06054" w:rsidRPr="002F1331">
        <w:rPr>
          <w:rFonts w:eastAsiaTheme="minorEastAsia"/>
        </w:rPr>
        <w:t xml:space="preserve">для исполнителя. </w:t>
      </w:r>
      <w:r w:rsidR="00D13883" w:rsidRPr="002F1331">
        <w:rPr>
          <w:rFonts w:eastAsiaTheme="minorEastAsia"/>
        </w:rPr>
        <w:t>Недопустимо использовать критерии, допуска</w:t>
      </w:r>
      <w:r w:rsidR="00CE0B86">
        <w:rPr>
          <w:rFonts w:eastAsiaTheme="minorEastAsia"/>
        </w:rPr>
        <w:t>ющие неоднозначность толкования.</w:t>
      </w:r>
    </w:p>
    <w:p w14:paraId="248F7FCC" w14:textId="48293A31" w:rsidR="00D13883" w:rsidRPr="002F1331" w:rsidRDefault="00326B3B" w:rsidP="009B028E">
      <w:pPr>
        <w:spacing w:line="276" w:lineRule="auto"/>
        <w:jc w:val="both"/>
        <w:rPr>
          <w:rFonts w:eastAsiaTheme="minorEastAsia"/>
        </w:rPr>
      </w:pPr>
      <w:r w:rsidRPr="002F1331">
        <w:rPr>
          <w:rFonts w:eastAsiaTheme="minorEastAsia"/>
          <w:b/>
        </w:rPr>
        <w:t xml:space="preserve">Этап 2. </w:t>
      </w:r>
      <w:r w:rsidR="00D13883" w:rsidRPr="002F1331">
        <w:rPr>
          <w:rFonts w:eastAsiaTheme="minorEastAsia"/>
          <w:b/>
        </w:rPr>
        <w:t xml:space="preserve">Сопоставление реальных результатов </w:t>
      </w:r>
      <w:r w:rsidR="00493414" w:rsidRPr="002F1331">
        <w:rPr>
          <w:rFonts w:eastAsiaTheme="minorEastAsia"/>
          <w:b/>
        </w:rPr>
        <w:t>с требуемыми значениями</w:t>
      </w:r>
      <w:r w:rsidR="00AC797E" w:rsidRPr="002F1331">
        <w:rPr>
          <w:rFonts w:eastAsiaTheme="minorEastAsia"/>
          <w:b/>
        </w:rPr>
        <w:t xml:space="preserve"> целевых параметров</w:t>
      </w:r>
      <w:r w:rsidR="00493414" w:rsidRPr="002F1331">
        <w:rPr>
          <w:rFonts w:eastAsiaTheme="minorEastAsia"/>
          <w:b/>
        </w:rPr>
        <w:t>.</w:t>
      </w:r>
      <w:r w:rsidR="00D13883" w:rsidRPr="002F1331">
        <w:rPr>
          <w:rFonts w:eastAsiaTheme="minorEastAsia"/>
        </w:rPr>
        <w:t xml:space="preserve"> </w:t>
      </w:r>
      <w:r w:rsidRPr="002F1331">
        <w:rPr>
          <w:rFonts w:eastAsiaTheme="minorEastAsia"/>
        </w:rPr>
        <w:t>Во-</w:t>
      </w:r>
      <w:r w:rsidR="00D13883" w:rsidRPr="002F1331">
        <w:rPr>
          <w:rFonts w:eastAsiaTheme="minorEastAsia"/>
        </w:rPr>
        <w:t>первых, должны быть определены масшт</w:t>
      </w:r>
      <w:r w:rsidRPr="002F1331">
        <w:rPr>
          <w:rFonts w:eastAsiaTheme="minorEastAsia"/>
        </w:rPr>
        <w:t>абы допустимых отклонений, во-</w:t>
      </w:r>
      <w:r w:rsidR="00D13883" w:rsidRPr="002F1331">
        <w:rPr>
          <w:rFonts w:eastAsiaTheme="minorEastAsia"/>
        </w:rPr>
        <w:t xml:space="preserve">вторых, должны быть </w:t>
      </w:r>
      <w:r w:rsidRPr="002F1331">
        <w:rPr>
          <w:rFonts w:eastAsiaTheme="minorEastAsia"/>
        </w:rPr>
        <w:t>измерены результаты работы, в-</w:t>
      </w:r>
      <w:r w:rsidR="00D13883" w:rsidRPr="002F1331">
        <w:rPr>
          <w:rFonts w:eastAsiaTheme="minorEastAsia"/>
        </w:rPr>
        <w:t xml:space="preserve">третьих, информация об отклонениях должна быть проанализирована и использована при принятии решений о корректирующих действиях. </w:t>
      </w:r>
    </w:p>
    <w:p w14:paraId="302688F5" w14:textId="6A6E6AA6" w:rsidR="00D13883" w:rsidRPr="002F1331" w:rsidRDefault="00D13883" w:rsidP="009B028E">
      <w:pPr>
        <w:spacing w:line="276" w:lineRule="auto"/>
        <w:jc w:val="both"/>
        <w:rPr>
          <w:rFonts w:eastAsiaTheme="minorEastAsia"/>
        </w:rPr>
      </w:pPr>
      <w:r w:rsidRPr="002F1331">
        <w:rPr>
          <w:rFonts w:eastAsiaTheme="minorEastAsia"/>
        </w:rPr>
        <w:t>Этапы 1 и 2 составляют основу мониторинга – выявления происходящего путем изм</w:t>
      </w:r>
      <w:r w:rsidR="00CE0B86">
        <w:rPr>
          <w:rFonts w:eastAsiaTheme="minorEastAsia"/>
        </w:rPr>
        <w:t>ерения показателей деятельности.</w:t>
      </w:r>
    </w:p>
    <w:p w14:paraId="5160DC4B" w14:textId="2E9C73D8" w:rsidR="00D13883" w:rsidRPr="00CE0B86" w:rsidRDefault="00326B3B" w:rsidP="009B028E">
      <w:pPr>
        <w:spacing w:line="276" w:lineRule="auto"/>
        <w:jc w:val="both"/>
        <w:rPr>
          <w:rFonts w:eastAsiaTheme="minorEastAsia"/>
        </w:rPr>
      </w:pPr>
      <w:r w:rsidRPr="00CE0B86">
        <w:rPr>
          <w:rFonts w:eastAsiaTheme="minorEastAsia"/>
          <w:b/>
        </w:rPr>
        <w:t xml:space="preserve">Этап 3. </w:t>
      </w:r>
      <w:r w:rsidR="00D13883" w:rsidRPr="00CE0B86">
        <w:rPr>
          <w:rFonts w:eastAsiaTheme="minorEastAsia"/>
          <w:b/>
        </w:rPr>
        <w:t>Выполнение необходимых корректирующих действий.</w:t>
      </w:r>
      <w:r w:rsidR="00D13883" w:rsidRPr="00CE0B86">
        <w:rPr>
          <w:rFonts w:eastAsiaTheme="minorEastAsia"/>
        </w:rPr>
        <w:t xml:space="preserve"> В зависимости от результатов 2-го этапа может потребоваться проведение следующих мероприятий:</w:t>
      </w:r>
    </w:p>
    <w:p w14:paraId="0BF0196B" w14:textId="71669F11" w:rsidR="00D13883" w:rsidRPr="00CE0B86" w:rsidRDefault="009858F5" w:rsidP="009B028E">
      <w:pPr>
        <w:spacing w:line="276" w:lineRule="auto"/>
        <w:jc w:val="both"/>
        <w:rPr>
          <w:rFonts w:eastAsiaTheme="minorEastAsia"/>
        </w:rPr>
      </w:pPr>
      <w:r>
        <w:rPr>
          <w:rFonts w:eastAsiaTheme="minorEastAsia"/>
        </w:rPr>
        <w:t>- Н</w:t>
      </w:r>
      <w:r w:rsidR="00D13883" w:rsidRPr="00CE0B86">
        <w:rPr>
          <w:rFonts w:eastAsiaTheme="minorEastAsia"/>
        </w:rPr>
        <w:t>ичего не делать. Если все параметры контролируемого процесса находятся в рамках допустимых отклонений, то необходимость в корректи</w:t>
      </w:r>
      <w:r w:rsidR="002C7789" w:rsidRPr="00CE0B86">
        <w:rPr>
          <w:rFonts w:eastAsiaTheme="minorEastAsia"/>
        </w:rPr>
        <w:t>рующих мероприятиях отсутствует;</w:t>
      </w:r>
    </w:p>
    <w:p w14:paraId="150BCE21" w14:textId="03B0F63A" w:rsidR="00D13883" w:rsidRPr="00CE0B86" w:rsidRDefault="009858F5" w:rsidP="009B028E">
      <w:pPr>
        <w:spacing w:line="276" w:lineRule="auto"/>
        <w:jc w:val="both"/>
        <w:rPr>
          <w:rFonts w:eastAsiaTheme="minorEastAsia"/>
        </w:rPr>
      </w:pPr>
      <w:r>
        <w:rPr>
          <w:rFonts w:eastAsiaTheme="minorEastAsia"/>
        </w:rPr>
        <w:t>- У</w:t>
      </w:r>
      <w:r w:rsidR="00D13883" w:rsidRPr="00CE0B86">
        <w:rPr>
          <w:rFonts w:eastAsiaTheme="minorEastAsia"/>
        </w:rPr>
        <w:t>странить отклонение. Если причина отклонения установлена и разработаны</w:t>
      </w:r>
      <w:r w:rsidR="000A4CAF" w:rsidRPr="00CE0B86">
        <w:rPr>
          <w:rFonts w:eastAsiaTheme="minorEastAsia"/>
        </w:rPr>
        <w:t xml:space="preserve"> оптимальные</w:t>
      </w:r>
      <w:r w:rsidR="00D13883" w:rsidRPr="00CE0B86">
        <w:rPr>
          <w:rFonts w:eastAsiaTheme="minorEastAsia"/>
        </w:rPr>
        <w:t xml:space="preserve"> </w:t>
      </w:r>
      <w:r w:rsidR="000A4CAF" w:rsidRPr="00CE0B86">
        <w:rPr>
          <w:rFonts w:eastAsiaTheme="minorEastAsia"/>
        </w:rPr>
        <w:t>мероприятия</w:t>
      </w:r>
      <w:r w:rsidR="00251BC8" w:rsidRPr="00CE0B86">
        <w:rPr>
          <w:rFonts w:eastAsiaTheme="minorEastAsia"/>
        </w:rPr>
        <w:t>,</w:t>
      </w:r>
      <w:r w:rsidR="00D13883" w:rsidRPr="00CE0B86">
        <w:rPr>
          <w:rFonts w:eastAsiaTheme="minorEastAsia"/>
        </w:rPr>
        <w:t xml:space="preserve"> с помощью которых возможно вернуть процесс в запланированное русло, то необходимо </w:t>
      </w:r>
      <w:r w:rsidR="002C7789" w:rsidRPr="00CE0B86">
        <w:rPr>
          <w:rFonts w:eastAsiaTheme="minorEastAsia"/>
        </w:rPr>
        <w:t>выполнить указанные мероприятия;</w:t>
      </w:r>
    </w:p>
    <w:p w14:paraId="00EF7A92" w14:textId="3D21FC1B" w:rsidR="00D13883" w:rsidRPr="00CE0B86" w:rsidRDefault="009858F5" w:rsidP="009B028E">
      <w:pPr>
        <w:spacing w:line="276" w:lineRule="auto"/>
        <w:jc w:val="both"/>
        <w:rPr>
          <w:rFonts w:eastAsiaTheme="minorEastAsia"/>
        </w:rPr>
      </w:pPr>
      <w:r>
        <w:rPr>
          <w:rFonts w:eastAsiaTheme="minorEastAsia"/>
        </w:rPr>
        <w:lastRenderedPageBreak/>
        <w:t>- И</w:t>
      </w:r>
      <w:r w:rsidR="00D13883" w:rsidRPr="00CE0B86">
        <w:rPr>
          <w:rFonts w:eastAsiaTheme="minorEastAsia"/>
        </w:rPr>
        <w:t xml:space="preserve">зменить </w:t>
      </w:r>
      <w:r w:rsidR="00A5413E" w:rsidRPr="00CE0B86">
        <w:rPr>
          <w:rFonts w:eastAsiaTheme="minorEastAsia"/>
        </w:rPr>
        <w:t>требуемое значение</w:t>
      </w:r>
      <w:r w:rsidR="00AC797E" w:rsidRPr="00CE0B86">
        <w:rPr>
          <w:rFonts w:eastAsiaTheme="minorEastAsia"/>
        </w:rPr>
        <w:t xml:space="preserve"> целевого параметра</w:t>
      </w:r>
      <w:r w:rsidR="00D13883" w:rsidRPr="00CE0B86">
        <w:rPr>
          <w:rFonts w:eastAsiaTheme="minorEastAsia"/>
        </w:rPr>
        <w:t xml:space="preserve">. Если обеспечена разумная уверенность в том, что </w:t>
      </w:r>
      <w:r w:rsidR="00A5413E" w:rsidRPr="00CE0B86">
        <w:rPr>
          <w:rFonts w:eastAsiaTheme="minorEastAsia"/>
        </w:rPr>
        <w:t>достижение требуемого значения</w:t>
      </w:r>
      <w:r w:rsidR="00AC797E" w:rsidRPr="00CE0B86">
        <w:rPr>
          <w:rFonts w:eastAsiaTheme="minorEastAsia"/>
        </w:rPr>
        <w:t xml:space="preserve"> целевого параметра</w:t>
      </w:r>
      <w:r w:rsidR="00D13883" w:rsidRPr="00CE0B86">
        <w:rPr>
          <w:rFonts w:eastAsiaTheme="minorEastAsia"/>
        </w:rPr>
        <w:t xml:space="preserve"> </w:t>
      </w:r>
      <w:r w:rsidR="00D6294B" w:rsidRPr="00CE0B86">
        <w:rPr>
          <w:rFonts w:eastAsiaTheme="minorEastAsia"/>
        </w:rPr>
        <w:t>нереалистично</w:t>
      </w:r>
      <w:r w:rsidR="00D13883" w:rsidRPr="00CE0B86">
        <w:rPr>
          <w:rFonts w:eastAsiaTheme="minorEastAsia"/>
        </w:rPr>
        <w:t xml:space="preserve">, то необходимо </w:t>
      </w:r>
      <w:r w:rsidR="00AC797E" w:rsidRPr="00CE0B86">
        <w:rPr>
          <w:rFonts w:eastAsiaTheme="minorEastAsia"/>
        </w:rPr>
        <w:t xml:space="preserve">его </w:t>
      </w:r>
      <w:r w:rsidR="00D13883" w:rsidRPr="00CE0B86">
        <w:rPr>
          <w:rFonts w:eastAsiaTheme="minorEastAsia"/>
        </w:rPr>
        <w:t>изменить.</w:t>
      </w:r>
    </w:p>
    <w:p w14:paraId="7E3DD773" w14:textId="1F39D130" w:rsidR="00D13883" w:rsidRPr="009858F5" w:rsidRDefault="009858F5" w:rsidP="009B028E">
      <w:pPr>
        <w:spacing w:line="276" w:lineRule="auto"/>
        <w:jc w:val="both"/>
        <w:rPr>
          <w:rFonts w:eastAsiaTheme="minorEastAsia"/>
        </w:rPr>
      </w:pPr>
      <w:r>
        <w:rPr>
          <w:rFonts w:eastAsiaTheme="minorEastAsia"/>
        </w:rPr>
        <w:t>12.8</w:t>
      </w:r>
      <w:proofErr w:type="gramStart"/>
      <w:r>
        <w:rPr>
          <w:rFonts w:eastAsiaTheme="minorEastAsia"/>
        </w:rPr>
        <w:t xml:space="preserve"> </w:t>
      </w:r>
      <w:r w:rsidR="00D13883" w:rsidRPr="009858F5">
        <w:rPr>
          <w:rFonts w:eastAsiaTheme="minorEastAsia"/>
        </w:rPr>
        <w:t>Д</w:t>
      </w:r>
      <w:proofErr w:type="gramEnd"/>
      <w:r w:rsidR="00D13883" w:rsidRPr="009858F5">
        <w:rPr>
          <w:rFonts w:eastAsiaTheme="minorEastAsia"/>
        </w:rPr>
        <w:t xml:space="preserve">опускается реализовывать </w:t>
      </w:r>
      <w:r w:rsidR="00F81BA6" w:rsidRPr="009858F5">
        <w:rPr>
          <w:rFonts w:eastAsiaTheme="minorEastAsia"/>
        </w:rPr>
        <w:t xml:space="preserve">средства </w:t>
      </w:r>
      <w:r w:rsidR="00983671" w:rsidRPr="009858F5">
        <w:rPr>
          <w:rFonts w:eastAsiaTheme="minorEastAsia"/>
        </w:rPr>
        <w:t>контроля с</w:t>
      </w:r>
      <w:r w:rsidR="00D13883" w:rsidRPr="009858F5">
        <w:rPr>
          <w:rFonts w:eastAsiaTheme="minorEastAsia"/>
        </w:rPr>
        <w:t xml:space="preserve"> опережающей связью, когда с целевым (планируемым) результатом сравнивается не фактический результат, а ожидаемый (прогнозируемый), затем, если это необходимо, осуществляется корректирующее воздействие. В этом случае должна быть раскрыта информация о качестве прогнозов и обеспечено соблюдение применимых принципов КСУР.</w:t>
      </w:r>
    </w:p>
    <w:p w14:paraId="7F984223" w14:textId="76C52176" w:rsidR="0044066F" w:rsidRPr="009858F5" w:rsidRDefault="009858F5" w:rsidP="009B028E">
      <w:pPr>
        <w:spacing w:line="276" w:lineRule="auto"/>
        <w:jc w:val="both"/>
        <w:rPr>
          <w:rFonts w:eastAsiaTheme="minorEastAsia"/>
        </w:rPr>
      </w:pPr>
      <w:r>
        <w:rPr>
          <w:rFonts w:eastAsiaTheme="minorEastAsia"/>
        </w:rPr>
        <w:t>12.9</w:t>
      </w:r>
      <w:proofErr w:type="gramStart"/>
      <w:r>
        <w:rPr>
          <w:rFonts w:eastAsiaTheme="minorEastAsia"/>
        </w:rPr>
        <w:t xml:space="preserve"> Д</w:t>
      </w:r>
      <w:proofErr w:type="gramEnd"/>
      <w:r>
        <w:rPr>
          <w:rFonts w:eastAsiaTheme="minorEastAsia"/>
        </w:rPr>
        <w:t>ля</w:t>
      </w:r>
      <w:r w:rsidR="0044066F" w:rsidRPr="009858F5">
        <w:rPr>
          <w:rFonts w:eastAsiaTheme="minorEastAsia"/>
        </w:rPr>
        <w:t xml:space="preserve"> </w:t>
      </w:r>
      <w:r>
        <w:rPr>
          <w:rFonts w:eastAsiaTheme="minorEastAsia"/>
        </w:rPr>
        <w:t>осуществления</w:t>
      </w:r>
      <w:r w:rsidR="0044066F" w:rsidRPr="009858F5">
        <w:rPr>
          <w:rFonts w:eastAsiaTheme="minorEastAsia"/>
        </w:rPr>
        <w:t xml:space="preserve"> </w:t>
      </w:r>
      <w:r>
        <w:rPr>
          <w:rFonts w:eastAsiaTheme="minorEastAsia"/>
        </w:rPr>
        <w:t>мониторинга</w:t>
      </w:r>
      <w:r w:rsidR="0044066F" w:rsidRPr="009858F5">
        <w:rPr>
          <w:rFonts w:eastAsiaTheme="minorEastAsia"/>
        </w:rPr>
        <w:t xml:space="preserve"> </w:t>
      </w:r>
      <w:r>
        <w:rPr>
          <w:rFonts w:eastAsiaTheme="minorEastAsia"/>
        </w:rPr>
        <w:t>необходимо</w:t>
      </w:r>
      <w:r w:rsidR="0044066F" w:rsidRPr="009858F5">
        <w:rPr>
          <w:rFonts w:eastAsiaTheme="minorEastAsia"/>
        </w:rPr>
        <w:t xml:space="preserve"> </w:t>
      </w:r>
      <w:r>
        <w:rPr>
          <w:rFonts w:eastAsiaTheme="minorEastAsia"/>
        </w:rPr>
        <w:t>использовать</w:t>
      </w:r>
      <w:r w:rsidR="0044066F" w:rsidRPr="009858F5">
        <w:rPr>
          <w:rFonts w:eastAsiaTheme="minorEastAsia"/>
        </w:rPr>
        <w:t xml:space="preserve"> </w:t>
      </w:r>
      <w:r>
        <w:rPr>
          <w:rFonts w:eastAsiaTheme="minorEastAsia"/>
        </w:rPr>
        <w:t>систему</w:t>
      </w:r>
      <w:r w:rsidR="00C741C8" w:rsidRPr="009858F5">
        <w:rPr>
          <w:rFonts w:eastAsiaTheme="minorEastAsia"/>
        </w:rPr>
        <w:t xml:space="preserve"> КИР</w:t>
      </w:r>
      <w:r w:rsidR="0044066F" w:rsidRPr="009858F5">
        <w:rPr>
          <w:rFonts w:eastAsiaTheme="minorEastAsia"/>
        </w:rPr>
        <w:t>. Формирование КИР проводится в соответствии с приложением Г</w:t>
      </w:r>
      <w:r w:rsidR="00995A5E" w:rsidRPr="009858F5">
        <w:rPr>
          <w:rFonts w:eastAsiaTheme="minorEastAsia"/>
        </w:rPr>
        <w:t>.</w:t>
      </w:r>
    </w:p>
    <w:p w14:paraId="18984B7F" w14:textId="38B0D3C0" w:rsidR="00EA1990" w:rsidRPr="009858F5" w:rsidRDefault="00333C30" w:rsidP="009B028E">
      <w:pPr>
        <w:spacing w:line="276" w:lineRule="auto"/>
        <w:jc w:val="both"/>
        <w:rPr>
          <w:rFonts w:eastAsiaTheme="minorEastAsia"/>
        </w:rPr>
      </w:pPr>
      <w:r>
        <w:rPr>
          <w:rFonts w:eastAsiaTheme="minorEastAsia"/>
        </w:rPr>
        <w:t xml:space="preserve">12.10 </w:t>
      </w:r>
      <w:r w:rsidR="00EA1990" w:rsidRPr="009858F5">
        <w:rPr>
          <w:rFonts w:eastAsiaTheme="minorEastAsia"/>
        </w:rPr>
        <w:t>Оперативный мониторинг за деятельностью по управлению всеми рисками в деятельности СП осуществляется руководителем СП.</w:t>
      </w:r>
    </w:p>
    <w:p w14:paraId="25950DCC" w14:textId="59E9CE1E" w:rsidR="00EA1990" w:rsidRPr="009858F5" w:rsidRDefault="00333C30" w:rsidP="009B028E">
      <w:pPr>
        <w:spacing w:line="276" w:lineRule="auto"/>
        <w:jc w:val="both"/>
        <w:rPr>
          <w:rFonts w:eastAsiaTheme="minorEastAsia"/>
        </w:rPr>
      </w:pPr>
      <w:r>
        <w:rPr>
          <w:rFonts w:eastAsiaTheme="minorEastAsia"/>
        </w:rPr>
        <w:t xml:space="preserve">12.11 </w:t>
      </w:r>
      <w:r w:rsidR="00EA1990" w:rsidRPr="009858F5">
        <w:rPr>
          <w:rFonts w:eastAsiaTheme="minorEastAsia"/>
        </w:rPr>
        <w:t xml:space="preserve">Оперативный мониторинг за деятельностью по управлению рисками в текущей деятельности по функциональному направлению осуществляется </w:t>
      </w:r>
      <w:r w:rsidR="00F0542E" w:rsidRPr="009858F5">
        <w:rPr>
          <w:rFonts w:eastAsiaTheme="minorEastAsia"/>
        </w:rPr>
        <w:t>руководителем СП/</w:t>
      </w:r>
      <w:r w:rsidR="00EA1990" w:rsidRPr="009858F5">
        <w:rPr>
          <w:rFonts w:eastAsiaTheme="minorEastAsia"/>
        </w:rPr>
        <w:t>координатором</w:t>
      </w:r>
      <w:r w:rsidR="00F0542E" w:rsidRPr="009858F5">
        <w:rPr>
          <w:rFonts w:eastAsiaTheme="minorEastAsia"/>
        </w:rPr>
        <w:t xml:space="preserve"> СП</w:t>
      </w:r>
      <w:r>
        <w:rPr>
          <w:rFonts w:eastAsiaTheme="minorEastAsia"/>
        </w:rPr>
        <w:t>.</w:t>
      </w:r>
    </w:p>
    <w:p w14:paraId="19545BBF" w14:textId="7131A31D" w:rsidR="00EA1990" w:rsidRPr="009858F5" w:rsidRDefault="00333C30" w:rsidP="009B028E">
      <w:pPr>
        <w:spacing w:line="276" w:lineRule="auto"/>
        <w:jc w:val="both"/>
        <w:rPr>
          <w:rFonts w:eastAsiaTheme="minorEastAsia"/>
        </w:rPr>
      </w:pPr>
      <w:r>
        <w:rPr>
          <w:rFonts w:eastAsiaTheme="minorEastAsia"/>
        </w:rPr>
        <w:t xml:space="preserve">12.12 </w:t>
      </w:r>
      <w:r w:rsidR="00EA1990" w:rsidRPr="009858F5">
        <w:rPr>
          <w:rFonts w:eastAsiaTheme="minorEastAsia"/>
        </w:rPr>
        <w:t xml:space="preserve">Периодический мониторинг </w:t>
      </w:r>
      <w:r w:rsidR="003C1502" w:rsidRPr="009858F5">
        <w:rPr>
          <w:rFonts w:eastAsiaTheme="minorEastAsia"/>
        </w:rPr>
        <w:t xml:space="preserve">за </w:t>
      </w:r>
      <w:r w:rsidR="00EA1990" w:rsidRPr="009858F5">
        <w:rPr>
          <w:rFonts w:eastAsiaTheme="minorEastAsia"/>
        </w:rPr>
        <w:t>деятельност</w:t>
      </w:r>
      <w:r w:rsidR="003C1502" w:rsidRPr="009858F5">
        <w:rPr>
          <w:rFonts w:eastAsiaTheme="minorEastAsia"/>
        </w:rPr>
        <w:t>ью</w:t>
      </w:r>
      <w:r w:rsidR="00EA1990" w:rsidRPr="009858F5">
        <w:rPr>
          <w:rFonts w:eastAsiaTheme="minorEastAsia"/>
        </w:rPr>
        <w:t xml:space="preserve"> по управлению всеми рисками в СП осуществляется </w:t>
      </w:r>
      <w:r>
        <w:rPr>
          <w:rFonts w:eastAsiaTheme="minorEastAsia"/>
        </w:rPr>
        <w:t>координатором КСУР.</w:t>
      </w:r>
    </w:p>
    <w:p w14:paraId="46550338" w14:textId="45894726" w:rsidR="00C205A0" w:rsidRPr="009858F5" w:rsidRDefault="00333C30" w:rsidP="009B028E">
      <w:pPr>
        <w:spacing w:line="276" w:lineRule="auto"/>
        <w:jc w:val="both"/>
        <w:rPr>
          <w:rFonts w:eastAsiaTheme="minorEastAsia"/>
        </w:rPr>
      </w:pPr>
      <w:r>
        <w:rPr>
          <w:rFonts w:eastAsiaTheme="minorEastAsia"/>
        </w:rPr>
        <w:t xml:space="preserve">12.13 </w:t>
      </w:r>
      <w:r w:rsidR="00C205A0" w:rsidRPr="009858F5">
        <w:rPr>
          <w:rFonts w:eastAsiaTheme="minorEastAsia"/>
        </w:rPr>
        <w:t>Средствами контроля должен обеспечиваться требуемый уровень надежности и эффективности при обнаружении и исправлении нарушений и отклонений, являющихся существенными по отдельности или в совокупности, и/или препятствовать возникновению таких нарушений. Достоверность оценки надежности и эффективности средств контроля должна быть подтверждена, в том числе путем их тестирования.</w:t>
      </w:r>
    </w:p>
    <w:p w14:paraId="7AE28B1A" w14:textId="3E7B5093" w:rsidR="00EF6078" w:rsidRPr="009858F5" w:rsidRDefault="00333C30" w:rsidP="009B028E">
      <w:pPr>
        <w:spacing w:line="276" w:lineRule="auto"/>
        <w:jc w:val="both"/>
        <w:rPr>
          <w:rFonts w:eastAsiaTheme="minorEastAsia"/>
        </w:rPr>
      </w:pPr>
      <w:r>
        <w:rPr>
          <w:rFonts w:eastAsiaTheme="minorEastAsia"/>
        </w:rPr>
        <w:t>12.14</w:t>
      </w:r>
      <w:proofErr w:type="gramStart"/>
      <w:r>
        <w:rPr>
          <w:rFonts w:eastAsiaTheme="minorEastAsia"/>
        </w:rPr>
        <w:t xml:space="preserve"> </w:t>
      </w:r>
      <w:r w:rsidR="00EF6078" w:rsidRPr="009858F5">
        <w:rPr>
          <w:rFonts w:eastAsiaTheme="minorEastAsia"/>
        </w:rPr>
        <w:t>В</w:t>
      </w:r>
      <w:proofErr w:type="gramEnd"/>
      <w:r w:rsidR="00EF6078" w:rsidRPr="009858F5">
        <w:rPr>
          <w:rFonts w:eastAsiaTheme="minorEastAsia"/>
        </w:rPr>
        <w:t xml:space="preserve"> </w:t>
      </w:r>
      <w:r w:rsidR="00165227" w:rsidRPr="009858F5">
        <w:rPr>
          <w:rFonts w:eastAsiaTheme="minorEastAsia"/>
        </w:rPr>
        <w:t>СП</w:t>
      </w:r>
      <w:r w:rsidR="00EF6078" w:rsidRPr="009858F5">
        <w:rPr>
          <w:rFonts w:eastAsiaTheme="minorEastAsia"/>
        </w:rPr>
        <w:t xml:space="preserve"> должен быть определен порядок документирования, совершенствования и обновления средств контроля с учетом изменений деятельности и внешней среды. </w:t>
      </w:r>
    </w:p>
    <w:p w14:paraId="2B091BF6" w14:textId="44C8F6A9" w:rsidR="00D030A1" w:rsidRDefault="00333C30" w:rsidP="009B028E">
      <w:pPr>
        <w:spacing w:line="276" w:lineRule="auto"/>
        <w:jc w:val="both"/>
        <w:rPr>
          <w:rFonts w:eastAsiaTheme="minorEastAsia"/>
        </w:rPr>
      </w:pPr>
      <w:r>
        <w:rPr>
          <w:rFonts w:eastAsiaTheme="minorEastAsia"/>
        </w:rPr>
        <w:t xml:space="preserve">12.15 </w:t>
      </w:r>
      <w:r w:rsidR="00EF6078" w:rsidRPr="009858F5">
        <w:rPr>
          <w:rFonts w:eastAsiaTheme="minorEastAsia"/>
        </w:rPr>
        <w:t xml:space="preserve">Ответственность за разработку и функционирование средств контроля несет </w:t>
      </w:r>
      <w:r w:rsidR="00165227" w:rsidRPr="009858F5">
        <w:rPr>
          <w:rFonts w:eastAsiaTheme="minorEastAsia"/>
        </w:rPr>
        <w:t>СП</w:t>
      </w:r>
      <w:r w:rsidR="00EF6078" w:rsidRPr="009858F5">
        <w:rPr>
          <w:rFonts w:eastAsiaTheme="minorEastAsia"/>
        </w:rPr>
        <w:t>/</w:t>
      </w:r>
      <w:r w:rsidR="00995A5E" w:rsidRPr="009858F5">
        <w:rPr>
          <w:rFonts w:eastAsiaTheme="minorEastAsia"/>
        </w:rPr>
        <w:t>СЕ</w:t>
      </w:r>
      <w:r w:rsidR="00254A7D" w:rsidRPr="009858F5">
        <w:rPr>
          <w:rFonts w:eastAsiaTheme="minorEastAsia"/>
        </w:rPr>
        <w:t>, котор</w:t>
      </w:r>
      <w:r w:rsidR="00F30770" w:rsidRPr="009858F5">
        <w:rPr>
          <w:rFonts w:eastAsiaTheme="minorEastAsia"/>
        </w:rPr>
        <w:t>ая</w:t>
      </w:r>
      <w:r w:rsidR="00EF6078" w:rsidRPr="009858F5">
        <w:rPr>
          <w:rFonts w:eastAsiaTheme="minorEastAsia"/>
        </w:rPr>
        <w:t xml:space="preserve"> явля</w:t>
      </w:r>
      <w:r w:rsidR="00254A7D" w:rsidRPr="009858F5">
        <w:rPr>
          <w:rFonts w:eastAsiaTheme="minorEastAsia"/>
        </w:rPr>
        <w:t>ется</w:t>
      </w:r>
      <w:r w:rsidR="00EF6078" w:rsidRPr="009858F5">
        <w:rPr>
          <w:rFonts w:eastAsiaTheme="minorEastAsia"/>
        </w:rPr>
        <w:t xml:space="preserve"> владельцем риска.</w:t>
      </w:r>
      <w:bookmarkStart w:id="59" w:name="_Toc460227801"/>
    </w:p>
    <w:p w14:paraId="0317880F" w14:textId="77777777" w:rsidR="00CF6C36" w:rsidRPr="009858F5" w:rsidRDefault="00CF6C36" w:rsidP="009B028E">
      <w:pPr>
        <w:spacing w:line="276" w:lineRule="auto"/>
        <w:jc w:val="both"/>
        <w:rPr>
          <w:rFonts w:eastAsiaTheme="minorEastAsia"/>
        </w:rPr>
      </w:pPr>
    </w:p>
    <w:p w14:paraId="0A955472" w14:textId="49F7B739" w:rsidR="00425D9B" w:rsidRDefault="00CF6C36" w:rsidP="00CF6C36">
      <w:pPr>
        <w:jc w:val="both"/>
        <w:rPr>
          <w:rFonts w:eastAsiaTheme="minorEastAsia"/>
          <w:b/>
        </w:rPr>
      </w:pPr>
      <w:bookmarkStart w:id="60" w:name="_Toc517184455"/>
      <w:bookmarkStart w:id="61" w:name="_Toc527472063"/>
      <w:bookmarkEnd w:id="60"/>
      <w:r>
        <w:rPr>
          <w:rFonts w:eastAsiaTheme="minorEastAsia"/>
          <w:b/>
        </w:rPr>
        <w:t xml:space="preserve">13 </w:t>
      </w:r>
      <w:r w:rsidR="00425D9B" w:rsidRPr="00CF6C36">
        <w:rPr>
          <w:rFonts w:eastAsiaTheme="minorEastAsia"/>
          <w:b/>
        </w:rPr>
        <w:t>Информация и коммуникации</w:t>
      </w:r>
      <w:bookmarkEnd w:id="59"/>
      <w:bookmarkEnd w:id="61"/>
    </w:p>
    <w:p w14:paraId="7D5BB7A3" w14:textId="77777777" w:rsidR="00CF6C36" w:rsidRPr="00CF6C36" w:rsidRDefault="00CF6C36" w:rsidP="00CF6C36">
      <w:pPr>
        <w:spacing w:line="276" w:lineRule="auto"/>
        <w:jc w:val="both"/>
        <w:rPr>
          <w:rFonts w:eastAsiaTheme="minorEastAsia"/>
        </w:rPr>
      </w:pPr>
    </w:p>
    <w:p w14:paraId="590517DA" w14:textId="55D29E4E" w:rsidR="00DD25E6" w:rsidRPr="00CF6C36" w:rsidRDefault="00CF6C36" w:rsidP="00CF6C36">
      <w:pPr>
        <w:spacing w:line="276" w:lineRule="auto"/>
        <w:jc w:val="both"/>
        <w:rPr>
          <w:rFonts w:eastAsiaTheme="minorEastAsia"/>
        </w:rPr>
      </w:pPr>
      <w:r>
        <w:rPr>
          <w:rFonts w:eastAsiaTheme="minorEastAsia"/>
        </w:rPr>
        <w:t xml:space="preserve">13.1 </w:t>
      </w:r>
      <w:r w:rsidR="00DD25E6" w:rsidRPr="00CF6C36">
        <w:rPr>
          <w:rFonts w:eastAsiaTheme="minorEastAsia"/>
        </w:rPr>
        <w:t>Требования к информации в рамках КСУР:</w:t>
      </w:r>
    </w:p>
    <w:p w14:paraId="3370EAFA" w14:textId="640BB149" w:rsidR="00DD25E6" w:rsidRPr="00CF6C36" w:rsidRDefault="00CF6C36" w:rsidP="00CF6C36">
      <w:pPr>
        <w:spacing w:line="276" w:lineRule="auto"/>
        <w:jc w:val="both"/>
        <w:rPr>
          <w:rFonts w:eastAsiaTheme="minorEastAsia"/>
        </w:rPr>
      </w:pPr>
      <w:r>
        <w:rPr>
          <w:rFonts w:eastAsiaTheme="minorEastAsia"/>
          <w:b/>
        </w:rPr>
        <w:t xml:space="preserve">- </w:t>
      </w:r>
      <w:r w:rsidR="00DD25E6" w:rsidRPr="00CF6C36">
        <w:rPr>
          <w:rFonts w:eastAsiaTheme="minorEastAsia"/>
          <w:b/>
        </w:rPr>
        <w:t>Релевантность.</w:t>
      </w:r>
      <w:r w:rsidR="00DD25E6" w:rsidRPr="00CF6C36">
        <w:rPr>
          <w:rFonts w:eastAsiaTheme="minorEastAsia"/>
        </w:rPr>
        <w:t xml:space="preserve"> Информация должна соответствовать нуждам (запросам) участников КСУР, то есть релевантность характеризует,</w:t>
      </w:r>
      <w:r>
        <w:rPr>
          <w:rFonts w:eastAsiaTheme="minorEastAsia"/>
        </w:rPr>
        <w:t xml:space="preserve"> </w:t>
      </w:r>
      <w:r w:rsidR="00DD25E6" w:rsidRPr="00CF6C36">
        <w:rPr>
          <w:rFonts w:eastAsiaTheme="minorEastAsia"/>
        </w:rPr>
        <w:t xml:space="preserve">во-первых, соответствие информации потребностям решаемой задачи, </w:t>
      </w:r>
      <w:r w:rsidR="00DD25E6" w:rsidRPr="00CF6C36">
        <w:rPr>
          <w:rFonts w:eastAsiaTheme="minorEastAsia"/>
        </w:rPr>
        <w:br/>
        <w:t>во-вторых, значимость информации с точки зрения тех задач, для р</w:t>
      </w:r>
      <w:r>
        <w:rPr>
          <w:rFonts w:eastAsiaTheme="minorEastAsia"/>
        </w:rPr>
        <w:t>ешения которых она используется;</w:t>
      </w:r>
    </w:p>
    <w:p w14:paraId="0DF33810" w14:textId="652A0546" w:rsidR="00DD25E6" w:rsidRPr="00CF6C36" w:rsidRDefault="009652D8" w:rsidP="00CF6C36">
      <w:pPr>
        <w:spacing w:line="276" w:lineRule="auto"/>
        <w:jc w:val="both"/>
        <w:rPr>
          <w:rFonts w:eastAsiaTheme="minorEastAsia"/>
        </w:rPr>
      </w:pPr>
      <w:r>
        <w:rPr>
          <w:rFonts w:eastAsiaTheme="minorEastAsia"/>
        </w:rPr>
        <w:t xml:space="preserve">- </w:t>
      </w:r>
      <w:r w:rsidR="00DD25E6" w:rsidRPr="009652D8">
        <w:rPr>
          <w:rFonts w:eastAsiaTheme="minorEastAsia"/>
          <w:b/>
        </w:rPr>
        <w:t>Полнота.</w:t>
      </w:r>
      <w:r w:rsidR="00DD25E6" w:rsidRPr="00CF6C36">
        <w:rPr>
          <w:rFonts w:eastAsiaTheme="minorEastAsia"/>
        </w:rPr>
        <w:t xml:space="preserve"> Информация должна исчерпывающе (для конкретного потребителя) характеризовать отображаемый объект и/или процесс. Полнота информации характеризует меру достаточности информации для решения соответствующих задач. Полнота информации оценивается относительно конкретной цели (задачи). Поэтому для ее оценки необходимо для каждой рассматриваемой цели (задачи) составить перечень сведений, котор</w:t>
      </w:r>
      <w:r>
        <w:rPr>
          <w:rFonts w:eastAsiaTheme="minorEastAsia"/>
        </w:rPr>
        <w:t>ые необходимы для ее достижения;</w:t>
      </w:r>
    </w:p>
    <w:p w14:paraId="46BA7CFA" w14:textId="5394907C" w:rsidR="00DD25E6" w:rsidRPr="009652D8" w:rsidRDefault="009652D8" w:rsidP="009652D8">
      <w:pPr>
        <w:spacing w:line="276" w:lineRule="auto"/>
        <w:jc w:val="both"/>
        <w:rPr>
          <w:rFonts w:eastAsiaTheme="minorEastAsia"/>
        </w:rPr>
      </w:pPr>
      <w:r>
        <w:rPr>
          <w:rFonts w:eastAsiaTheme="minorEastAsia"/>
        </w:rPr>
        <w:lastRenderedPageBreak/>
        <w:t xml:space="preserve">- </w:t>
      </w:r>
      <w:r w:rsidR="00DD25E6" w:rsidRPr="009652D8">
        <w:rPr>
          <w:rFonts w:eastAsiaTheme="minorEastAsia"/>
          <w:b/>
        </w:rPr>
        <w:t>Своевременность.</w:t>
      </w:r>
      <w:r w:rsidR="00DD25E6" w:rsidRPr="009652D8">
        <w:rPr>
          <w:rFonts w:eastAsiaTheme="minorEastAsia"/>
        </w:rPr>
        <w:t xml:space="preserve"> Информация должна соответствовать нуждам потребителя в требуемый момент времени.</w:t>
      </w:r>
    </w:p>
    <w:p w14:paraId="7B596160" w14:textId="0C644C43" w:rsidR="00DD25E6" w:rsidRPr="009652D8" w:rsidRDefault="009652D8" w:rsidP="009652D8">
      <w:pPr>
        <w:spacing w:line="276" w:lineRule="auto"/>
        <w:jc w:val="both"/>
        <w:rPr>
          <w:rFonts w:eastAsiaTheme="minorEastAsia"/>
        </w:rPr>
      </w:pPr>
      <w:r>
        <w:rPr>
          <w:rFonts w:eastAsiaTheme="minorEastAsia"/>
        </w:rPr>
        <w:t xml:space="preserve">- </w:t>
      </w:r>
      <w:r w:rsidR="00DD25E6" w:rsidRPr="009652D8">
        <w:rPr>
          <w:rFonts w:eastAsiaTheme="minorEastAsia"/>
          <w:b/>
        </w:rPr>
        <w:t>Достоверность.</w:t>
      </w:r>
      <w:r w:rsidR="00DD25E6" w:rsidRPr="009652D8">
        <w:rPr>
          <w:rFonts w:eastAsiaTheme="minorEastAsia"/>
        </w:rPr>
        <w:t xml:space="preserve"> Информация не должна иметь ошибок и искажений</w:t>
      </w:r>
      <w:r>
        <w:rPr>
          <w:rFonts w:eastAsiaTheme="minorEastAsia"/>
        </w:rPr>
        <w:t>;</w:t>
      </w:r>
    </w:p>
    <w:p w14:paraId="2EF9A8EC" w14:textId="2A45A3EA" w:rsidR="00DD25E6" w:rsidRPr="009652D8" w:rsidRDefault="009652D8" w:rsidP="009652D8">
      <w:pPr>
        <w:spacing w:line="276" w:lineRule="auto"/>
        <w:jc w:val="both"/>
        <w:rPr>
          <w:rFonts w:eastAsiaTheme="minorEastAsia"/>
        </w:rPr>
      </w:pPr>
      <w:r>
        <w:rPr>
          <w:rFonts w:eastAsiaTheme="minorEastAsia"/>
        </w:rPr>
        <w:t xml:space="preserve">- </w:t>
      </w:r>
      <w:r w:rsidR="00DD25E6" w:rsidRPr="009652D8">
        <w:rPr>
          <w:rFonts w:eastAsiaTheme="minorEastAsia"/>
          <w:b/>
        </w:rPr>
        <w:t>Доступность.</w:t>
      </w:r>
      <w:r w:rsidR="00DD25E6" w:rsidRPr="009652D8">
        <w:rPr>
          <w:rFonts w:eastAsiaTheme="minorEastAsia"/>
        </w:rPr>
        <w:t xml:space="preserve"> Должна быть обеспечена возможность получения информации</w:t>
      </w:r>
      <w:r>
        <w:rPr>
          <w:rFonts w:eastAsiaTheme="minorEastAsia"/>
        </w:rPr>
        <w:t xml:space="preserve"> </w:t>
      </w:r>
      <w:r w:rsidR="00DD25E6" w:rsidRPr="009652D8">
        <w:rPr>
          <w:rFonts w:eastAsiaTheme="minorEastAsia"/>
        </w:rPr>
        <w:t>заи</w:t>
      </w:r>
      <w:r>
        <w:rPr>
          <w:rFonts w:eastAsiaTheme="minorEastAsia"/>
        </w:rPr>
        <w:t>нтересованными участниками КСУР;</w:t>
      </w:r>
    </w:p>
    <w:p w14:paraId="3AD221C1" w14:textId="478A8107" w:rsidR="00DD25E6" w:rsidRPr="009652D8" w:rsidRDefault="009652D8" w:rsidP="009652D8">
      <w:pPr>
        <w:spacing w:line="276" w:lineRule="auto"/>
        <w:jc w:val="both"/>
        <w:rPr>
          <w:rFonts w:eastAsiaTheme="minorEastAsia"/>
        </w:rPr>
      </w:pPr>
      <w:r>
        <w:rPr>
          <w:rFonts w:eastAsiaTheme="minorEastAsia"/>
        </w:rPr>
        <w:t xml:space="preserve">- </w:t>
      </w:r>
      <w:r w:rsidR="00DD25E6" w:rsidRPr="009652D8">
        <w:rPr>
          <w:rFonts w:eastAsiaTheme="minorEastAsia"/>
          <w:b/>
        </w:rPr>
        <w:t>Объективность.</w:t>
      </w:r>
      <w:r w:rsidR="00DD25E6" w:rsidRPr="009652D8">
        <w:rPr>
          <w:rFonts w:eastAsiaTheme="minorEastAsia"/>
        </w:rPr>
        <w:t xml:space="preserve"> Информация должна соответствовать применимым принципам КСУР. Выводы и рекомендации в рам</w:t>
      </w:r>
      <w:r>
        <w:rPr>
          <w:rFonts w:eastAsiaTheme="minorEastAsia"/>
        </w:rPr>
        <w:t>ках КСУР должны быть обоснованы;</w:t>
      </w:r>
    </w:p>
    <w:p w14:paraId="2A65AF8C" w14:textId="6654180C" w:rsidR="00DD25E6" w:rsidRPr="00455DEE" w:rsidRDefault="00455DEE" w:rsidP="00455DEE">
      <w:pPr>
        <w:spacing w:line="276" w:lineRule="auto"/>
        <w:jc w:val="both"/>
        <w:rPr>
          <w:rFonts w:eastAsiaTheme="minorEastAsia"/>
        </w:rPr>
      </w:pPr>
      <w:r>
        <w:rPr>
          <w:rFonts w:eastAsiaTheme="minorEastAsia"/>
        </w:rPr>
        <w:t xml:space="preserve">- </w:t>
      </w:r>
      <w:r w:rsidR="00DD25E6" w:rsidRPr="00455DEE">
        <w:rPr>
          <w:rFonts w:eastAsiaTheme="minorEastAsia"/>
          <w:b/>
        </w:rPr>
        <w:t>Защищенность.</w:t>
      </w:r>
      <w:r w:rsidR="00DD25E6" w:rsidRPr="00455DEE">
        <w:rPr>
          <w:rFonts w:eastAsiaTheme="minorEastAsia"/>
        </w:rPr>
        <w:t xml:space="preserve"> Информация должна быть защищена от несанкционированн</w:t>
      </w:r>
      <w:r>
        <w:rPr>
          <w:rFonts w:eastAsiaTheme="minorEastAsia"/>
        </w:rPr>
        <w:t>ого использования или изменения;</w:t>
      </w:r>
    </w:p>
    <w:p w14:paraId="1A0C5DCF" w14:textId="7433A064" w:rsidR="00DD25E6" w:rsidRPr="00455DEE" w:rsidRDefault="00455DEE" w:rsidP="00455DEE">
      <w:pPr>
        <w:spacing w:line="276" w:lineRule="auto"/>
        <w:jc w:val="both"/>
        <w:rPr>
          <w:rFonts w:eastAsiaTheme="minorEastAsia"/>
        </w:rPr>
      </w:pPr>
      <w:r>
        <w:rPr>
          <w:rFonts w:eastAsiaTheme="minorEastAsia"/>
        </w:rPr>
        <w:t xml:space="preserve">- </w:t>
      </w:r>
      <w:r w:rsidR="00DD25E6" w:rsidRPr="00455DEE">
        <w:rPr>
          <w:rFonts w:eastAsiaTheme="minorEastAsia"/>
          <w:b/>
        </w:rPr>
        <w:t>Эргономичность.</w:t>
      </w:r>
      <w:r w:rsidR="00DD25E6" w:rsidRPr="00455DEE">
        <w:rPr>
          <w:rFonts w:eastAsiaTheme="minorEastAsia"/>
        </w:rPr>
        <w:t xml:space="preserve"> Внутренняя организация информации (структура) должна быть эффективна, а объем (количество) – оптимален с точки зрения ее восприятия и использования конкретным потребителем.</w:t>
      </w:r>
    </w:p>
    <w:p w14:paraId="6777A0C5" w14:textId="2EFFDFAE" w:rsidR="00DD25E6" w:rsidRPr="00577F5F" w:rsidRDefault="00577F5F" w:rsidP="00577F5F">
      <w:pPr>
        <w:spacing w:line="276" w:lineRule="auto"/>
        <w:jc w:val="both"/>
        <w:rPr>
          <w:rFonts w:eastAsiaTheme="minorEastAsia"/>
        </w:rPr>
      </w:pPr>
      <w:r>
        <w:rPr>
          <w:rFonts w:eastAsiaTheme="minorEastAsia"/>
        </w:rPr>
        <w:t>13.2</w:t>
      </w:r>
      <w:proofErr w:type="gramStart"/>
      <w:r>
        <w:rPr>
          <w:rFonts w:eastAsiaTheme="minorEastAsia"/>
        </w:rPr>
        <w:t xml:space="preserve"> </w:t>
      </w:r>
      <w:r w:rsidR="00DD25E6" w:rsidRPr="00577F5F">
        <w:rPr>
          <w:rFonts w:eastAsiaTheme="minorEastAsia"/>
        </w:rPr>
        <w:t>П</w:t>
      </w:r>
      <w:proofErr w:type="gramEnd"/>
      <w:r w:rsidR="00DD25E6" w:rsidRPr="00577F5F">
        <w:rPr>
          <w:rFonts w:eastAsiaTheme="minorEastAsia"/>
        </w:rPr>
        <w:t xml:space="preserve">од требованием адекватности информации следует понимать однозначность соответствия информации отображаемому объекту, процессу </w:t>
      </w:r>
      <w:r w:rsidR="00DD25E6" w:rsidRPr="00577F5F">
        <w:rPr>
          <w:rFonts w:eastAsiaTheme="minorEastAsia"/>
        </w:rPr>
        <w:br/>
        <w:t>или явлению. Адекватность проявляется через релевантность, достоверность, полноту, своевременность и эргономичность.</w:t>
      </w:r>
    </w:p>
    <w:p w14:paraId="735F85D9" w14:textId="76EB8D74" w:rsidR="00DD25E6" w:rsidRPr="00577F5F" w:rsidRDefault="00577F5F" w:rsidP="00577F5F">
      <w:pPr>
        <w:spacing w:line="276" w:lineRule="auto"/>
        <w:jc w:val="both"/>
        <w:rPr>
          <w:rFonts w:eastAsiaTheme="minorEastAsia"/>
        </w:rPr>
      </w:pPr>
      <w:r>
        <w:rPr>
          <w:rFonts w:eastAsiaTheme="minorEastAsia"/>
        </w:rPr>
        <w:t>13.3</w:t>
      </w:r>
      <w:proofErr w:type="gramStart"/>
      <w:r>
        <w:rPr>
          <w:rFonts w:eastAsiaTheme="minorEastAsia"/>
        </w:rPr>
        <w:t xml:space="preserve"> </w:t>
      </w:r>
      <w:r w:rsidR="00DD25E6" w:rsidRPr="00577F5F">
        <w:rPr>
          <w:rFonts w:eastAsiaTheme="minorEastAsia"/>
        </w:rPr>
        <w:t>Д</w:t>
      </w:r>
      <w:proofErr w:type="gramEnd"/>
      <w:r w:rsidR="00DD25E6" w:rsidRPr="00577F5F">
        <w:rPr>
          <w:rFonts w:eastAsiaTheme="minorEastAsia"/>
        </w:rPr>
        <w:t>ля коммуникации в рамках КСУР используются следующие отчеты:</w:t>
      </w:r>
    </w:p>
    <w:p w14:paraId="329EBF55" w14:textId="48E2DC65" w:rsidR="00DD25E6" w:rsidRPr="00577F5F" w:rsidRDefault="00577F5F" w:rsidP="00577F5F">
      <w:pPr>
        <w:spacing w:line="276" w:lineRule="auto"/>
        <w:jc w:val="both"/>
        <w:rPr>
          <w:rFonts w:eastAsiaTheme="minorEastAsia"/>
        </w:rPr>
      </w:pPr>
      <w:r>
        <w:rPr>
          <w:rFonts w:eastAsiaTheme="minorEastAsia"/>
        </w:rPr>
        <w:t>13</w:t>
      </w:r>
      <w:r w:rsidR="00DD25E6" w:rsidRPr="00577F5F">
        <w:rPr>
          <w:rFonts w:eastAsiaTheme="minorEastAsia"/>
        </w:rPr>
        <w:t>.3.1</w:t>
      </w:r>
      <w:r>
        <w:rPr>
          <w:rFonts w:eastAsiaTheme="minorEastAsia"/>
        </w:rPr>
        <w:t xml:space="preserve"> </w:t>
      </w:r>
      <w:r w:rsidR="00DD25E6" w:rsidRPr="00577F5F">
        <w:rPr>
          <w:rFonts w:eastAsiaTheme="minorEastAsia"/>
        </w:rPr>
        <w:t>Реестр рисков СП</w:t>
      </w:r>
    </w:p>
    <w:p w14:paraId="0F1EF021" w14:textId="44828BC5" w:rsidR="00DD25E6" w:rsidRPr="00577F5F" w:rsidRDefault="00DD25E6" w:rsidP="00577F5F">
      <w:pPr>
        <w:spacing w:line="276" w:lineRule="auto"/>
        <w:jc w:val="both"/>
        <w:rPr>
          <w:rFonts w:eastAsiaTheme="minorEastAsia"/>
        </w:rPr>
      </w:pPr>
      <w:r w:rsidRPr="00577F5F">
        <w:rPr>
          <w:rFonts w:eastAsiaTheme="minorEastAsia"/>
        </w:rPr>
        <w:t xml:space="preserve">Формат: </w:t>
      </w:r>
      <w:r w:rsidR="00FC7827" w:rsidRPr="00577F5F">
        <w:rPr>
          <w:rFonts w:eastAsiaTheme="minorEastAsia"/>
        </w:rPr>
        <w:t>ф</w:t>
      </w:r>
      <w:r w:rsidR="00504133" w:rsidRPr="00577F5F">
        <w:rPr>
          <w:rFonts w:eastAsiaTheme="minorEastAsia"/>
        </w:rPr>
        <w:t>орма 1 п</w:t>
      </w:r>
      <w:r w:rsidRPr="00577F5F">
        <w:rPr>
          <w:rFonts w:eastAsiaTheme="minorEastAsia"/>
        </w:rPr>
        <w:t>риложения Д.</w:t>
      </w:r>
    </w:p>
    <w:p w14:paraId="30EEEA12" w14:textId="79127CF3" w:rsidR="00DD25E6" w:rsidRPr="00577F5F" w:rsidRDefault="00DD25E6" w:rsidP="00577F5F">
      <w:pPr>
        <w:spacing w:line="276" w:lineRule="auto"/>
        <w:jc w:val="both"/>
        <w:rPr>
          <w:rFonts w:eastAsiaTheme="minorEastAsia"/>
        </w:rPr>
      </w:pPr>
      <w:r w:rsidRPr="00577F5F">
        <w:rPr>
          <w:rFonts w:eastAsiaTheme="minorEastAsia"/>
        </w:rPr>
        <w:t xml:space="preserve">Срок: по мере необходимости или по запросу </w:t>
      </w:r>
      <w:r w:rsidR="004530EE" w:rsidRPr="00577F5F">
        <w:rPr>
          <w:rFonts w:eastAsiaTheme="minorEastAsia"/>
        </w:rPr>
        <w:t>координатора КСУР</w:t>
      </w:r>
      <w:proofErr w:type="gramStart"/>
      <w:r w:rsidR="004530EE" w:rsidRPr="00577F5F">
        <w:rPr>
          <w:rFonts w:eastAsiaTheme="minorEastAsia"/>
        </w:rPr>
        <w:t xml:space="preserve"> </w:t>
      </w:r>
      <w:r w:rsidRPr="00577F5F">
        <w:rPr>
          <w:rFonts w:eastAsiaTheme="minorEastAsia"/>
        </w:rPr>
        <w:t>,</w:t>
      </w:r>
      <w:proofErr w:type="gramEnd"/>
      <w:r w:rsidRPr="00577F5F">
        <w:rPr>
          <w:rFonts w:eastAsiaTheme="minorEastAsia"/>
        </w:rPr>
        <w:t xml:space="preserve"> но не реже 1 раза в год.</w:t>
      </w:r>
    </w:p>
    <w:p w14:paraId="58968456" w14:textId="5550707C" w:rsidR="00DD25E6" w:rsidRPr="00577F5F" w:rsidRDefault="00DD25E6" w:rsidP="00577F5F">
      <w:pPr>
        <w:spacing w:line="276" w:lineRule="auto"/>
        <w:jc w:val="both"/>
        <w:rPr>
          <w:rFonts w:eastAsiaTheme="minorEastAsia"/>
        </w:rPr>
      </w:pPr>
      <w:r w:rsidRPr="00577F5F">
        <w:rPr>
          <w:rFonts w:eastAsiaTheme="minorEastAsia"/>
        </w:rPr>
        <w:t xml:space="preserve">Ответственный: все СП совместно с </w:t>
      </w:r>
      <w:r w:rsidR="004530EE" w:rsidRPr="00577F5F">
        <w:rPr>
          <w:rFonts w:eastAsiaTheme="minorEastAsia"/>
        </w:rPr>
        <w:t>координатором КСУР</w:t>
      </w:r>
      <w:proofErr w:type="gramStart"/>
      <w:r w:rsidR="004530EE" w:rsidRPr="00577F5F">
        <w:rPr>
          <w:rFonts w:eastAsiaTheme="minorEastAsia"/>
        </w:rPr>
        <w:t xml:space="preserve"> </w:t>
      </w:r>
      <w:r w:rsidRPr="00577F5F">
        <w:rPr>
          <w:rFonts w:eastAsiaTheme="minorEastAsia"/>
        </w:rPr>
        <w:t>.</w:t>
      </w:r>
      <w:proofErr w:type="gramEnd"/>
    </w:p>
    <w:p w14:paraId="215FC23E" w14:textId="2F1DFDAC" w:rsidR="00DD25E6" w:rsidRPr="00577F5F" w:rsidRDefault="00DD25E6" w:rsidP="00577F5F">
      <w:pPr>
        <w:spacing w:line="276" w:lineRule="auto"/>
        <w:jc w:val="both"/>
        <w:rPr>
          <w:rFonts w:eastAsiaTheme="minorEastAsia"/>
        </w:rPr>
      </w:pPr>
      <w:r w:rsidRPr="00577F5F">
        <w:rPr>
          <w:rFonts w:eastAsiaTheme="minorEastAsia"/>
        </w:rPr>
        <w:t xml:space="preserve">Адресат: </w:t>
      </w:r>
      <w:r w:rsidR="004530EE" w:rsidRPr="00577F5F">
        <w:rPr>
          <w:rFonts w:eastAsiaTheme="minorEastAsia"/>
        </w:rPr>
        <w:t xml:space="preserve">Координатор КСУР </w:t>
      </w:r>
    </w:p>
    <w:p w14:paraId="71AB86AF" w14:textId="2C1D68FC" w:rsidR="00DD25E6" w:rsidRPr="00577F5F" w:rsidRDefault="00E222D9" w:rsidP="00577F5F">
      <w:pPr>
        <w:spacing w:line="276" w:lineRule="auto"/>
        <w:jc w:val="both"/>
        <w:rPr>
          <w:rFonts w:eastAsiaTheme="minorEastAsia"/>
        </w:rPr>
      </w:pPr>
      <w:r w:rsidRPr="00577F5F">
        <w:rPr>
          <w:rFonts w:eastAsiaTheme="minorEastAsia"/>
        </w:rPr>
        <w:t>1</w:t>
      </w:r>
      <w:r w:rsidR="00577F5F">
        <w:rPr>
          <w:rFonts w:eastAsiaTheme="minorEastAsia"/>
        </w:rPr>
        <w:t>3</w:t>
      </w:r>
      <w:r w:rsidR="00DD25E6" w:rsidRPr="00577F5F">
        <w:rPr>
          <w:rFonts w:eastAsiaTheme="minorEastAsia"/>
        </w:rPr>
        <w:t xml:space="preserve">.3.2 Реестр рисков </w:t>
      </w:r>
      <w:r w:rsidR="00F8628A" w:rsidRPr="00577F5F">
        <w:rPr>
          <w:rFonts w:eastAsiaTheme="minorEastAsia"/>
        </w:rPr>
        <w:t>ЗАО «Аэромар».</w:t>
      </w:r>
    </w:p>
    <w:p w14:paraId="5C5AD053" w14:textId="5779B705" w:rsidR="00DD25E6" w:rsidRPr="00577F5F" w:rsidRDefault="00DD25E6" w:rsidP="00577F5F">
      <w:pPr>
        <w:spacing w:line="276" w:lineRule="auto"/>
        <w:jc w:val="both"/>
        <w:rPr>
          <w:rFonts w:eastAsiaTheme="minorEastAsia"/>
        </w:rPr>
      </w:pPr>
      <w:r w:rsidRPr="00577F5F">
        <w:rPr>
          <w:rFonts w:eastAsiaTheme="minorEastAsia"/>
        </w:rPr>
        <w:t xml:space="preserve">Формат: </w:t>
      </w:r>
      <w:r w:rsidR="00FC7827" w:rsidRPr="00577F5F">
        <w:rPr>
          <w:rFonts w:eastAsiaTheme="minorEastAsia"/>
        </w:rPr>
        <w:t>ф</w:t>
      </w:r>
      <w:r w:rsidR="00504133" w:rsidRPr="00577F5F">
        <w:rPr>
          <w:rFonts w:eastAsiaTheme="minorEastAsia"/>
        </w:rPr>
        <w:t>орма 1 п</w:t>
      </w:r>
      <w:r w:rsidRPr="00577F5F">
        <w:rPr>
          <w:rFonts w:eastAsiaTheme="minorEastAsia"/>
        </w:rPr>
        <w:t>риложения Д.</w:t>
      </w:r>
    </w:p>
    <w:p w14:paraId="22F6D799" w14:textId="16F92FCD" w:rsidR="00DD25E6" w:rsidRPr="00577F5F" w:rsidRDefault="00DD25E6" w:rsidP="00577F5F">
      <w:pPr>
        <w:spacing w:line="276" w:lineRule="auto"/>
        <w:jc w:val="both"/>
        <w:rPr>
          <w:rFonts w:eastAsiaTheme="minorEastAsia"/>
        </w:rPr>
      </w:pPr>
      <w:r w:rsidRPr="00577F5F">
        <w:rPr>
          <w:rFonts w:eastAsiaTheme="minorEastAsia"/>
        </w:rPr>
        <w:t>Срок: по мере необходимости</w:t>
      </w:r>
      <w:r w:rsidR="00991CBC" w:rsidRPr="00577F5F">
        <w:rPr>
          <w:rFonts w:eastAsiaTheme="minorEastAsia"/>
        </w:rPr>
        <w:t xml:space="preserve"> или по запросу </w:t>
      </w:r>
      <w:proofErr w:type="gramStart"/>
      <w:r w:rsidR="00991CBC" w:rsidRPr="00577F5F">
        <w:rPr>
          <w:rFonts w:eastAsiaTheme="minorEastAsia"/>
        </w:rPr>
        <w:t>ДР</w:t>
      </w:r>
      <w:proofErr w:type="gramEnd"/>
      <w:r w:rsidR="00991CBC" w:rsidRPr="00577F5F">
        <w:rPr>
          <w:rFonts w:eastAsiaTheme="minorEastAsia"/>
        </w:rPr>
        <w:t xml:space="preserve"> ПАО «Аэрофлот»</w:t>
      </w:r>
      <w:r w:rsidRPr="00577F5F">
        <w:rPr>
          <w:rFonts w:eastAsiaTheme="minorEastAsia"/>
        </w:rPr>
        <w:t>, но не реже 1 раза в год.</w:t>
      </w:r>
    </w:p>
    <w:p w14:paraId="72B9BB15" w14:textId="7F3856A0" w:rsidR="00DD25E6" w:rsidRPr="00577F5F" w:rsidRDefault="00DD25E6" w:rsidP="00577F5F">
      <w:pPr>
        <w:spacing w:line="276" w:lineRule="auto"/>
        <w:jc w:val="both"/>
        <w:rPr>
          <w:rFonts w:eastAsiaTheme="minorEastAsia"/>
        </w:rPr>
      </w:pPr>
      <w:r w:rsidRPr="00577F5F">
        <w:rPr>
          <w:rFonts w:eastAsiaTheme="minorEastAsia"/>
        </w:rPr>
        <w:t xml:space="preserve">Ответственный: </w:t>
      </w:r>
      <w:r w:rsidR="00F8628A" w:rsidRPr="00577F5F">
        <w:rPr>
          <w:rFonts w:eastAsiaTheme="minorEastAsia"/>
        </w:rPr>
        <w:t>Координатор КСУР</w:t>
      </w:r>
      <w:r w:rsidRPr="00577F5F">
        <w:rPr>
          <w:rFonts w:eastAsiaTheme="minorEastAsia"/>
        </w:rPr>
        <w:t>.</w:t>
      </w:r>
    </w:p>
    <w:p w14:paraId="5A4AFECD" w14:textId="64F2A045" w:rsidR="00DD25E6" w:rsidRPr="00577F5F" w:rsidRDefault="00DD25E6" w:rsidP="00577F5F">
      <w:pPr>
        <w:spacing w:line="276" w:lineRule="auto"/>
        <w:jc w:val="both"/>
        <w:rPr>
          <w:rFonts w:eastAsiaTheme="minorEastAsia"/>
        </w:rPr>
      </w:pPr>
      <w:r w:rsidRPr="00577F5F">
        <w:rPr>
          <w:rFonts w:eastAsiaTheme="minorEastAsia"/>
        </w:rPr>
        <w:t xml:space="preserve">Адресат: </w:t>
      </w:r>
      <w:proofErr w:type="gramStart"/>
      <w:r w:rsidR="004530EE" w:rsidRPr="00577F5F">
        <w:rPr>
          <w:rFonts w:eastAsiaTheme="minorEastAsia"/>
        </w:rPr>
        <w:t>ДР</w:t>
      </w:r>
      <w:proofErr w:type="gramEnd"/>
      <w:r w:rsidR="004530EE" w:rsidRPr="00577F5F">
        <w:rPr>
          <w:rFonts w:eastAsiaTheme="minorEastAsia"/>
        </w:rPr>
        <w:t xml:space="preserve"> ПАО «Аэрофлот» </w:t>
      </w:r>
      <w:hyperlink r:id="rId14" w:history="1">
        <w:r w:rsidR="004530EE" w:rsidRPr="00577F5F">
          <w:rPr>
            <w:rFonts w:eastAsiaTheme="minorEastAsia"/>
          </w:rPr>
          <w:t>risk_management@aeroflot.ru</w:t>
        </w:r>
      </w:hyperlink>
      <w:r w:rsidR="004530EE" w:rsidRPr="00577F5F">
        <w:rPr>
          <w:rFonts w:eastAsiaTheme="minorEastAsia"/>
        </w:rPr>
        <w:t xml:space="preserve"> </w:t>
      </w:r>
    </w:p>
    <w:p w14:paraId="0A1DE727" w14:textId="573312E9" w:rsidR="00DD25E6" w:rsidRPr="009A2610" w:rsidRDefault="00E222D9" w:rsidP="009A2610">
      <w:pPr>
        <w:spacing w:line="276" w:lineRule="auto"/>
        <w:jc w:val="both"/>
        <w:rPr>
          <w:rFonts w:eastAsiaTheme="minorEastAsia"/>
        </w:rPr>
      </w:pPr>
      <w:r w:rsidRPr="009A2610">
        <w:rPr>
          <w:rFonts w:eastAsiaTheme="minorEastAsia"/>
        </w:rPr>
        <w:t>1</w:t>
      </w:r>
      <w:r w:rsidR="009A2610">
        <w:rPr>
          <w:rFonts w:eastAsiaTheme="minorEastAsia"/>
        </w:rPr>
        <w:t>3</w:t>
      </w:r>
      <w:r w:rsidR="00DD25E6" w:rsidRPr="009A2610">
        <w:rPr>
          <w:rFonts w:eastAsiaTheme="minorEastAsia"/>
        </w:rPr>
        <w:t>.3.3 Информация о реализовавшихся рисках в СП</w:t>
      </w:r>
    </w:p>
    <w:p w14:paraId="38396D21" w14:textId="2E254380" w:rsidR="00DD25E6" w:rsidRPr="009A2610" w:rsidRDefault="00DD25E6" w:rsidP="009A2610">
      <w:pPr>
        <w:spacing w:line="276" w:lineRule="auto"/>
        <w:jc w:val="both"/>
        <w:rPr>
          <w:rFonts w:eastAsiaTheme="minorEastAsia"/>
        </w:rPr>
      </w:pPr>
      <w:r w:rsidRPr="009A2610">
        <w:rPr>
          <w:rFonts w:eastAsiaTheme="minorEastAsia"/>
        </w:rPr>
        <w:t xml:space="preserve">Приводятся выявленные СП события с негативными последствиями в рамках реестра рисков, выявленные события с негативными последствиями, отсутствующие в реестре рисков, угрозы, негативные тенденции, предпосылки к реализации рисков. </w:t>
      </w:r>
    </w:p>
    <w:p w14:paraId="0E1C5A0A" w14:textId="78AA847C" w:rsidR="00DD25E6" w:rsidRPr="009A2610" w:rsidRDefault="00DD25E6" w:rsidP="009A2610">
      <w:pPr>
        <w:spacing w:line="276" w:lineRule="auto"/>
        <w:jc w:val="both"/>
        <w:rPr>
          <w:rFonts w:eastAsiaTheme="minorEastAsia"/>
        </w:rPr>
      </w:pPr>
      <w:r w:rsidRPr="009A2610">
        <w:rPr>
          <w:rFonts w:eastAsiaTheme="minorEastAsia"/>
        </w:rPr>
        <w:t xml:space="preserve">Формат: </w:t>
      </w:r>
      <w:r w:rsidR="00FC7827" w:rsidRPr="009A2610">
        <w:rPr>
          <w:rFonts w:eastAsiaTheme="minorEastAsia"/>
        </w:rPr>
        <w:t>фо</w:t>
      </w:r>
      <w:r w:rsidR="00504133" w:rsidRPr="009A2610">
        <w:rPr>
          <w:rFonts w:eastAsiaTheme="minorEastAsia"/>
        </w:rPr>
        <w:t>рма 2 п</w:t>
      </w:r>
      <w:r w:rsidRPr="009A2610">
        <w:rPr>
          <w:rFonts w:eastAsiaTheme="minorEastAsia"/>
        </w:rPr>
        <w:t>ри</w:t>
      </w:r>
      <w:r w:rsidR="00E222D9" w:rsidRPr="009A2610">
        <w:rPr>
          <w:rFonts w:eastAsiaTheme="minorEastAsia"/>
        </w:rPr>
        <w:t>ложения Д.</w:t>
      </w:r>
    </w:p>
    <w:p w14:paraId="70B6FD4F" w14:textId="2BB251CD" w:rsidR="00DD25E6" w:rsidRPr="009A2610" w:rsidRDefault="00DD25E6" w:rsidP="009A2610">
      <w:pPr>
        <w:spacing w:line="276" w:lineRule="auto"/>
        <w:jc w:val="both"/>
        <w:rPr>
          <w:rFonts w:eastAsiaTheme="minorEastAsia"/>
        </w:rPr>
      </w:pPr>
      <w:r w:rsidRPr="009A2610">
        <w:rPr>
          <w:rFonts w:eastAsiaTheme="minorEastAsia"/>
        </w:rPr>
        <w:t>Срок: 5 рабочих дней после окончания месяца.</w:t>
      </w:r>
    </w:p>
    <w:p w14:paraId="3720AB13" w14:textId="77777777" w:rsidR="00DD25E6" w:rsidRPr="009A2610" w:rsidRDefault="00DD25E6" w:rsidP="009A2610">
      <w:pPr>
        <w:spacing w:line="276" w:lineRule="auto"/>
        <w:jc w:val="both"/>
        <w:rPr>
          <w:rFonts w:eastAsiaTheme="minorEastAsia"/>
        </w:rPr>
      </w:pPr>
      <w:proofErr w:type="gramStart"/>
      <w:r w:rsidRPr="009A2610">
        <w:rPr>
          <w:rFonts w:eastAsiaTheme="minorEastAsia"/>
        </w:rPr>
        <w:t>Ответственный</w:t>
      </w:r>
      <w:proofErr w:type="gramEnd"/>
      <w:r w:rsidRPr="009A2610">
        <w:rPr>
          <w:rFonts w:eastAsiaTheme="minorEastAsia"/>
        </w:rPr>
        <w:t>: все СП.</w:t>
      </w:r>
    </w:p>
    <w:p w14:paraId="7B4FB69D" w14:textId="26C8E10A" w:rsidR="00DD25E6" w:rsidRPr="009A2610" w:rsidRDefault="00DD25E6" w:rsidP="009A2610">
      <w:pPr>
        <w:spacing w:line="276" w:lineRule="auto"/>
        <w:jc w:val="both"/>
        <w:rPr>
          <w:rFonts w:eastAsiaTheme="minorEastAsia"/>
        </w:rPr>
      </w:pPr>
      <w:r w:rsidRPr="009A2610">
        <w:rPr>
          <w:rFonts w:eastAsiaTheme="minorEastAsia"/>
        </w:rPr>
        <w:t xml:space="preserve">Адресат: </w:t>
      </w:r>
      <w:r w:rsidR="00EE1CCE" w:rsidRPr="009A2610">
        <w:rPr>
          <w:rFonts w:eastAsiaTheme="minorEastAsia"/>
        </w:rPr>
        <w:t xml:space="preserve">Координатор КСУР </w:t>
      </w:r>
    </w:p>
    <w:p w14:paraId="23B2DBDE" w14:textId="3220904B" w:rsidR="00EE1CCE" w:rsidRPr="009A2610" w:rsidRDefault="000109FF" w:rsidP="009A2610">
      <w:pPr>
        <w:spacing w:line="276" w:lineRule="auto"/>
        <w:jc w:val="both"/>
        <w:rPr>
          <w:rFonts w:eastAsiaTheme="minorEastAsia"/>
        </w:rPr>
      </w:pPr>
      <w:r w:rsidRPr="009A2610">
        <w:rPr>
          <w:rFonts w:eastAsiaTheme="minorEastAsia"/>
        </w:rPr>
        <w:t>1</w:t>
      </w:r>
      <w:r w:rsidR="009A2610">
        <w:rPr>
          <w:rFonts w:eastAsiaTheme="minorEastAsia"/>
        </w:rPr>
        <w:t>3</w:t>
      </w:r>
      <w:r w:rsidRPr="009A2610">
        <w:rPr>
          <w:rFonts w:eastAsiaTheme="minorEastAsia"/>
        </w:rPr>
        <w:t xml:space="preserve">.3.4 </w:t>
      </w:r>
      <w:r w:rsidR="00EE1CCE" w:rsidRPr="009A2610">
        <w:rPr>
          <w:rFonts w:eastAsiaTheme="minorEastAsia"/>
        </w:rPr>
        <w:t xml:space="preserve">Информация о реализовавшихся рисках в </w:t>
      </w:r>
      <w:r w:rsidR="00F8628A" w:rsidRPr="009A2610">
        <w:rPr>
          <w:rFonts w:eastAsiaTheme="minorEastAsia"/>
        </w:rPr>
        <w:t>ЗАО «Аэромар».</w:t>
      </w:r>
    </w:p>
    <w:p w14:paraId="426E1FC9" w14:textId="77777777" w:rsidR="00EE1CCE" w:rsidRPr="009A2610" w:rsidRDefault="00EE1CCE" w:rsidP="009A2610">
      <w:pPr>
        <w:spacing w:line="276" w:lineRule="auto"/>
        <w:jc w:val="both"/>
        <w:rPr>
          <w:rFonts w:eastAsiaTheme="minorEastAsia"/>
        </w:rPr>
      </w:pPr>
      <w:r w:rsidRPr="009A2610">
        <w:rPr>
          <w:rFonts w:eastAsiaTheme="minorEastAsia"/>
        </w:rPr>
        <w:t>Формат: форма 2 приложения Д.</w:t>
      </w:r>
    </w:p>
    <w:p w14:paraId="15C62AB4" w14:textId="5F89E851" w:rsidR="00EE1CCE" w:rsidRPr="009A2610" w:rsidRDefault="00EE1CCE" w:rsidP="009A2610">
      <w:pPr>
        <w:spacing w:line="276" w:lineRule="auto"/>
        <w:jc w:val="both"/>
        <w:rPr>
          <w:rFonts w:eastAsiaTheme="minorEastAsia"/>
        </w:rPr>
      </w:pPr>
      <w:r w:rsidRPr="009A2610">
        <w:rPr>
          <w:rFonts w:eastAsiaTheme="minorEastAsia"/>
        </w:rPr>
        <w:t>Срок: 6 рабочих дней после окончания месяца.</w:t>
      </w:r>
    </w:p>
    <w:p w14:paraId="6E60F635" w14:textId="5547F4F6" w:rsidR="00EE1CCE" w:rsidRPr="009A2610" w:rsidRDefault="00EE1CCE" w:rsidP="009A2610">
      <w:pPr>
        <w:spacing w:line="276" w:lineRule="auto"/>
        <w:jc w:val="both"/>
        <w:rPr>
          <w:rFonts w:eastAsiaTheme="minorEastAsia"/>
        </w:rPr>
      </w:pPr>
      <w:r w:rsidRPr="009A2610">
        <w:rPr>
          <w:rFonts w:eastAsiaTheme="minorEastAsia"/>
        </w:rPr>
        <w:t>Ответственный: координатор КСУР.</w:t>
      </w:r>
    </w:p>
    <w:p w14:paraId="18D23FA6" w14:textId="63F16465" w:rsidR="00EE1CCE" w:rsidRPr="009A2610" w:rsidRDefault="00EE1CCE" w:rsidP="009A2610">
      <w:pPr>
        <w:spacing w:line="276" w:lineRule="auto"/>
        <w:jc w:val="both"/>
        <w:rPr>
          <w:rFonts w:eastAsiaTheme="minorEastAsia"/>
        </w:rPr>
      </w:pPr>
      <w:r w:rsidRPr="009A2610">
        <w:rPr>
          <w:rFonts w:eastAsiaTheme="minorEastAsia"/>
        </w:rPr>
        <w:t xml:space="preserve">Адресат: </w:t>
      </w:r>
      <w:proofErr w:type="gramStart"/>
      <w:r w:rsidRPr="009A2610">
        <w:rPr>
          <w:rFonts w:eastAsiaTheme="minorEastAsia"/>
        </w:rPr>
        <w:t>ДР</w:t>
      </w:r>
      <w:proofErr w:type="gramEnd"/>
      <w:r w:rsidRPr="009A2610">
        <w:rPr>
          <w:rFonts w:eastAsiaTheme="minorEastAsia"/>
        </w:rPr>
        <w:t xml:space="preserve"> ПАО «Аэрофлот», </w:t>
      </w:r>
      <w:hyperlink r:id="rId15" w:history="1">
        <w:r w:rsidRPr="009A2610">
          <w:rPr>
            <w:rFonts w:eastAsiaTheme="minorEastAsia"/>
          </w:rPr>
          <w:t>risk_management@aeroflot.ru</w:t>
        </w:r>
      </w:hyperlink>
    </w:p>
    <w:p w14:paraId="02FD2124" w14:textId="312C135B" w:rsidR="00DD25E6" w:rsidRPr="009A2610" w:rsidRDefault="00E222D9" w:rsidP="009A2610">
      <w:pPr>
        <w:spacing w:line="276" w:lineRule="auto"/>
        <w:jc w:val="both"/>
        <w:rPr>
          <w:rFonts w:eastAsiaTheme="minorEastAsia"/>
        </w:rPr>
      </w:pPr>
      <w:r w:rsidRPr="009A2610">
        <w:rPr>
          <w:rFonts w:eastAsiaTheme="minorEastAsia"/>
        </w:rPr>
        <w:lastRenderedPageBreak/>
        <w:t>1</w:t>
      </w:r>
      <w:r w:rsidR="009A2610">
        <w:rPr>
          <w:rFonts w:eastAsiaTheme="minorEastAsia"/>
        </w:rPr>
        <w:t>3</w:t>
      </w:r>
      <w:r w:rsidR="000109FF" w:rsidRPr="009A2610">
        <w:rPr>
          <w:rFonts w:eastAsiaTheme="minorEastAsia"/>
        </w:rPr>
        <w:t>.3.5</w:t>
      </w:r>
      <w:r w:rsidRPr="009A2610">
        <w:rPr>
          <w:rFonts w:eastAsiaTheme="minorEastAsia"/>
        </w:rPr>
        <w:t xml:space="preserve"> </w:t>
      </w:r>
      <w:r w:rsidR="0094230E" w:rsidRPr="009A2610">
        <w:rPr>
          <w:rFonts w:eastAsiaTheme="minorEastAsia"/>
        </w:rPr>
        <w:t xml:space="preserve">Информация о соблюдении </w:t>
      </w:r>
      <w:proofErr w:type="gramStart"/>
      <w:r w:rsidR="0094230E" w:rsidRPr="009A2610">
        <w:rPr>
          <w:rFonts w:eastAsiaTheme="minorEastAsia"/>
        </w:rPr>
        <w:t>риск-</w:t>
      </w:r>
      <w:r w:rsidR="00DD25E6" w:rsidRPr="009A2610">
        <w:rPr>
          <w:rFonts w:eastAsiaTheme="minorEastAsia"/>
        </w:rPr>
        <w:t>аппетита</w:t>
      </w:r>
      <w:proofErr w:type="gramEnd"/>
      <w:r w:rsidR="00B26F93" w:rsidRPr="009A2610">
        <w:rPr>
          <w:rFonts w:eastAsiaTheme="minorEastAsia"/>
        </w:rPr>
        <w:t xml:space="preserve"> в СП</w:t>
      </w:r>
    </w:p>
    <w:p w14:paraId="43ED14F4" w14:textId="6095A6A6" w:rsidR="00DD25E6" w:rsidRPr="009A2610" w:rsidRDefault="00DD25E6" w:rsidP="009A2610">
      <w:pPr>
        <w:spacing w:line="276" w:lineRule="auto"/>
        <w:jc w:val="both"/>
        <w:rPr>
          <w:rFonts w:eastAsiaTheme="minorEastAsia"/>
        </w:rPr>
      </w:pPr>
      <w:r w:rsidRPr="009A2610">
        <w:rPr>
          <w:rFonts w:eastAsiaTheme="minorEastAsia"/>
        </w:rPr>
        <w:t xml:space="preserve">Формат: в соответствии с Декларацией </w:t>
      </w:r>
      <w:proofErr w:type="gramStart"/>
      <w:r w:rsidRPr="009A2610">
        <w:rPr>
          <w:rFonts w:eastAsiaTheme="minorEastAsia"/>
        </w:rPr>
        <w:t>риск</w:t>
      </w:r>
      <w:r w:rsidR="00877224" w:rsidRPr="009A2610">
        <w:rPr>
          <w:rFonts w:eastAsiaTheme="minorEastAsia"/>
        </w:rPr>
        <w:t>-</w:t>
      </w:r>
      <w:r w:rsidRPr="009A2610">
        <w:rPr>
          <w:rFonts w:eastAsiaTheme="minorEastAsia"/>
        </w:rPr>
        <w:t>аппетита</w:t>
      </w:r>
      <w:proofErr w:type="gramEnd"/>
      <w:r w:rsidRPr="009A2610">
        <w:rPr>
          <w:rFonts w:eastAsiaTheme="minorEastAsia"/>
        </w:rPr>
        <w:t xml:space="preserve"> Группы Аэрофлот (РИ-ГД-391), дополненной свед</w:t>
      </w:r>
      <w:r w:rsidR="0094230E" w:rsidRPr="009A2610">
        <w:rPr>
          <w:rFonts w:eastAsiaTheme="minorEastAsia"/>
        </w:rPr>
        <w:t>ениями о соблюдении/</w:t>
      </w:r>
      <w:r w:rsidR="00877224" w:rsidRPr="009A2610">
        <w:rPr>
          <w:rFonts w:eastAsiaTheme="minorEastAsia"/>
        </w:rPr>
        <w:t xml:space="preserve">нарушении/ </w:t>
      </w:r>
      <w:r w:rsidRPr="009A2610">
        <w:rPr>
          <w:rFonts w:eastAsiaTheme="minorEastAsia"/>
        </w:rPr>
        <w:t>неприменимости.</w:t>
      </w:r>
    </w:p>
    <w:p w14:paraId="7949BB4B" w14:textId="31B6DF93" w:rsidR="00DD25E6" w:rsidRPr="009A2610" w:rsidRDefault="00DD25E6" w:rsidP="009A2610">
      <w:pPr>
        <w:spacing w:line="276" w:lineRule="auto"/>
        <w:jc w:val="both"/>
        <w:rPr>
          <w:rFonts w:eastAsiaTheme="minorEastAsia"/>
        </w:rPr>
      </w:pPr>
      <w:r w:rsidRPr="009A2610">
        <w:rPr>
          <w:rFonts w:eastAsiaTheme="minorEastAsia"/>
        </w:rPr>
        <w:t xml:space="preserve">Срок: </w:t>
      </w:r>
      <w:r w:rsidR="00B26F93" w:rsidRPr="009A2610">
        <w:rPr>
          <w:rFonts w:eastAsiaTheme="minorEastAsia"/>
        </w:rPr>
        <w:t>4</w:t>
      </w:r>
      <w:r w:rsidRPr="009A2610">
        <w:rPr>
          <w:rFonts w:eastAsiaTheme="minorEastAsia"/>
        </w:rPr>
        <w:t xml:space="preserve"> рабочих дней после окончания месяца. В случае нарушения – </w:t>
      </w:r>
      <w:r w:rsidR="00B26F93" w:rsidRPr="009A2610">
        <w:rPr>
          <w:rFonts w:eastAsiaTheme="minorEastAsia"/>
        </w:rPr>
        <w:t>4</w:t>
      </w:r>
      <w:r w:rsidRPr="009A2610">
        <w:rPr>
          <w:rFonts w:eastAsiaTheme="minorEastAsia"/>
        </w:rPr>
        <w:t xml:space="preserve"> рабочих дней с момента выявления нарушения.</w:t>
      </w:r>
    </w:p>
    <w:p w14:paraId="1CA3173F" w14:textId="77777777" w:rsidR="00DD25E6" w:rsidRPr="009A2610" w:rsidRDefault="00DD25E6" w:rsidP="009A2610">
      <w:pPr>
        <w:spacing w:line="276" w:lineRule="auto"/>
        <w:jc w:val="both"/>
        <w:rPr>
          <w:rFonts w:eastAsiaTheme="minorEastAsia"/>
        </w:rPr>
      </w:pPr>
      <w:proofErr w:type="gramStart"/>
      <w:r w:rsidRPr="009A2610">
        <w:rPr>
          <w:rFonts w:eastAsiaTheme="minorEastAsia"/>
        </w:rPr>
        <w:t>Ответственный</w:t>
      </w:r>
      <w:proofErr w:type="gramEnd"/>
      <w:r w:rsidRPr="009A2610">
        <w:rPr>
          <w:rFonts w:eastAsiaTheme="minorEastAsia"/>
        </w:rPr>
        <w:t>: все СП.</w:t>
      </w:r>
    </w:p>
    <w:p w14:paraId="37BF8E0D" w14:textId="13BD59EB" w:rsidR="00DD25E6" w:rsidRPr="009A2610" w:rsidRDefault="00DD25E6" w:rsidP="009A2610">
      <w:pPr>
        <w:spacing w:line="276" w:lineRule="auto"/>
        <w:jc w:val="both"/>
        <w:rPr>
          <w:rFonts w:eastAsiaTheme="minorEastAsia"/>
        </w:rPr>
      </w:pPr>
      <w:r w:rsidRPr="009A2610">
        <w:rPr>
          <w:rFonts w:eastAsiaTheme="minorEastAsia"/>
        </w:rPr>
        <w:t xml:space="preserve">Адресат: </w:t>
      </w:r>
      <w:r w:rsidR="00B26F93" w:rsidRPr="009A2610">
        <w:rPr>
          <w:rFonts w:eastAsiaTheme="minorEastAsia"/>
        </w:rPr>
        <w:t xml:space="preserve">Координатор КСУР </w:t>
      </w:r>
    </w:p>
    <w:p w14:paraId="0837148A" w14:textId="4A5D0083" w:rsidR="00B26F93" w:rsidRPr="008D7FC0" w:rsidRDefault="000109FF" w:rsidP="008D7FC0">
      <w:pPr>
        <w:spacing w:line="276" w:lineRule="auto"/>
        <w:jc w:val="both"/>
        <w:rPr>
          <w:rFonts w:eastAsiaTheme="minorEastAsia"/>
        </w:rPr>
      </w:pPr>
      <w:r w:rsidRPr="008D7FC0">
        <w:rPr>
          <w:rFonts w:eastAsiaTheme="minorEastAsia"/>
        </w:rPr>
        <w:t>1</w:t>
      </w:r>
      <w:r w:rsidR="008D7FC0">
        <w:rPr>
          <w:rFonts w:eastAsiaTheme="minorEastAsia"/>
        </w:rPr>
        <w:t>3</w:t>
      </w:r>
      <w:r w:rsidRPr="008D7FC0">
        <w:rPr>
          <w:rFonts w:eastAsiaTheme="minorEastAsia"/>
        </w:rPr>
        <w:t xml:space="preserve">.3.6 </w:t>
      </w:r>
      <w:r w:rsidR="00B26F93" w:rsidRPr="008D7FC0">
        <w:rPr>
          <w:rFonts w:eastAsiaTheme="minorEastAsia"/>
        </w:rPr>
        <w:t xml:space="preserve">Информация о соблюдении </w:t>
      </w:r>
      <w:proofErr w:type="gramStart"/>
      <w:r w:rsidR="00B26F93" w:rsidRPr="008D7FC0">
        <w:rPr>
          <w:rFonts w:eastAsiaTheme="minorEastAsia"/>
        </w:rPr>
        <w:t>риск-аппетита</w:t>
      </w:r>
      <w:proofErr w:type="gramEnd"/>
      <w:r w:rsidR="00B26F93" w:rsidRPr="008D7FC0">
        <w:rPr>
          <w:rFonts w:eastAsiaTheme="minorEastAsia"/>
        </w:rPr>
        <w:t xml:space="preserve"> в </w:t>
      </w:r>
      <w:r w:rsidR="00F8628A" w:rsidRPr="008D7FC0">
        <w:rPr>
          <w:rFonts w:eastAsiaTheme="minorEastAsia"/>
        </w:rPr>
        <w:t>ЗАО «Аэромар».</w:t>
      </w:r>
    </w:p>
    <w:p w14:paraId="441BB7D1" w14:textId="77777777" w:rsidR="00B26F93" w:rsidRPr="008D7FC0" w:rsidRDefault="00B26F93" w:rsidP="008D7FC0">
      <w:pPr>
        <w:spacing w:line="276" w:lineRule="auto"/>
        <w:jc w:val="both"/>
        <w:rPr>
          <w:rFonts w:eastAsiaTheme="minorEastAsia"/>
        </w:rPr>
      </w:pPr>
      <w:r w:rsidRPr="008D7FC0">
        <w:rPr>
          <w:rFonts w:eastAsiaTheme="minorEastAsia"/>
        </w:rPr>
        <w:t xml:space="preserve">Формат: в соответствии с Декларацией </w:t>
      </w:r>
      <w:proofErr w:type="gramStart"/>
      <w:r w:rsidRPr="008D7FC0">
        <w:rPr>
          <w:rFonts w:eastAsiaTheme="minorEastAsia"/>
        </w:rPr>
        <w:t>риск-аппетита</w:t>
      </w:r>
      <w:proofErr w:type="gramEnd"/>
      <w:r w:rsidRPr="008D7FC0">
        <w:rPr>
          <w:rFonts w:eastAsiaTheme="minorEastAsia"/>
        </w:rPr>
        <w:t xml:space="preserve"> Группы Аэрофлот (РИ-ГД-391), дополненной сведениями о соблюдении/нарушении/ неприменимости.</w:t>
      </w:r>
    </w:p>
    <w:p w14:paraId="7667A3EA" w14:textId="6CE97941" w:rsidR="00B26F93" w:rsidRPr="008D7FC0" w:rsidRDefault="00B26F93" w:rsidP="008D7FC0">
      <w:pPr>
        <w:spacing w:line="276" w:lineRule="auto"/>
        <w:jc w:val="both"/>
        <w:rPr>
          <w:rFonts w:eastAsiaTheme="minorEastAsia"/>
        </w:rPr>
      </w:pPr>
      <w:r w:rsidRPr="008D7FC0">
        <w:rPr>
          <w:rFonts w:eastAsiaTheme="minorEastAsia"/>
        </w:rPr>
        <w:t>Срок: 5 рабочих дней после окончания месяца. В случае нарушения – 5 рабочих дней с момента выявления нарушения.</w:t>
      </w:r>
    </w:p>
    <w:p w14:paraId="010843CB" w14:textId="5AA34AC5" w:rsidR="00B26F93" w:rsidRPr="008D7FC0" w:rsidRDefault="00B26F93" w:rsidP="008D7FC0">
      <w:pPr>
        <w:spacing w:line="276" w:lineRule="auto"/>
        <w:jc w:val="both"/>
        <w:rPr>
          <w:rFonts w:eastAsiaTheme="minorEastAsia"/>
        </w:rPr>
      </w:pPr>
      <w:r w:rsidRPr="008D7FC0">
        <w:rPr>
          <w:rFonts w:eastAsiaTheme="minorEastAsia"/>
        </w:rPr>
        <w:t>Ответственный: Координатор КСУР.</w:t>
      </w:r>
    </w:p>
    <w:p w14:paraId="351D78EC" w14:textId="0DB61FFC" w:rsidR="00B26F93" w:rsidRDefault="00B26F93" w:rsidP="008D7FC0">
      <w:pPr>
        <w:spacing w:line="276" w:lineRule="auto"/>
        <w:jc w:val="both"/>
        <w:rPr>
          <w:rFonts w:eastAsiaTheme="minorEastAsia"/>
        </w:rPr>
      </w:pPr>
      <w:r w:rsidRPr="008D7FC0">
        <w:rPr>
          <w:rFonts w:eastAsiaTheme="minorEastAsia"/>
        </w:rPr>
        <w:t xml:space="preserve">Адресат: </w:t>
      </w:r>
      <w:proofErr w:type="gramStart"/>
      <w:r w:rsidRPr="008D7FC0">
        <w:rPr>
          <w:rFonts w:eastAsiaTheme="minorEastAsia"/>
        </w:rPr>
        <w:t>ДР</w:t>
      </w:r>
      <w:proofErr w:type="gramEnd"/>
      <w:r w:rsidRPr="008D7FC0">
        <w:rPr>
          <w:rFonts w:eastAsiaTheme="minorEastAsia"/>
        </w:rPr>
        <w:t xml:space="preserve"> ПАО «Аэрофлот», </w:t>
      </w:r>
      <w:hyperlink r:id="rId16" w:history="1">
        <w:r w:rsidRPr="008D7FC0">
          <w:rPr>
            <w:rFonts w:eastAsiaTheme="minorEastAsia"/>
          </w:rPr>
          <w:t>risk_management@aeroflot.ru</w:t>
        </w:r>
      </w:hyperlink>
    </w:p>
    <w:p w14:paraId="4AA2BDC2" w14:textId="77777777" w:rsidR="008D7FC0" w:rsidRPr="008D7FC0" w:rsidRDefault="008D7FC0" w:rsidP="008D7FC0">
      <w:pPr>
        <w:spacing w:line="276" w:lineRule="auto"/>
        <w:jc w:val="both"/>
        <w:rPr>
          <w:rFonts w:eastAsiaTheme="minorEastAsia"/>
        </w:rPr>
      </w:pPr>
    </w:p>
    <w:p w14:paraId="32F18D79" w14:textId="63325EBD" w:rsidR="00EE488E" w:rsidRDefault="008D7FC0" w:rsidP="008D7FC0">
      <w:pPr>
        <w:jc w:val="both"/>
        <w:rPr>
          <w:rFonts w:eastAsiaTheme="minorEastAsia"/>
          <w:b/>
        </w:rPr>
      </w:pPr>
      <w:bookmarkStart w:id="62" w:name="_Toc517184462"/>
      <w:bookmarkStart w:id="63" w:name="_Toc517184463"/>
      <w:bookmarkStart w:id="64" w:name="_Toc517184466"/>
      <w:bookmarkStart w:id="65" w:name="_Toc517184468"/>
      <w:bookmarkStart w:id="66" w:name="_Toc517184484"/>
      <w:bookmarkStart w:id="67" w:name="_Toc517184496"/>
      <w:bookmarkStart w:id="68" w:name="_Toc517184497"/>
      <w:bookmarkStart w:id="69" w:name="_Toc517184502"/>
      <w:bookmarkStart w:id="70" w:name="_Toc517184503"/>
      <w:bookmarkStart w:id="71" w:name="_Toc517184506"/>
      <w:bookmarkStart w:id="72" w:name="_Toc517184510"/>
      <w:bookmarkStart w:id="73" w:name="_Toc517184511"/>
      <w:bookmarkStart w:id="74" w:name="_Toc517184512"/>
      <w:bookmarkStart w:id="75" w:name="_Toc460227802"/>
      <w:bookmarkStart w:id="76" w:name="_Toc527472064"/>
      <w:bookmarkEnd w:id="62"/>
      <w:bookmarkEnd w:id="63"/>
      <w:bookmarkEnd w:id="64"/>
      <w:bookmarkEnd w:id="65"/>
      <w:bookmarkEnd w:id="66"/>
      <w:bookmarkEnd w:id="67"/>
      <w:bookmarkEnd w:id="68"/>
      <w:bookmarkEnd w:id="69"/>
      <w:bookmarkEnd w:id="70"/>
      <w:bookmarkEnd w:id="71"/>
      <w:bookmarkEnd w:id="72"/>
      <w:bookmarkEnd w:id="73"/>
      <w:bookmarkEnd w:id="74"/>
      <w:r>
        <w:rPr>
          <w:rFonts w:eastAsiaTheme="minorEastAsia"/>
          <w:b/>
        </w:rPr>
        <w:t xml:space="preserve">14 </w:t>
      </w:r>
      <w:r w:rsidR="00C63301" w:rsidRPr="008D7FC0">
        <w:rPr>
          <w:rFonts w:eastAsiaTheme="minorEastAsia"/>
          <w:b/>
        </w:rPr>
        <w:t>Оценка эффективности</w:t>
      </w:r>
      <w:bookmarkEnd w:id="75"/>
      <w:bookmarkEnd w:id="76"/>
    </w:p>
    <w:p w14:paraId="1E6959B2" w14:textId="77777777" w:rsidR="008D7FC0" w:rsidRPr="008D7FC0" w:rsidRDefault="008D7FC0" w:rsidP="008D7FC0">
      <w:pPr>
        <w:spacing w:line="276" w:lineRule="auto"/>
        <w:jc w:val="both"/>
        <w:rPr>
          <w:rFonts w:eastAsiaTheme="minorEastAsia"/>
        </w:rPr>
      </w:pPr>
    </w:p>
    <w:p w14:paraId="6A9E25E9" w14:textId="3252479B" w:rsidR="00DD25E6" w:rsidRPr="00F82538" w:rsidRDefault="00F82538" w:rsidP="00F82538">
      <w:pPr>
        <w:spacing w:line="276" w:lineRule="auto"/>
        <w:jc w:val="both"/>
        <w:rPr>
          <w:rFonts w:eastAsiaTheme="minorEastAsia"/>
        </w:rPr>
      </w:pPr>
      <w:r>
        <w:rPr>
          <w:rFonts w:eastAsiaTheme="minorEastAsia"/>
        </w:rPr>
        <w:t xml:space="preserve">14.1 </w:t>
      </w:r>
      <w:r w:rsidR="00DD25E6" w:rsidRPr="00F82538">
        <w:rPr>
          <w:rFonts w:eastAsiaTheme="minorEastAsia"/>
        </w:rPr>
        <w:t>Оценка эффективности функционирования КСУР включает в себя оценку функциональной эффективности и оценку процедурной эффективности.</w:t>
      </w:r>
    </w:p>
    <w:p w14:paraId="502146DE" w14:textId="07D4C9EA" w:rsidR="00DD25E6" w:rsidRPr="00F82538" w:rsidRDefault="00F82538" w:rsidP="00F82538">
      <w:pPr>
        <w:spacing w:line="276" w:lineRule="auto"/>
        <w:jc w:val="both"/>
        <w:rPr>
          <w:rFonts w:eastAsiaTheme="minorEastAsia"/>
        </w:rPr>
      </w:pPr>
      <w:r>
        <w:rPr>
          <w:rFonts w:eastAsiaTheme="minorEastAsia"/>
        </w:rPr>
        <w:t xml:space="preserve">14.2 </w:t>
      </w:r>
      <w:r w:rsidR="00DD25E6" w:rsidRPr="00F82538">
        <w:rPr>
          <w:rFonts w:eastAsiaTheme="minorEastAsia"/>
        </w:rPr>
        <w:t xml:space="preserve">Оценка функциональной эффективности компонентов КСУР проводится на основе информации: </w:t>
      </w:r>
    </w:p>
    <w:p w14:paraId="27A889B8" w14:textId="4525D934" w:rsidR="00DD25E6" w:rsidRPr="00F82538" w:rsidRDefault="00F82538" w:rsidP="00F82538">
      <w:pPr>
        <w:spacing w:line="276" w:lineRule="auto"/>
        <w:jc w:val="both"/>
        <w:rPr>
          <w:rFonts w:eastAsiaTheme="minorEastAsia"/>
        </w:rPr>
      </w:pPr>
      <w:r>
        <w:rPr>
          <w:rFonts w:eastAsiaTheme="minorEastAsia"/>
        </w:rPr>
        <w:t>- О</w:t>
      </w:r>
      <w:r w:rsidR="00DD25E6" w:rsidRPr="00F82538">
        <w:rPr>
          <w:rFonts w:eastAsiaTheme="minorEastAsia"/>
        </w:rPr>
        <w:t xml:space="preserve"> реализовавшихся рисках;</w:t>
      </w:r>
    </w:p>
    <w:p w14:paraId="07B80DDF" w14:textId="220ED87D" w:rsidR="00DD25E6" w:rsidRPr="00F82538" w:rsidRDefault="00F82538" w:rsidP="00F82538">
      <w:pPr>
        <w:spacing w:line="276" w:lineRule="auto"/>
        <w:jc w:val="both"/>
        <w:rPr>
          <w:rFonts w:eastAsiaTheme="minorEastAsia"/>
        </w:rPr>
      </w:pPr>
      <w:r>
        <w:rPr>
          <w:rFonts w:eastAsiaTheme="minorEastAsia"/>
        </w:rPr>
        <w:t>- О</w:t>
      </w:r>
      <w:r w:rsidR="00DD25E6" w:rsidRPr="00F82538">
        <w:rPr>
          <w:rFonts w:eastAsiaTheme="minorEastAsia"/>
        </w:rPr>
        <w:t xml:space="preserve"> </w:t>
      </w:r>
      <w:proofErr w:type="gramStart"/>
      <w:r w:rsidR="00DD25E6" w:rsidRPr="00F82538">
        <w:rPr>
          <w:rFonts w:eastAsiaTheme="minorEastAsia"/>
        </w:rPr>
        <w:t>риск-факторах</w:t>
      </w:r>
      <w:proofErr w:type="gramEnd"/>
      <w:r w:rsidR="00DD25E6" w:rsidRPr="00F82538">
        <w:rPr>
          <w:rFonts w:eastAsiaTheme="minorEastAsia"/>
        </w:rPr>
        <w:t>;</w:t>
      </w:r>
    </w:p>
    <w:p w14:paraId="3AF8D611" w14:textId="7EAFF30B" w:rsidR="00DD25E6" w:rsidRPr="00F82538" w:rsidRDefault="00F82538" w:rsidP="00F82538">
      <w:pPr>
        <w:spacing w:line="276" w:lineRule="auto"/>
        <w:jc w:val="both"/>
        <w:rPr>
          <w:rFonts w:eastAsiaTheme="minorEastAsia"/>
        </w:rPr>
      </w:pPr>
      <w:r>
        <w:rPr>
          <w:rFonts w:eastAsiaTheme="minorEastAsia"/>
        </w:rPr>
        <w:t>- О</w:t>
      </w:r>
      <w:r w:rsidR="00DD25E6" w:rsidRPr="00F82538">
        <w:rPr>
          <w:rFonts w:eastAsiaTheme="minorEastAsia"/>
        </w:rPr>
        <w:t>б изменениях оценок параметров рисков в реестре рисков;</w:t>
      </w:r>
    </w:p>
    <w:p w14:paraId="77390A89" w14:textId="37BB7853" w:rsidR="00DD25E6" w:rsidRPr="00F82538" w:rsidRDefault="00F82538" w:rsidP="00F82538">
      <w:pPr>
        <w:spacing w:line="276" w:lineRule="auto"/>
        <w:jc w:val="both"/>
        <w:rPr>
          <w:rFonts w:eastAsiaTheme="minorEastAsia"/>
        </w:rPr>
      </w:pPr>
      <w:r>
        <w:rPr>
          <w:rFonts w:eastAsiaTheme="minorEastAsia"/>
        </w:rPr>
        <w:t>- О</w:t>
      </w:r>
      <w:r w:rsidR="00DD25E6" w:rsidRPr="00F82538">
        <w:rPr>
          <w:rFonts w:eastAsiaTheme="minorEastAsia"/>
        </w:rPr>
        <w:t xml:space="preserve"> динамике КИР;</w:t>
      </w:r>
    </w:p>
    <w:p w14:paraId="62562B18" w14:textId="6D6CA3EC" w:rsidR="00DD25E6" w:rsidRPr="00F82538" w:rsidRDefault="00F82538" w:rsidP="00F82538">
      <w:pPr>
        <w:spacing w:line="276" w:lineRule="auto"/>
        <w:jc w:val="both"/>
        <w:rPr>
          <w:rFonts w:eastAsiaTheme="minorEastAsia"/>
        </w:rPr>
      </w:pPr>
      <w:r>
        <w:rPr>
          <w:rFonts w:eastAsiaTheme="minorEastAsia"/>
        </w:rPr>
        <w:t>- О</w:t>
      </w:r>
      <w:r w:rsidR="00DD25E6" w:rsidRPr="00F82538">
        <w:rPr>
          <w:rFonts w:eastAsiaTheme="minorEastAsia"/>
        </w:rPr>
        <w:t xml:space="preserve"> соблюдении </w:t>
      </w:r>
      <w:proofErr w:type="gramStart"/>
      <w:r w:rsidR="00DD25E6" w:rsidRPr="00F82538">
        <w:rPr>
          <w:rFonts w:eastAsiaTheme="minorEastAsia"/>
        </w:rPr>
        <w:t>риск-аппетита</w:t>
      </w:r>
      <w:proofErr w:type="gramEnd"/>
      <w:r w:rsidR="00DD25E6" w:rsidRPr="00F82538">
        <w:rPr>
          <w:rFonts w:eastAsiaTheme="minorEastAsia"/>
        </w:rPr>
        <w:t xml:space="preserve">. </w:t>
      </w:r>
    </w:p>
    <w:p w14:paraId="7AF79BEB" w14:textId="27F2D43B" w:rsidR="00BF2CEE" w:rsidRDefault="00F82538" w:rsidP="00F82538">
      <w:pPr>
        <w:spacing w:line="276" w:lineRule="auto"/>
        <w:jc w:val="both"/>
        <w:rPr>
          <w:rFonts w:eastAsiaTheme="minorEastAsia"/>
        </w:rPr>
      </w:pPr>
      <w:r>
        <w:rPr>
          <w:rFonts w:eastAsiaTheme="minorEastAsia"/>
        </w:rPr>
        <w:t xml:space="preserve">14.3 </w:t>
      </w:r>
      <w:r w:rsidR="00DD25E6" w:rsidRPr="00F82538">
        <w:rPr>
          <w:rFonts w:eastAsiaTheme="minorEastAsia"/>
        </w:rPr>
        <w:t>Оценка процедурной эффективности компонентов КСУР проводится на основе информации о соблюдении</w:t>
      </w:r>
      <w:r w:rsidR="00523B1E" w:rsidRPr="00F82538">
        <w:rPr>
          <w:rFonts w:eastAsiaTheme="minorEastAsia"/>
        </w:rPr>
        <w:t>/</w:t>
      </w:r>
      <w:r w:rsidR="00DD25E6" w:rsidRPr="00F82538">
        <w:rPr>
          <w:rFonts w:eastAsiaTheme="minorEastAsia"/>
        </w:rPr>
        <w:t>нарушениях требований внутренних нормативных документов в части управления рисками.</w:t>
      </w:r>
    </w:p>
    <w:p w14:paraId="3D1458E0" w14:textId="77777777" w:rsidR="00C308DD" w:rsidRDefault="00C308DD" w:rsidP="00F82538">
      <w:pPr>
        <w:jc w:val="both"/>
        <w:rPr>
          <w:rFonts w:eastAsiaTheme="minorEastAsia"/>
          <w:b/>
        </w:rPr>
      </w:pPr>
      <w:bookmarkStart w:id="77" w:name="_Toc517184514"/>
      <w:bookmarkStart w:id="78" w:name="_Toc517184515"/>
      <w:bookmarkStart w:id="79" w:name="_Toc527472065"/>
      <w:bookmarkEnd w:id="77"/>
      <w:bookmarkEnd w:id="78"/>
    </w:p>
    <w:p w14:paraId="7C500740" w14:textId="79AD58A2" w:rsidR="002F600F" w:rsidRDefault="00C308DD" w:rsidP="00F82538">
      <w:pPr>
        <w:jc w:val="both"/>
        <w:rPr>
          <w:rFonts w:eastAsiaTheme="minorEastAsia"/>
          <w:b/>
        </w:rPr>
      </w:pPr>
      <w:r>
        <w:rPr>
          <w:rFonts w:eastAsiaTheme="minorEastAsia"/>
          <w:b/>
        </w:rPr>
        <w:t xml:space="preserve">15 </w:t>
      </w:r>
      <w:r w:rsidR="00F4354F" w:rsidRPr="00F82538">
        <w:rPr>
          <w:rFonts w:eastAsiaTheme="minorEastAsia"/>
          <w:b/>
        </w:rPr>
        <w:t>Управление к</w:t>
      </w:r>
      <w:r w:rsidR="002F600F" w:rsidRPr="00F82538">
        <w:rPr>
          <w:rFonts w:eastAsiaTheme="minorEastAsia"/>
          <w:b/>
        </w:rPr>
        <w:t>оррупционны</w:t>
      </w:r>
      <w:r w:rsidR="00F4354F" w:rsidRPr="00F82538">
        <w:rPr>
          <w:rFonts w:eastAsiaTheme="minorEastAsia"/>
          <w:b/>
        </w:rPr>
        <w:t>ми</w:t>
      </w:r>
      <w:r w:rsidR="002F600F" w:rsidRPr="00F82538">
        <w:rPr>
          <w:rFonts w:eastAsiaTheme="minorEastAsia"/>
          <w:b/>
        </w:rPr>
        <w:t xml:space="preserve"> риск</w:t>
      </w:r>
      <w:r w:rsidR="00F4354F" w:rsidRPr="00F82538">
        <w:rPr>
          <w:rFonts w:eastAsiaTheme="minorEastAsia"/>
          <w:b/>
        </w:rPr>
        <w:t>ами</w:t>
      </w:r>
      <w:bookmarkEnd w:id="79"/>
    </w:p>
    <w:p w14:paraId="0A2E420E" w14:textId="77777777" w:rsidR="00C308DD" w:rsidRPr="00C308DD" w:rsidRDefault="00C308DD" w:rsidP="00C308DD">
      <w:pPr>
        <w:spacing w:line="276" w:lineRule="auto"/>
        <w:jc w:val="both"/>
        <w:rPr>
          <w:rFonts w:eastAsiaTheme="minorEastAsia"/>
        </w:rPr>
      </w:pPr>
    </w:p>
    <w:p w14:paraId="25331B90" w14:textId="11C5DC92" w:rsidR="005F7DA0" w:rsidRPr="00C308DD" w:rsidRDefault="00C308DD" w:rsidP="00C308DD">
      <w:pPr>
        <w:spacing w:line="276" w:lineRule="auto"/>
        <w:jc w:val="both"/>
        <w:rPr>
          <w:rFonts w:eastAsiaTheme="minorEastAsia"/>
        </w:rPr>
      </w:pPr>
      <w:r>
        <w:rPr>
          <w:rFonts w:eastAsiaTheme="minorEastAsia"/>
        </w:rPr>
        <w:t>15.1</w:t>
      </w:r>
      <w:proofErr w:type="gramStart"/>
      <w:r>
        <w:rPr>
          <w:rFonts w:eastAsiaTheme="minorEastAsia"/>
        </w:rPr>
        <w:t xml:space="preserve"> </w:t>
      </w:r>
      <w:r w:rsidR="005F7DA0" w:rsidRPr="00C308DD">
        <w:rPr>
          <w:rFonts w:eastAsiaTheme="minorEastAsia"/>
        </w:rPr>
        <w:t>Д</w:t>
      </w:r>
      <w:proofErr w:type="gramEnd"/>
      <w:r w:rsidR="005F7DA0" w:rsidRPr="00C308DD">
        <w:rPr>
          <w:rFonts w:eastAsiaTheme="minorEastAsia"/>
        </w:rPr>
        <w:t>ля идентификации коррупционных рисков необходимо:</w:t>
      </w:r>
    </w:p>
    <w:p w14:paraId="34B519C9" w14:textId="1CAC2608" w:rsidR="005F7DA0" w:rsidRPr="00C308DD" w:rsidRDefault="00C308DD" w:rsidP="00C308DD">
      <w:pPr>
        <w:spacing w:line="276" w:lineRule="auto"/>
        <w:jc w:val="both"/>
        <w:rPr>
          <w:rFonts w:eastAsiaTheme="minorEastAsia"/>
        </w:rPr>
      </w:pPr>
      <w:r>
        <w:rPr>
          <w:rFonts w:eastAsiaTheme="minorEastAsia"/>
        </w:rPr>
        <w:t>- П</w:t>
      </w:r>
      <w:r w:rsidR="005F7DA0" w:rsidRPr="00C308DD">
        <w:rPr>
          <w:rFonts w:eastAsiaTheme="minorEastAsia"/>
        </w:rPr>
        <w:t xml:space="preserve">редставить деятельность </w:t>
      </w:r>
      <w:r w:rsidR="00165227" w:rsidRPr="00C308DD">
        <w:rPr>
          <w:rFonts w:eastAsiaTheme="minorEastAsia"/>
        </w:rPr>
        <w:t>СП</w:t>
      </w:r>
      <w:r w:rsidR="005F7DA0" w:rsidRPr="00C308DD">
        <w:rPr>
          <w:rFonts w:eastAsiaTheme="minorEastAsia"/>
        </w:rPr>
        <w:t>/</w:t>
      </w:r>
      <w:r w:rsidR="00523B1E" w:rsidRPr="00C308DD">
        <w:rPr>
          <w:rFonts w:eastAsiaTheme="minorEastAsia"/>
        </w:rPr>
        <w:t xml:space="preserve">СЕ </w:t>
      </w:r>
      <w:r w:rsidR="005F7DA0" w:rsidRPr="00C308DD">
        <w:rPr>
          <w:rFonts w:eastAsiaTheme="minorEastAsia"/>
        </w:rPr>
        <w:t>в виде отдельных бизнес-процессов, в каждом из которых выделить составные элементы (процессы, операции и т.п.);</w:t>
      </w:r>
    </w:p>
    <w:p w14:paraId="22AB0FE2" w14:textId="10118A0E" w:rsidR="005F7DA0" w:rsidRPr="00C308DD" w:rsidRDefault="00C308DD" w:rsidP="00C308DD">
      <w:pPr>
        <w:spacing w:line="276" w:lineRule="auto"/>
        <w:jc w:val="both"/>
        <w:rPr>
          <w:rFonts w:eastAsiaTheme="minorEastAsia"/>
        </w:rPr>
      </w:pPr>
      <w:r>
        <w:rPr>
          <w:rFonts w:eastAsiaTheme="minorEastAsia"/>
        </w:rPr>
        <w:t>- Д</w:t>
      </w:r>
      <w:r w:rsidR="005F7DA0" w:rsidRPr="00C308DD">
        <w:rPr>
          <w:rFonts w:eastAsiaTheme="minorEastAsia"/>
        </w:rPr>
        <w:t>ля каждого бизнес-процесса определить критические точки – элементы (процессы, операции и т.п.), при реализации которых высока вероятность совершения работниками коррупционных правонарушений;</w:t>
      </w:r>
    </w:p>
    <w:p w14:paraId="178D1F1B" w14:textId="77942BE1" w:rsidR="005F7DA0" w:rsidRPr="00C308DD" w:rsidRDefault="00C308DD" w:rsidP="00C308DD">
      <w:pPr>
        <w:spacing w:line="276" w:lineRule="auto"/>
        <w:jc w:val="both"/>
        <w:rPr>
          <w:rFonts w:eastAsiaTheme="minorEastAsia"/>
        </w:rPr>
      </w:pPr>
      <w:r>
        <w:rPr>
          <w:rFonts w:eastAsiaTheme="minorEastAsia"/>
        </w:rPr>
        <w:t>- Д</w:t>
      </w:r>
      <w:r w:rsidR="005F7DA0" w:rsidRPr="00C308DD">
        <w:rPr>
          <w:rFonts w:eastAsiaTheme="minorEastAsia"/>
        </w:rPr>
        <w:t>ля каждого выявленного элемента (критической точки) составить описание возможных коррупционных правонарушений, включающее:</w:t>
      </w:r>
    </w:p>
    <w:p w14:paraId="1BEF05A9" w14:textId="58892075" w:rsidR="005F7DA0" w:rsidRPr="00C308DD" w:rsidRDefault="00D71D53" w:rsidP="00C308DD">
      <w:pPr>
        <w:spacing w:line="276" w:lineRule="auto"/>
        <w:jc w:val="both"/>
        <w:rPr>
          <w:rFonts w:eastAsiaTheme="minorEastAsia"/>
        </w:rPr>
      </w:pPr>
      <w:r>
        <w:rPr>
          <w:rFonts w:eastAsiaTheme="minorEastAsia"/>
        </w:rPr>
        <w:lastRenderedPageBreak/>
        <w:t>- Х</w:t>
      </w:r>
      <w:r w:rsidR="005F7DA0" w:rsidRPr="00C308DD">
        <w:rPr>
          <w:rFonts w:eastAsiaTheme="minorEastAsia"/>
        </w:rPr>
        <w:t>арактеристику выгоды или преимущества, которое может быть получено при совершении коррупционного правонарушения;</w:t>
      </w:r>
    </w:p>
    <w:p w14:paraId="3BB8D65F" w14:textId="7DFB8380" w:rsidR="005F7DA0" w:rsidRPr="00C308DD" w:rsidRDefault="00D71D53" w:rsidP="00C308DD">
      <w:pPr>
        <w:spacing w:line="276" w:lineRule="auto"/>
        <w:jc w:val="both"/>
        <w:rPr>
          <w:rFonts w:eastAsiaTheme="minorEastAsia"/>
        </w:rPr>
      </w:pPr>
      <w:r>
        <w:rPr>
          <w:rFonts w:eastAsiaTheme="minorEastAsia"/>
        </w:rPr>
        <w:t>- У</w:t>
      </w:r>
      <w:r w:rsidR="005F7DA0" w:rsidRPr="00C308DD">
        <w:rPr>
          <w:rFonts w:eastAsiaTheme="minorEastAsia"/>
        </w:rPr>
        <w:t>казать должности работников, участие которых необходимо, чтобы совершение коррупционного правонарушения стало возможным;</w:t>
      </w:r>
    </w:p>
    <w:p w14:paraId="3D04DA45" w14:textId="65794B8C" w:rsidR="005F7DA0" w:rsidRPr="00C308DD" w:rsidRDefault="00D71D53" w:rsidP="00C308DD">
      <w:pPr>
        <w:spacing w:line="276" w:lineRule="auto"/>
        <w:jc w:val="both"/>
        <w:rPr>
          <w:rFonts w:eastAsiaTheme="minorEastAsia"/>
        </w:rPr>
      </w:pPr>
      <w:r>
        <w:rPr>
          <w:rFonts w:eastAsiaTheme="minorEastAsia"/>
        </w:rPr>
        <w:t>- Н</w:t>
      </w:r>
      <w:r w:rsidR="005F7DA0" w:rsidRPr="00C308DD">
        <w:rPr>
          <w:rFonts w:eastAsiaTheme="minorEastAsia"/>
        </w:rPr>
        <w:t xml:space="preserve">а основании проведенного анализа подготовить реестр коррупционных рисков </w:t>
      </w:r>
      <w:r w:rsidR="00165227" w:rsidRPr="00C308DD">
        <w:rPr>
          <w:rFonts w:eastAsiaTheme="minorEastAsia"/>
        </w:rPr>
        <w:t>СП</w:t>
      </w:r>
      <w:r w:rsidR="005F7DA0" w:rsidRPr="00C308DD">
        <w:rPr>
          <w:rFonts w:eastAsiaTheme="minorEastAsia"/>
        </w:rPr>
        <w:t>/</w:t>
      </w:r>
      <w:r w:rsidR="00AB3A61" w:rsidRPr="00C308DD">
        <w:rPr>
          <w:rFonts w:eastAsiaTheme="minorEastAsia"/>
        </w:rPr>
        <w:t>СЕ</w:t>
      </w:r>
      <w:r w:rsidR="005F7DA0" w:rsidRPr="00C308DD">
        <w:rPr>
          <w:rFonts w:eastAsiaTheme="minorEastAsia"/>
        </w:rPr>
        <w:t xml:space="preserve"> </w:t>
      </w:r>
      <w:r w:rsidR="001526FC" w:rsidRPr="00C308DD">
        <w:rPr>
          <w:rFonts w:eastAsiaTheme="minorEastAsia"/>
        </w:rPr>
        <w:t>–</w:t>
      </w:r>
      <w:r w:rsidR="005F7DA0" w:rsidRPr="00C308DD">
        <w:rPr>
          <w:rFonts w:eastAsiaTheme="minorEastAsia"/>
        </w:rPr>
        <w:t xml:space="preserve"> сводное</w:t>
      </w:r>
      <w:r w:rsidR="001526FC" w:rsidRPr="00C308DD">
        <w:rPr>
          <w:rFonts w:eastAsiaTheme="minorEastAsia"/>
        </w:rPr>
        <w:t xml:space="preserve"> </w:t>
      </w:r>
      <w:r w:rsidR="005F7DA0" w:rsidRPr="00C308DD">
        <w:rPr>
          <w:rFonts w:eastAsiaTheme="minorEastAsia"/>
        </w:rPr>
        <w:t>описание критических точек и возможных коррупционных правонарушений;</w:t>
      </w:r>
    </w:p>
    <w:p w14:paraId="7E366826" w14:textId="31EBEBF1" w:rsidR="005F7DA0" w:rsidRPr="00D71D53" w:rsidRDefault="00D71D53" w:rsidP="00D71D53">
      <w:pPr>
        <w:spacing w:line="276" w:lineRule="auto"/>
        <w:jc w:val="both"/>
        <w:rPr>
          <w:rFonts w:eastAsiaTheme="minorEastAsia"/>
        </w:rPr>
      </w:pPr>
      <w:r>
        <w:rPr>
          <w:rFonts w:eastAsiaTheme="minorEastAsia"/>
        </w:rPr>
        <w:t>- С</w:t>
      </w:r>
      <w:r w:rsidR="005F7DA0" w:rsidRPr="00D71D53">
        <w:rPr>
          <w:rFonts w:eastAsiaTheme="minorEastAsia"/>
        </w:rPr>
        <w:t>формировать перечень должностей, связанных с высоким коррупционным риском.</w:t>
      </w:r>
    </w:p>
    <w:p w14:paraId="084666E7" w14:textId="0B17FEA1" w:rsidR="005F7DA0" w:rsidRPr="00D71D53" w:rsidRDefault="00D71D53" w:rsidP="00D71D53">
      <w:pPr>
        <w:spacing w:line="276" w:lineRule="auto"/>
        <w:jc w:val="both"/>
        <w:rPr>
          <w:rFonts w:eastAsiaTheme="minorEastAsia"/>
        </w:rPr>
      </w:pPr>
      <w:r>
        <w:rPr>
          <w:rFonts w:eastAsiaTheme="minorEastAsia"/>
        </w:rPr>
        <w:t xml:space="preserve">15.2 </w:t>
      </w:r>
      <w:r w:rsidR="005F7DA0" w:rsidRPr="00D71D53">
        <w:rPr>
          <w:rFonts w:eastAsiaTheme="minorEastAsia"/>
        </w:rPr>
        <w:t xml:space="preserve">Перечень бизнес-процессов, потенциально подверженных коррупционным рискам, зависит от специфики деятельности </w:t>
      </w:r>
      <w:r w:rsidR="00165227" w:rsidRPr="00D71D53">
        <w:rPr>
          <w:rFonts w:eastAsiaTheme="minorEastAsia"/>
        </w:rPr>
        <w:t>СП</w:t>
      </w:r>
      <w:r w:rsidR="005F7DA0" w:rsidRPr="00D71D53">
        <w:rPr>
          <w:rFonts w:eastAsiaTheme="minorEastAsia"/>
        </w:rPr>
        <w:t>.</w:t>
      </w:r>
      <w:r w:rsidR="00907E00">
        <w:rPr>
          <w:rFonts w:eastAsiaTheme="minorEastAsia"/>
        </w:rPr>
        <w:t xml:space="preserve"> </w:t>
      </w:r>
      <w:r w:rsidR="005F7DA0" w:rsidRPr="00D71D53">
        <w:rPr>
          <w:rFonts w:eastAsiaTheme="minorEastAsia"/>
        </w:rPr>
        <w:t xml:space="preserve">Для </w:t>
      </w:r>
      <w:r w:rsidR="00F8628A" w:rsidRPr="00D71D53">
        <w:rPr>
          <w:rFonts w:eastAsiaTheme="minorEastAsia"/>
        </w:rPr>
        <w:t>ЗАО «Аэромар»</w:t>
      </w:r>
      <w:r w:rsidR="00020E6B" w:rsidRPr="00D71D53">
        <w:rPr>
          <w:rFonts w:eastAsiaTheme="minorEastAsia"/>
        </w:rPr>
        <w:t xml:space="preserve"> </w:t>
      </w:r>
      <w:r w:rsidR="005F7DA0" w:rsidRPr="00D71D53">
        <w:rPr>
          <w:rFonts w:eastAsiaTheme="minorEastAsia"/>
        </w:rPr>
        <w:t xml:space="preserve"> к таким бизнес-процессам относят:</w:t>
      </w:r>
    </w:p>
    <w:p w14:paraId="0FE67161" w14:textId="5CFD6459" w:rsidR="005F7DA0" w:rsidRPr="00D71D53" w:rsidRDefault="00907E00" w:rsidP="00D71D53">
      <w:pPr>
        <w:spacing w:line="276" w:lineRule="auto"/>
        <w:jc w:val="both"/>
        <w:rPr>
          <w:rFonts w:eastAsiaTheme="minorEastAsia"/>
        </w:rPr>
      </w:pPr>
      <w:r>
        <w:rPr>
          <w:rFonts w:eastAsiaTheme="minorEastAsia"/>
        </w:rPr>
        <w:t>- П</w:t>
      </w:r>
      <w:r w:rsidR="005F7DA0" w:rsidRPr="00D71D53">
        <w:rPr>
          <w:rFonts w:eastAsiaTheme="minorEastAsia"/>
        </w:rPr>
        <w:t>риобретение активов (слияния и поглощения);</w:t>
      </w:r>
    </w:p>
    <w:p w14:paraId="16985854" w14:textId="4D62A21B" w:rsidR="005F7DA0" w:rsidRPr="00D71D53" w:rsidRDefault="00907E00" w:rsidP="00D71D53">
      <w:pPr>
        <w:spacing w:line="276" w:lineRule="auto"/>
        <w:jc w:val="both"/>
        <w:rPr>
          <w:rFonts w:eastAsiaTheme="minorEastAsia"/>
        </w:rPr>
      </w:pPr>
      <w:r>
        <w:rPr>
          <w:rFonts w:eastAsiaTheme="minorEastAsia"/>
        </w:rPr>
        <w:t>- П</w:t>
      </w:r>
      <w:r w:rsidR="005F7DA0" w:rsidRPr="00D71D53">
        <w:rPr>
          <w:rFonts w:eastAsiaTheme="minorEastAsia"/>
        </w:rPr>
        <w:t>ереход имущественных прав;</w:t>
      </w:r>
    </w:p>
    <w:p w14:paraId="4B1C3C15" w14:textId="4B900C0B" w:rsidR="00FD6BBA" w:rsidRPr="00D71D53" w:rsidRDefault="00907E00" w:rsidP="00D71D53">
      <w:pPr>
        <w:spacing w:line="276" w:lineRule="auto"/>
        <w:jc w:val="both"/>
        <w:rPr>
          <w:rFonts w:eastAsiaTheme="minorEastAsia"/>
        </w:rPr>
      </w:pPr>
      <w:r>
        <w:rPr>
          <w:rFonts w:eastAsiaTheme="minorEastAsia"/>
        </w:rPr>
        <w:t>- Р</w:t>
      </w:r>
      <w:r w:rsidR="00FD6BBA" w:rsidRPr="00D71D53">
        <w:rPr>
          <w:rFonts w:eastAsiaTheme="minorEastAsia"/>
        </w:rPr>
        <w:t xml:space="preserve">азмещение и привлечение денежных средств; </w:t>
      </w:r>
    </w:p>
    <w:p w14:paraId="6D8149EE" w14:textId="3AE297FC" w:rsidR="005F7DA0" w:rsidRPr="00D71D53" w:rsidRDefault="00907E00" w:rsidP="00D71D53">
      <w:pPr>
        <w:spacing w:line="276" w:lineRule="auto"/>
        <w:jc w:val="both"/>
        <w:rPr>
          <w:rFonts w:eastAsiaTheme="minorEastAsia"/>
        </w:rPr>
      </w:pPr>
      <w:r>
        <w:rPr>
          <w:rFonts w:eastAsiaTheme="minorEastAsia"/>
        </w:rPr>
        <w:t>- П</w:t>
      </w:r>
      <w:r w:rsidR="005F7DA0" w:rsidRPr="00D71D53">
        <w:rPr>
          <w:rFonts w:eastAsiaTheme="minorEastAsia"/>
        </w:rPr>
        <w:t>олучение лицензий, разрешений и регистрация продуктов;</w:t>
      </w:r>
    </w:p>
    <w:p w14:paraId="13FE313D" w14:textId="4F3DD705" w:rsidR="005F7DA0" w:rsidRPr="00D71D53" w:rsidRDefault="00907E00" w:rsidP="00D71D53">
      <w:pPr>
        <w:spacing w:line="276" w:lineRule="auto"/>
        <w:jc w:val="both"/>
        <w:rPr>
          <w:rFonts w:eastAsiaTheme="minorEastAsia"/>
        </w:rPr>
      </w:pPr>
      <w:r>
        <w:rPr>
          <w:rFonts w:eastAsiaTheme="minorEastAsia"/>
        </w:rPr>
        <w:t>- О</w:t>
      </w:r>
      <w:r w:rsidR="005F7DA0" w:rsidRPr="00D71D53">
        <w:rPr>
          <w:rFonts w:eastAsiaTheme="minorEastAsia"/>
        </w:rPr>
        <w:t>бмен деловыми подарками и знаками делового гостеприимства;</w:t>
      </w:r>
    </w:p>
    <w:p w14:paraId="19B3BBB7" w14:textId="409442D9" w:rsidR="005F7DA0" w:rsidRPr="00D71D53" w:rsidRDefault="00907E00" w:rsidP="00D71D53">
      <w:pPr>
        <w:spacing w:line="276" w:lineRule="auto"/>
        <w:jc w:val="both"/>
        <w:rPr>
          <w:rFonts w:eastAsiaTheme="minorEastAsia"/>
        </w:rPr>
      </w:pPr>
      <w:r>
        <w:rPr>
          <w:rFonts w:eastAsiaTheme="minorEastAsia"/>
        </w:rPr>
        <w:t>- О</w:t>
      </w:r>
      <w:r w:rsidR="005F7DA0" w:rsidRPr="00D71D53">
        <w:rPr>
          <w:rFonts w:eastAsiaTheme="minorEastAsia"/>
        </w:rPr>
        <w:t>существление представительских мероприятий, прием делегаций;</w:t>
      </w:r>
    </w:p>
    <w:p w14:paraId="1F352B0F" w14:textId="0E377132" w:rsidR="005F7DA0" w:rsidRPr="00D71D53" w:rsidRDefault="00907E00" w:rsidP="00D71D53">
      <w:pPr>
        <w:spacing w:line="276" w:lineRule="auto"/>
        <w:jc w:val="both"/>
        <w:rPr>
          <w:rFonts w:eastAsiaTheme="minorEastAsia"/>
        </w:rPr>
      </w:pPr>
      <w:r>
        <w:rPr>
          <w:rFonts w:eastAsiaTheme="minorEastAsia"/>
        </w:rPr>
        <w:t>- Р</w:t>
      </w:r>
      <w:r w:rsidR="005F7DA0" w:rsidRPr="00D71D53">
        <w:rPr>
          <w:rFonts w:eastAsiaTheme="minorEastAsia"/>
        </w:rPr>
        <w:t>еализация продукции/выполнение работ/предоставление услуг;</w:t>
      </w:r>
    </w:p>
    <w:p w14:paraId="55C18E2D" w14:textId="300358ED" w:rsidR="005F7DA0" w:rsidRPr="00D71D53" w:rsidRDefault="00907E00" w:rsidP="00D71D53">
      <w:pPr>
        <w:spacing w:line="276" w:lineRule="auto"/>
        <w:jc w:val="both"/>
        <w:rPr>
          <w:rFonts w:eastAsiaTheme="minorEastAsia"/>
        </w:rPr>
      </w:pPr>
      <w:r>
        <w:rPr>
          <w:rFonts w:eastAsiaTheme="minorEastAsia"/>
        </w:rPr>
        <w:t>- О</w:t>
      </w:r>
      <w:r w:rsidR="005F7DA0" w:rsidRPr="00D71D53">
        <w:rPr>
          <w:rFonts w:eastAsiaTheme="minorEastAsia"/>
        </w:rPr>
        <w:t>существление маркетинговых акций и спонсорство;</w:t>
      </w:r>
    </w:p>
    <w:p w14:paraId="7D78493B" w14:textId="17B1F567" w:rsidR="005F7DA0" w:rsidRPr="00D71D53" w:rsidRDefault="00907E00" w:rsidP="00D71D53">
      <w:pPr>
        <w:spacing w:line="276" w:lineRule="auto"/>
        <w:jc w:val="both"/>
        <w:rPr>
          <w:rFonts w:eastAsiaTheme="minorEastAsia"/>
        </w:rPr>
      </w:pPr>
      <w:r>
        <w:rPr>
          <w:rFonts w:eastAsiaTheme="minorEastAsia"/>
        </w:rPr>
        <w:t>- О</w:t>
      </w:r>
      <w:r w:rsidR="005F7DA0" w:rsidRPr="00D71D53">
        <w:rPr>
          <w:rFonts w:eastAsiaTheme="minorEastAsia"/>
        </w:rPr>
        <w:t>существление благотворительной помощи</w:t>
      </w:r>
      <w:r w:rsidR="00CE6040" w:rsidRPr="00D71D53">
        <w:rPr>
          <w:rFonts w:eastAsiaTheme="minorEastAsia"/>
        </w:rPr>
        <w:t xml:space="preserve">, </w:t>
      </w:r>
      <w:r w:rsidR="005F7DA0" w:rsidRPr="00D71D53">
        <w:rPr>
          <w:rFonts w:eastAsiaTheme="minorEastAsia"/>
        </w:rPr>
        <w:t>пожертвований на политические цели;</w:t>
      </w:r>
    </w:p>
    <w:p w14:paraId="0A9E6A6D" w14:textId="0ECBC091" w:rsidR="005F7DA0" w:rsidRPr="00D71D53" w:rsidRDefault="00907E00" w:rsidP="00D71D53">
      <w:pPr>
        <w:spacing w:line="276" w:lineRule="auto"/>
        <w:jc w:val="both"/>
        <w:rPr>
          <w:rFonts w:eastAsiaTheme="minorEastAsia"/>
        </w:rPr>
      </w:pPr>
      <w:r>
        <w:rPr>
          <w:rFonts w:eastAsiaTheme="minorEastAsia"/>
        </w:rPr>
        <w:t>- Р</w:t>
      </w:r>
      <w:r w:rsidR="005F7DA0" w:rsidRPr="00D71D53">
        <w:rPr>
          <w:rFonts w:eastAsiaTheme="minorEastAsia"/>
        </w:rPr>
        <w:t>еализация спонсорских программ</w:t>
      </w:r>
      <w:r w:rsidR="00EB6026" w:rsidRPr="00D71D53">
        <w:rPr>
          <w:rFonts w:eastAsiaTheme="minorEastAsia"/>
        </w:rPr>
        <w:t xml:space="preserve"> (проектов)</w:t>
      </w:r>
      <w:r w:rsidR="005F7DA0" w:rsidRPr="00D71D53">
        <w:rPr>
          <w:rFonts w:eastAsiaTheme="minorEastAsia"/>
        </w:rPr>
        <w:t>;</w:t>
      </w:r>
    </w:p>
    <w:p w14:paraId="7A65932A" w14:textId="448DCFC5" w:rsidR="005F7DA0" w:rsidRPr="00D71D53" w:rsidRDefault="00907E00" w:rsidP="00D71D53">
      <w:pPr>
        <w:spacing w:line="276" w:lineRule="auto"/>
        <w:jc w:val="both"/>
        <w:rPr>
          <w:rFonts w:eastAsiaTheme="minorEastAsia"/>
        </w:rPr>
      </w:pPr>
      <w:r>
        <w:rPr>
          <w:rFonts w:eastAsiaTheme="minorEastAsia"/>
        </w:rPr>
        <w:t>- О</w:t>
      </w:r>
      <w:r w:rsidR="005F7DA0" w:rsidRPr="00D71D53">
        <w:rPr>
          <w:rFonts w:eastAsiaTheme="minorEastAsia"/>
        </w:rPr>
        <w:t>существление закупок;</w:t>
      </w:r>
    </w:p>
    <w:p w14:paraId="25CB9B9C" w14:textId="40C7C3D2" w:rsidR="005F7DA0" w:rsidRPr="00D71D53" w:rsidRDefault="00907E00" w:rsidP="00D71D53">
      <w:pPr>
        <w:spacing w:line="276" w:lineRule="auto"/>
        <w:jc w:val="both"/>
        <w:rPr>
          <w:rFonts w:eastAsiaTheme="minorEastAsia"/>
        </w:rPr>
      </w:pPr>
      <w:r>
        <w:rPr>
          <w:rFonts w:eastAsiaTheme="minorEastAsia"/>
        </w:rPr>
        <w:t>- З</w:t>
      </w:r>
      <w:r w:rsidR="005F7DA0" w:rsidRPr="00D71D53">
        <w:rPr>
          <w:rFonts w:eastAsiaTheme="minorEastAsia"/>
        </w:rPr>
        <w:t>акрытие/открытие банковских счетов;</w:t>
      </w:r>
    </w:p>
    <w:p w14:paraId="0F1D7223" w14:textId="41A6F024" w:rsidR="005F7DA0" w:rsidRPr="00D71D53" w:rsidRDefault="00907E00" w:rsidP="00D71D53">
      <w:pPr>
        <w:spacing w:line="276" w:lineRule="auto"/>
        <w:jc w:val="both"/>
        <w:rPr>
          <w:rFonts w:eastAsiaTheme="minorEastAsia"/>
        </w:rPr>
      </w:pPr>
      <w:r>
        <w:rPr>
          <w:rFonts w:eastAsiaTheme="minorEastAsia"/>
        </w:rPr>
        <w:t>- О</w:t>
      </w:r>
      <w:r w:rsidR="005F7DA0" w:rsidRPr="00D71D53">
        <w:rPr>
          <w:rFonts w:eastAsiaTheme="minorEastAsia"/>
        </w:rPr>
        <w:t>существление платежей;</w:t>
      </w:r>
    </w:p>
    <w:p w14:paraId="77B0609C" w14:textId="0288F090" w:rsidR="005F7DA0" w:rsidRPr="00D71D53" w:rsidRDefault="00907E00" w:rsidP="00D71D53">
      <w:pPr>
        <w:spacing w:line="276" w:lineRule="auto"/>
        <w:jc w:val="both"/>
        <w:rPr>
          <w:rFonts w:eastAsiaTheme="minorEastAsia"/>
        </w:rPr>
      </w:pPr>
      <w:r>
        <w:rPr>
          <w:rFonts w:eastAsiaTheme="minorEastAsia"/>
        </w:rPr>
        <w:t>- С</w:t>
      </w:r>
      <w:r w:rsidR="005F7DA0" w:rsidRPr="00D71D53">
        <w:rPr>
          <w:rFonts w:eastAsiaTheme="minorEastAsia"/>
        </w:rPr>
        <w:t>писание дебиторской задолженности;</w:t>
      </w:r>
    </w:p>
    <w:p w14:paraId="44772DD8" w14:textId="5294B9E2" w:rsidR="005F7DA0" w:rsidRPr="00D71D53" w:rsidRDefault="00907E00" w:rsidP="00D71D53">
      <w:pPr>
        <w:spacing w:line="276" w:lineRule="auto"/>
        <w:jc w:val="both"/>
        <w:rPr>
          <w:rFonts w:eastAsiaTheme="minorEastAsia"/>
        </w:rPr>
      </w:pPr>
      <w:r>
        <w:rPr>
          <w:rFonts w:eastAsiaTheme="minorEastAsia"/>
        </w:rPr>
        <w:t>- Б</w:t>
      </w:r>
      <w:r w:rsidR="005F7DA0" w:rsidRPr="00D71D53">
        <w:rPr>
          <w:rFonts w:eastAsiaTheme="minorEastAsia"/>
        </w:rPr>
        <w:t>ухгалтерский учет и отчетность;</w:t>
      </w:r>
    </w:p>
    <w:p w14:paraId="2B2683F9" w14:textId="2C36A152" w:rsidR="005F7DA0" w:rsidRPr="00D71D53" w:rsidRDefault="00907E00" w:rsidP="00D71D53">
      <w:pPr>
        <w:spacing w:line="276" w:lineRule="auto"/>
        <w:jc w:val="both"/>
        <w:rPr>
          <w:rFonts w:eastAsiaTheme="minorEastAsia"/>
        </w:rPr>
      </w:pPr>
      <w:r>
        <w:rPr>
          <w:rFonts w:eastAsiaTheme="minorEastAsia"/>
        </w:rPr>
        <w:t>- З</w:t>
      </w:r>
      <w:r w:rsidR="005F7DA0" w:rsidRPr="00D71D53">
        <w:rPr>
          <w:rFonts w:eastAsiaTheme="minorEastAsia"/>
        </w:rPr>
        <w:t>аключение договоров (контрактов, соглашений);</w:t>
      </w:r>
    </w:p>
    <w:p w14:paraId="7FA1AC63" w14:textId="33AA3A55" w:rsidR="005F7DA0" w:rsidRPr="00D71D53" w:rsidRDefault="00907E00" w:rsidP="00D71D53">
      <w:pPr>
        <w:spacing w:line="276" w:lineRule="auto"/>
        <w:jc w:val="both"/>
        <w:rPr>
          <w:rFonts w:eastAsiaTheme="minorEastAsia"/>
        </w:rPr>
      </w:pPr>
      <w:r>
        <w:rPr>
          <w:rFonts w:eastAsiaTheme="minorEastAsia"/>
        </w:rPr>
        <w:t>- В</w:t>
      </w:r>
      <w:r w:rsidR="005F7DA0" w:rsidRPr="00D71D53">
        <w:rPr>
          <w:rFonts w:eastAsiaTheme="minorEastAsia"/>
        </w:rPr>
        <w:t>заимодействие с агентами и посредниками;</w:t>
      </w:r>
    </w:p>
    <w:p w14:paraId="785F565C" w14:textId="64983A84" w:rsidR="005F7DA0" w:rsidRPr="00D71D53" w:rsidRDefault="00907E00" w:rsidP="00D71D53">
      <w:pPr>
        <w:spacing w:line="276" w:lineRule="auto"/>
        <w:jc w:val="both"/>
        <w:rPr>
          <w:rFonts w:eastAsiaTheme="minorEastAsia"/>
        </w:rPr>
      </w:pPr>
      <w:r>
        <w:rPr>
          <w:rFonts w:eastAsiaTheme="minorEastAsia"/>
        </w:rPr>
        <w:t>- П</w:t>
      </w:r>
      <w:r w:rsidR="005F7DA0" w:rsidRPr="00D71D53">
        <w:rPr>
          <w:rFonts w:eastAsiaTheme="minorEastAsia"/>
        </w:rPr>
        <w:t>рием на работу, перевод и повышение в должности работника.</w:t>
      </w:r>
    </w:p>
    <w:p w14:paraId="7C81061F" w14:textId="3CBA6B29" w:rsidR="005F7DA0" w:rsidRPr="00907E00" w:rsidRDefault="00907E00" w:rsidP="00907E00">
      <w:pPr>
        <w:spacing w:line="276" w:lineRule="auto"/>
        <w:jc w:val="both"/>
        <w:rPr>
          <w:rFonts w:eastAsiaTheme="minorEastAsia"/>
        </w:rPr>
      </w:pPr>
      <w:r>
        <w:rPr>
          <w:rFonts w:eastAsiaTheme="minorEastAsia"/>
        </w:rPr>
        <w:t xml:space="preserve">15.3 </w:t>
      </w:r>
      <w:r w:rsidR="005F7DA0" w:rsidRPr="00907E00">
        <w:rPr>
          <w:rFonts w:eastAsiaTheme="minorEastAsia"/>
        </w:rPr>
        <w:t xml:space="preserve">Общими </w:t>
      </w:r>
      <w:proofErr w:type="gramStart"/>
      <w:r w:rsidR="005F7DA0" w:rsidRPr="00907E00">
        <w:rPr>
          <w:rFonts w:eastAsiaTheme="minorEastAsia"/>
        </w:rPr>
        <w:t>риск</w:t>
      </w:r>
      <w:r w:rsidR="00E963E7" w:rsidRPr="00907E00">
        <w:rPr>
          <w:rFonts w:eastAsiaTheme="minorEastAsia"/>
        </w:rPr>
        <w:t>-</w:t>
      </w:r>
      <w:r w:rsidR="005F7DA0" w:rsidRPr="00907E00">
        <w:rPr>
          <w:rFonts w:eastAsiaTheme="minorEastAsia"/>
        </w:rPr>
        <w:t>факторами</w:t>
      </w:r>
      <w:proofErr w:type="gramEnd"/>
      <w:r w:rsidR="005F7DA0" w:rsidRPr="00907E00">
        <w:rPr>
          <w:rFonts w:eastAsiaTheme="minorEastAsia"/>
        </w:rPr>
        <w:t xml:space="preserve"> для </w:t>
      </w:r>
      <w:r w:rsidR="00F8628A" w:rsidRPr="00907E00">
        <w:rPr>
          <w:rFonts w:eastAsiaTheme="minorEastAsia"/>
        </w:rPr>
        <w:t>ЗАО «Аэромар»</w:t>
      </w:r>
      <w:r w:rsidR="005F7DA0" w:rsidRPr="00907E00">
        <w:rPr>
          <w:rFonts w:eastAsiaTheme="minorEastAsia"/>
        </w:rPr>
        <w:t>, которые необходимо учитывать при оценке коррупционных рисков, являются:</w:t>
      </w:r>
    </w:p>
    <w:p w14:paraId="7CD4D974" w14:textId="7C734EDB" w:rsidR="005F7DA0" w:rsidRPr="00907E00" w:rsidRDefault="00AD64BE" w:rsidP="00907E00">
      <w:pPr>
        <w:spacing w:line="276" w:lineRule="auto"/>
        <w:jc w:val="both"/>
        <w:rPr>
          <w:rFonts w:eastAsiaTheme="minorEastAsia"/>
        </w:rPr>
      </w:pPr>
      <w:r>
        <w:rPr>
          <w:rFonts w:eastAsiaTheme="minorEastAsia"/>
        </w:rPr>
        <w:t>- З</w:t>
      </w:r>
      <w:r w:rsidR="005F7DA0" w:rsidRPr="00907E00">
        <w:rPr>
          <w:rFonts w:eastAsiaTheme="minorEastAsia"/>
        </w:rPr>
        <w:t>аключение договоров (контрактов, соглашений) в странах/регионах или секторах с высоким рейтингом коррупции или взаимодействие с контрагентами, которым присвоен высокий риск коррупции;</w:t>
      </w:r>
    </w:p>
    <w:p w14:paraId="0CA743A2" w14:textId="3AB9E4C3" w:rsidR="005F7DA0" w:rsidRPr="00907E00" w:rsidRDefault="00AD64BE" w:rsidP="00907E00">
      <w:pPr>
        <w:spacing w:line="276" w:lineRule="auto"/>
        <w:jc w:val="both"/>
        <w:rPr>
          <w:rFonts w:eastAsiaTheme="minorEastAsia"/>
        </w:rPr>
      </w:pPr>
      <w:r>
        <w:rPr>
          <w:rFonts w:eastAsiaTheme="minorEastAsia"/>
        </w:rPr>
        <w:t>- О</w:t>
      </w:r>
      <w:r w:rsidR="005F7DA0" w:rsidRPr="00907E00">
        <w:rPr>
          <w:rFonts w:eastAsiaTheme="minorEastAsia"/>
        </w:rPr>
        <w:t>существление подозрительных операций с поставщикам</w:t>
      </w:r>
      <w:r w:rsidR="003F584F" w:rsidRPr="00907E00">
        <w:rPr>
          <w:rFonts w:eastAsiaTheme="minorEastAsia"/>
        </w:rPr>
        <w:t>и (подрядчиками, исполнителями)</w:t>
      </w:r>
      <w:r w:rsidR="005F7DA0" w:rsidRPr="00907E00">
        <w:rPr>
          <w:rFonts w:eastAsiaTheme="minorEastAsia"/>
        </w:rPr>
        <w:t>/контрагентами и деловыми партнерами;</w:t>
      </w:r>
    </w:p>
    <w:p w14:paraId="07DA6783" w14:textId="6A0A1839" w:rsidR="005F7DA0" w:rsidRPr="00907E00" w:rsidRDefault="00AD64BE" w:rsidP="00907E00">
      <w:pPr>
        <w:spacing w:line="276" w:lineRule="auto"/>
        <w:jc w:val="both"/>
        <w:rPr>
          <w:rFonts w:eastAsiaTheme="minorEastAsia"/>
        </w:rPr>
      </w:pPr>
      <w:r>
        <w:rPr>
          <w:rFonts w:eastAsiaTheme="minorEastAsia"/>
        </w:rPr>
        <w:t>- П</w:t>
      </w:r>
      <w:r w:rsidR="005F7DA0" w:rsidRPr="00907E00">
        <w:rPr>
          <w:rFonts w:eastAsiaTheme="minorEastAsia"/>
        </w:rPr>
        <w:t>обеда в отборе поставщиков (подрядчиков, исполнителей), имеющих признаки неблагонадежности;</w:t>
      </w:r>
    </w:p>
    <w:p w14:paraId="60C1AEE8" w14:textId="4B97444A" w:rsidR="005F7DA0" w:rsidRPr="00907E00" w:rsidRDefault="00AD64BE" w:rsidP="00907E00">
      <w:pPr>
        <w:spacing w:line="276" w:lineRule="auto"/>
        <w:jc w:val="both"/>
        <w:rPr>
          <w:rFonts w:eastAsiaTheme="minorEastAsia"/>
        </w:rPr>
      </w:pPr>
      <w:r>
        <w:rPr>
          <w:rFonts w:eastAsiaTheme="minorEastAsia"/>
        </w:rPr>
        <w:t>- В</w:t>
      </w:r>
      <w:r w:rsidR="005F7DA0" w:rsidRPr="00907E00">
        <w:rPr>
          <w:rFonts w:eastAsiaTheme="minorEastAsia"/>
        </w:rPr>
        <w:t>заимодействие с поставщиками (подрядчиками, исполнителями)/</w:t>
      </w:r>
      <w:r w:rsidR="00B0460E" w:rsidRPr="00907E00">
        <w:rPr>
          <w:rFonts w:eastAsiaTheme="minorEastAsia"/>
        </w:rPr>
        <w:t xml:space="preserve"> </w:t>
      </w:r>
      <w:r w:rsidR="005F7DA0" w:rsidRPr="00907E00">
        <w:rPr>
          <w:rFonts w:eastAsiaTheme="minorEastAsia"/>
        </w:rPr>
        <w:t>контрагентами организации, имеющими близкие родственные связи с работниками организации;</w:t>
      </w:r>
    </w:p>
    <w:p w14:paraId="015FDB78" w14:textId="59F3A5B0" w:rsidR="005F7DA0" w:rsidRPr="00907E00" w:rsidRDefault="00AD64BE" w:rsidP="00907E00">
      <w:pPr>
        <w:spacing w:line="276" w:lineRule="auto"/>
        <w:jc w:val="both"/>
        <w:rPr>
          <w:rFonts w:eastAsiaTheme="minorEastAsia"/>
        </w:rPr>
      </w:pPr>
      <w:r>
        <w:rPr>
          <w:rFonts w:eastAsiaTheme="minorEastAsia"/>
        </w:rPr>
        <w:t>- З</w:t>
      </w:r>
      <w:r w:rsidR="005F7DA0" w:rsidRPr="00907E00">
        <w:rPr>
          <w:rFonts w:eastAsiaTheme="minorEastAsia"/>
        </w:rPr>
        <w:t>акупка у единственного поста</w:t>
      </w:r>
      <w:r w:rsidR="003F584F" w:rsidRPr="00907E00">
        <w:rPr>
          <w:rFonts w:eastAsiaTheme="minorEastAsia"/>
        </w:rPr>
        <w:t>вщика (подрядчика, исполнителя)</w:t>
      </w:r>
      <w:r w:rsidR="005F7DA0" w:rsidRPr="00907E00">
        <w:rPr>
          <w:rFonts w:eastAsiaTheme="minorEastAsia"/>
        </w:rPr>
        <w:t>/срочная закупка без надлежащих обоснований;</w:t>
      </w:r>
    </w:p>
    <w:p w14:paraId="55732E42" w14:textId="4319A1F6" w:rsidR="005F7DA0" w:rsidRPr="00907E00" w:rsidRDefault="00AD64BE" w:rsidP="00907E00">
      <w:pPr>
        <w:spacing w:line="276" w:lineRule="auto"/>
        <w:jc w:val="both"/>
        <w:rPr>
          <w:rFonts w:eastAsiaTheme="minorEastAsia"/>
        </w:rPr>
      </w:pPr>
      <w:r>
        <w:rPr>
          <w:rFonts w:eastAsiaTheme="minorEastAsia"/>
        </w:rPr>
        <w:lastRenderedPageBreak/>
        <w:t>- О</w:t>
      </w:r>
      <w:r w:rsidR="005F7DA0" w:rsidRPr="00907E00">
        <w:rPr>
          <w:rFonts w:eastAsiaTheme="minorEastAsia"/>
        </w:rPr>
        <w:t>казание необоснованных преференций поставщикам (подрядчикам, исполнителям);</w:t>
      </w:r>
    </w:p>
    <w:p w14:paraId="3EC28580" w14:textId="3548E91B" w:rsidR="005F7DA0" w:rsidRPr="00907E00" w:rsidRDefault="00AD64BE" w:rsidP="00907E00">
      <w:pPr>
        <w:spacing w:line="276" w:lineRule="auto"/>
        <w:jc w:val="both"/>
        <w:rPr>
          <w:rFonts w:eastAsiaTheme="minorEastAsia"/>
        </w:rPr>
      </w:pPr>
      <w:r>
        <w:rPr>
          <w:rFonts w:eastAsiaTheme="minorEastAsia"/>
        </w:rPr>
        <w:t>- О</w:t>
      </w:r>
      <w:r w:rsidR="005F7DA0" w:rsidRPr="00907E00">
        <w:rPr>
          <w:rFonts w:eastAsiaTheme="minorEastAsia"/>
        </w:rPr>
        <w:t>существление крупных закупок у небольших обществ и/или обществ, учрежденных незадолго до опубликования информации о проведении организацией закупки;</w:t>
      </w:r>
    </w:p>
    <w:p w14:paraId="4788578A" w14:textId="36E2D128" w:rsidR="005F7DA0" w:rsidRPr="00907E00" w:rsidRDefault="00AD64BE" w:rsidP="00907E00">
      <w:pPr>
        <w:spacing w:line="276" w:lineRule="auto"/>
        <w:jc w:val="both"/>
        <w:rPr>
          <w:rFonts w:eastAsiaTheme="minorEastAsia"/>
        </w:rPr>
      </w:pPr>
      <w:r>
        <w:rPr>
          <w:rFonts w:eastAsiaTheme="minorEastAsia"/>
        </w:rPr>
        <w:t>- С</w:t>
      </w:r>
      <w:r w:rsidR="005F7DA0" w:rsidRPr="00907E00">
        <w:rPr>
          <w:rFonts w:eastAsiaTheme="minorEastAsia"/>
        </w:rPr>
        <w:t>истематическое проведение отбора при неполном составе комиссии по отбору поставщиков (подрядчиков, исполнителей);</w:t>
      </w:r>
    </w:p>
    <w:p w14:paraId="54933361" w14:textId="649EE890" w:rsidR="005F7DA0" w:rsidRPr="00907E00" w:rsidRDefault="00AD64BE" w:rsidP="00907E00">
      <w:pPr>
        <w:spacing w:line="276" w:lineRule="auto"/>
        <w:jc w:val="both"/>
        <w:rPr>
          <w:rFonts w:eastAsiaTheme="minorEastAsia"/>
        </w:rPr>
      </w:pPr>
      <w:r>
        <w:rPr>
          <w:rFonts w:eastAsiaTheme="minorEastAsia"/>
        </w:rPr>
        <w:t>- Н</w:t>
      </w:r>
      <w:r w:rsidR="005F7DA0" w:rsidRPr="00907E00">
        <w:rPr>
          <w:rFonts w:eastAsiaTheme="minorEastAsia"/>
        </w:rPr>
        <w:t>аличие порочащих сведений о вновь принятых работниках;</w:t>
      </w:r>
    </w:p>
    <w:p w14:paraId="2E26FFCF" w14:textId="6943D6AA" w:rsidR="005F7DA0" w:rsidRPr="00907E00" w:rsidRDefault="00AD64BE" w:rsidP="00907E00">
      <w:pPr>
        <w:spacing w:line="276" w:lineRule="auto"/>
        <w:jc w:val="both"/>
        <w:rPr>
          <w:rFonts w:eastAsiaTheme="minorEastAsia"/>
        </w:rPr>
      </w:pPr>
      <w:r>
        <w:rPr>
          <w:rFonts w:eastAsiaTheme="minorEastAsia"/>
        </w:rPr>
        <w:t>- З</w:t>
      </w:r>
      <w:r w:rsidR="005F7DA0" w:rsidRPr="00907E00">
        <w:rPr>
          <w:rFonts w:eastAsiaTheme="minorEastAsia"/>
        </w:rPr>
        <w:t>авышенные расходы на представительские мероприятия, в особенности с участием должностных лиц, иностранных должностных лиц, должностных лиц публичных международных организаций;</w:t>
      </w:r>
    </w:p>
    <w:p w14:paraId="29306D6F" w14:textId="131DBBEB" w:rsidR="005F7DA0" w:rsidRPr="00907E00" w:rsidRDefault="00680DC0" w:rsidP="00907E00">
      <w:pPr>
        <w:spacing w:line="276" w:lineRule="auto"/>
        <w:jc w:val="both"/>
        <w:rPr>
          <w:rFonts w:eastAsiaTheme="minorEastAsia"/>
        </w:rPr>
      </w:pPr>
      <w:r>
        <w:rPr>
          <w:rFonts w:eastAsiaTheme="minorEastAsia"/>
        </w:rPr>
        <w:t>- Н</w:t>
      </w:r>
      <w:r w:rsidR="005F7DA0" w:rsidRPr="00907E00">
        <w:rPr>
          <w:rFonts w:eastAsiaTheme="minorEastAsia"/>
        </w:rPr>
        <w:t>еобоснованные подарки клиентам/контрагентам и деловым партнерам, должностным лицам и пр.;</w:t>
      </w:r>
    </w:p>
    <w:p w14:paraId="41E30EDF" w14:textId="0002E0AC" w:rsidR="005F7DA0" w:rsidRPr="00907E00" w:rsidRDefault="00680DC0" w:rsidP="00907E00">
      <w:pPr>
        <w:spacing w:line="276" w:lineRule="auto"/>
        <w:jc w:val="both"/>
        <w:rPr>
          <w:rFonts w:eastAsiaTheme="minorEastAsia"/>
        </w:rPr>
      </w:pPr>
      <w:r>
        <w:rPr>
          <w:rFonts w:eastAsiaTheme="minorEastAsia"/>
        </w:rPr>
        <w:t>- О</w:t>
      </w:r>
      <w:r w:rsidR="005F7DA0" w:rsidRPr="00907E00">
        <w:rPr>
          <w:rFonts w:eastAsiaTheme="minorEastAsia"/>
        </w:rPr>
        <w:t>существление выплат, не предусмотренных законодательством, в пользу госкомпаний и госслужащих;</w:t>
      </w:r>
    </w:p>
    <w:p w14:paraId="3EBE48CB" w14:textId="7FEF9F28" w:rsidR="009513A0" w:rsidRPr="00680DC0" w:rsidRDefault="009513A0" w:rsidP="00680DC0">
      <w:pPr>
        <w:spacing w:line="276" w:lineRule="auto"/>
        <w:jc w:val="both"/>
        <w:rPr>
          <w:rFonts w:eastAsiaTheme="minorEastAsia"/>
        </w:rPr>
      </w:pPr>
      <w:r w:rsidRPr="00680DC0">
        <w:rPr>
          <w:rFonts w:eastAsiaTheme="minorEastAsia"/>
        </w:rPr>
        <w:t xml:space="preserve">Примечание: </w:t>
      </w:r>
      <w:proofErr w:type="gramStart"/>
      <w:r w:rsidRPr="00680DC0">
        <w:rPr>
          <w:rFonts w:eastAsiaTheme="minorEastAsia"/>
        </w:rPr>
        <w:t>Под термином «госкомпания» понимается определение, данное в статье 2 Методических указаний по применению ключевых показателей эффективности государственными корпорациями, государственными компаниями, государственными унитарными предприятиями, а также хозяйственными обществами, в уставном капитале которых доля участия Российской Федерации, субъекта Российской Федерации в совокупности превышает пятьдесят процентов (одобренных поручением Правительства Российской Федерации от 27</w:t>
      </w:r>
      <w:r w:rsidR="00034C76" w:rsidRPr="00680DC0">
        <w:rPr>
          <w:rFonts w:eastAsiaTheme="minorEastAsia"/>
        </w:rPr>
        <w:t>.03.</w:t>
      </w:r>
      <w:r w:rsidR="00536945" w:rsidRPr="00680DC0">
        <w:rPr>
          <w:rFonts w:eastAsiaTheme="minorEastAsia"/>
        </w:rPr>
        <w:t>2014</w:t>
      </w:r>
      <w:r w:rsidRPr="00680DC0">
        <w:rPr>
          <w:rFonts w:eastAsiaTheme="minorEastAsia"/>
        </w:rPr>
        <w:t xml:space="preserve"> № ИШ-П13-2043).</w:t>
      </w:r>
      <w:proofErr w:type="gramEnd"/>
    </w:p>
    <w:p w14:paraId="24FB6E09" w14:textId="625A199E" w:rsidR="005F7DA0" w:rsidRPr="00C6604B" w:rsidRDefault="00C6604B" w:rsidP="00C6604B">
      <w:pPr>
        <w:spacing w:line="276" w:lineRule="auto"/>
        <w:jc w:val="both"/>
        <w:rPr>
          <w:rFonts w:eastAsiaTheme="minorEastAsia"/>
        </w:rPr>
      </w:pPr>
      <w:r>
        <w:rPr>
          <w:rFonts w:eastAsiaTheme="minorEastAsia"/>
        </w:rPr>
        <w:t>- О</w:t>
      </w:r>
      <w:r w:rsidR="005F7DA0" w:rsidRPr="00C6604B">
        <w:rPr>
          <w:rFonts w:eastAsiaTheme="minorEastAsia"/>
        </w:rPr>
        <w:t>существление платежей без надлежащего согласования;</w:t>
      </w:r>
    </w:p>
    <w:p w14:paraId="5CB92463" w14:textId="37C4C0FC" w:rsidR="005F7DA0" w:rsidRPr="00C6604B" w:rsidRDefault="00C6604B" w:rsidP="00C6604B">
      <w:pPr>
        <w:spacing w:line="276" w:lineRule="auto"/>
        <w:jc w:val="both"/>
        <w:rPr>
          <w:rFonts w:eastAsiaTheme="minorEastAsia"/>
        </w:rPr>
      </w:pPr>
      <w:r>
        <w:rPr>
          <w:rFonts w:eastAsiaTheme="minorEastAsia"/>
        </w:rPr>
        <w:t>- О</w:t>
      </w:r>
      <w:r w:rsidR="005F7DA0" w:rsidRPr="00C6604B">
        <w:rPr>
          <w:rFonts w:eastAsiaTheme="minorEastAsia"/>
        </w:rPr>
        <w:t>существление политических пожертвований;</w:t>
      </w:r>
    </w:p>
    <w:p w14:paraId="45B5D0FE" w14:textId="7443BF90" w:rsidR="005F7DA0" w:rsidRPr="00C6604B" w:rsidRDefault="00C6604B" w:rsidP="00C6604B">
      <w:pPr>
        <w:spacing w:line="276" w:lineRule="auto"/>
        <w:jc w:val="both"/>
        <w:rPr>
          <w:rFonts w:eastAsiaTheme="minorEastAsia"/>
        </w:rPr>
      </w:pPr>
      <w:r>
        <w:rPr>
          <w:rFonts w:eastAsiaTheme="minorEastAsia"/>
        </w:rPr>
        <w:t>- Н</w:t>
      </w:r>
      <w:r w:rsidR="005F7DA0" w:rsidRPr="00C6604B">
        <w:rPr>
          <w:rFonts w:eastAsiaTheme="minorEastAsia"/>
        </w:rPr>
        <w:t>аличие агентов, посредников при осуществлении взаимодействия с государственными органами/</w:t>
      </w:r>
      <w:r w:rsidR="001526FC" w:rsidRPr="00C6604B">
        <w:rPr>
          <w:rFonts w:eastAsiaTheme="minorEastAsia"/>
        </w:rPr>
        <w:t>к</w:t>
      </w:r>
      <w:r w:rsidR="005F7DA0" w:rsidRPr="00C6604B">
        <w:rPr>
          <w:rFonts w:eastAsiaTheme="minorEastAsia"/>
        </w:rPr>
        <w:t>онтрагентами/партнерами;</w:t>
      </w:r>
    </w:p>
    <w:p w14:paraId="6B1F70BE" w14:textId="201BC0BA" w:rsidR="005F7DA0" w:rsidRPr="00C6604B" w:rsidRDefault="00C6604B" w:rsidP="00C6604B">
      <w:pPr>
        <w:spacing w:line="276" w:lineRule="auto"/>
        <w:jc w:val="both"/>
        <w:rPr>
          <w:rFonts w:eastAsiaTheme="minorEastAsia"/>
        </w:rPr>
      </w:pPr>
      <w:r>
        <w:rPr>
          <w:rFonts w:eastAsiaTheme="minorEastAsia"/>
        </w:rPr>
        <w:t>- О</w:t>
      </w:r>
      <w:r w:rsidR="005F7DA0" w:rsidRPr="00C6604B">
        <w:rPr>
          <w:rFonts w:eastAsiaTheme="minorEastAsia"/>
        </w:rPr>
        <w:t>существление операций/сделок через офшорные зоны;</w:t>
      </w:r>
    </w:p>
    <w:p w14:paraId="30352C60" w14:textId="09FD6EB8" w:rsidR="005F7DA0" w:rsidRPr="00C6604B" w:rsidRDefault="00C6604B" w:rsidP="00C6604B">
      <w:pPr>
        <w:spacing w:line="276" w:lineRule="auto"/>
        <w:jc w:val="both"/>
        <w:rPr>
          <w:rFonts w:eastAsiaTheme="minorEastAsia"/>
        </w:rPr>
      </w:pPr>
      <w:r>
        <w:rPr>
          <w:rFonts w:eastAsiaTheme="minorEastAsia"/>
        </w:rPr>
        <w:t>- О</w:t>
      </w:r>
      <w:r w:rsidR="005F7DA0" w:rsidRPr="00C6604B">
        <w:rPr>
          <w:rFonts w:eastAsiaTheme="minorEastAsia"/>
        </w:rPr>
        <w:t xml:space="preserve">существление платежей с </w:t>
      </w:r>
      <w:proofErr w:type="gramStart"/>
      <w:r w:rsidR="005F7DA0" w:rsidRPr="00C6604B">
        <w:rPr>
          <w:rFonts w:eastAsiaTheme="minorEastAsia"/>
        </w:rPr>
        <w:t>нарушением</w:t>
      </w:r>
      <w:proofErr w:type="gramEnd"/>
      <w:r w:rsidR="005F7DA0" w:rsidRPr="00C6604B">
        <w:rPr>
          <w:rFonts w:eastAsiaTheme="minorEastAsia"/>
        </w:rPr>
        <w:t xml:space="preserve"> установленных в организации процедур (при отсутствии необходимых подтверждающих документов, по договору (контракту, соглашению), срок действия которого истек, до подписания договора (контракта, соглашения) с контрагентом и пр.);</w:t>
      </w:r>
    </w:p>
    <w:p w14:paraId="02F42264" w14:textId="78DC1A27" w:rsidR="005F7DA0" w:rsidRPr="00A63C8D" w:rsidRDefault="00A63C8D" w:rsidP="00A63C8D">
      <w:pPr>
        <w:spacing w:line="276" w:lineRule="auto"/>
        <w:jc w:val="both"/>
        <w:rPr>
          <w:rFonts w:eastAsiaTheme="minorEastAsia"/>
        </w:rPr>
      </w:pPr>
      <w:r>
        <w:rPr>
          <w:rFonts w:eastAsiaTheme="minorEastAsia"/>
        </w:rPr>
        <w:t>- О</w:t>
      </w:r>
      <w:r w:rsidR="005F7DA0" w:rsidRPr="00A63C8D">
        <w:rPr>
          <w:rFonts w:eastAsiaTheme="minorEastAsia"/>
        </w:rPr>
        <w:t>существление продаж/выполнение работ/предоставление услуг на нестандартных или льготных условиях либо форма запрашиваемой оплаты является нестандартной для рынка, на котором работают компании;</w:t>
      </w:r>
    </w:p>
    <w:p w14:paraId="6AD7FCB0" w14:textId="3EE9CBDD" w:rsidR="005F7DA0" w:rsidRPr="00A63C8D" w:rsidRDefault="00743858" w:rsidP="00A63C8D">
      <w:pPr>
        <w:spacing w:line="276" w:lineRule="auto"/>
        <w:jc w:val="both"/>
        <w:rPr>
          <w:rFonts w:eastAsiaTheme="minorEastAsia"/>
        </w:rPr>
      </w:pPr>
      <w:r>
        <w:rPr>
          <w:rFonts w:eastAsiaTheme="minorEastAsia"/>
        </w:rPr>
        <w:t>- Д</w:t>
      </w:r>
      <w:r w:rsidR="005F7DA0" w:rsidRPr="00A63C8D">
        <w:rPr>
          <w:rFonts w:eastAsiaTheme="minorEastAsia"/>
        </w:rPr>
        <w:t>оговоры (контракты, соглашения) консультационных услуг, которые включают только общее и расплывчатое описание услуг или когда консультант работает в иной области деятельности, чем та, для которой он был нанят;</w:t>
      </w:r>
    </w:p>
    <w:p w14:paraId="7B05EC24" w14:textId="4C69BC02" w:rsidR="005F7DA0" w:rsidRPr="00A63C8D" w:rsidRDefault="00743858" w:rsidP="00A63C8D">
      <w:pPr>
        <w:spacing w:line="276" w:lineRule="auto"/>
        <w:jc w:val="both"/>
        <w:rPr>
          <w:rFonts w:eastAsiaTheme="minorEastAsia"/>
        </w:rPr>
      </w:pPr>
      <w:r>
        <w:rPr>
          <w:rFonts w:eastAsiaTheme="minorEastAsia"/>
        </w:rPr>
        <w:t>- Н</w:t>
      </w:r>
      <w:r w:rsidR="005F7DA0" w:rsidRPr="00A63C8D">
        <w:rPr>
          <w:rFonts w:eastAsiaTheme="minorEastAsia"/>
        </w:rPr>
        <w:t>аличие доступа к денежным средствам, ценным бумагам и прочим активам организации;</w:t>
      </w:r>
    </w:p>
    <w:p w14:paraId="2D4109C1" w14:textId="781DE3C3" w:rsidR="005F7DA0" w:rsidRPr="00A63C8D" w:rsidRDefault="00743858" w:rsidP="00A63C8D">
      <w:pPr>
        <w:spacing w:line="276" w:lineRule="auto"/>
        <w:jc w:val="both"/>
        <w:rPr>
          <w:rFonts w:eastAsiaTheme="minorEastAsia"/>
        </w:rPr>
      </w:pPr>
      <w:r>
        <w:rPr>
          <w:rFonts w:eastAsiaTheme="minorEastAsia"/>
        </w:rPr>
        <w:t>- С</w:t>
      </w:r>
      <w:r w:rsidR="005F7DA0" w:rsidRPr="00A63C8D">
        <w:rPr>
          <w:rFonts w:eastAsiaTheme="minorEastAsia"/>
        </w:rPr>
        <w:t>труктура управления и владения компаниями контрагента является необычной или слишком сложной, учитывая характер деятельности компании;</w:t>
      </w:r>
    </w:p>
    <w:p w14:paraId="33200183" w14:textId="29C0A0BE" w:rsidR="005F7DA0" w:rsidRPr="00A63C8D" w:rsidRDefault="00743858" w:rsidP="00A63C8D">
      <w:pPr>
        <w:spacing w:line="276" w:lineRule="auto"/>
        <w:jc w:val="both"/>
        <w:rPr>
          <w:rFonts w:eastAsiaTheme="minorEastAsia"/>
        </w:rPr>
      </w:pPr>
      <w:r>
        <w:rPr>
          <w:rFonts w:eastAsiaTheme="minorEastAsia"/>
        </w:rPr>
        <w:t>- Д</w:t>
      </w:r>
      <w:r w:rsidR="005F7DA0" w:rsidRPr="00A63C8D">
        <w:rPr>
          <w:rFonts w:eastAsiaTheme="minorEastAsia"/>
        </w:rPr>
        <w:t>олжностные лица контрагента, принимающие решения, состоят в родственных связях с представителями государства</w:t>
      </w:r>
      <w:r w:rsidR="00034C76" w:rsidRPr="00A63C8D">
        <w:rPr>
          <w:rFonts w:eastAsiaTheme="minorEastAsia"/>
        </w:rPr>
        <w:t>,</w:t>
      </w:r>
      <w:r w:rsidR="005F7DA0" w:rsidRPr="00A63C8D">
        <w:rPr>
          <w:rFonts w:eastAsiaTheme="minorEastAsia"/>
        </w:rPr>
        <w:t xml:space="preserve"> и/или публичным должностным лицом, и/или представителями государственных органов и органов международных организаций, которые могут оказывать влияние на деятельность контрагента и/или организации;</w:t>
      </w:r>
    </w:p>
    <w:p w14:paraId="6DE6D49B" w14:textId="4E5C7DE6" w:rsidR="005F7DA0" w:rsidRPr="00A63C8D" w:rsidRDefault="00743858" w:rsidP="00A63C8D">
      <w:pPr>
        <w:spacing w:line="276" w:lineRule="auto"/>
        <w:jc w:val="both"/>
        <w:rPr>
          <w:rFonts w:eastAsiaTheme="minorEastAsia"/>
        </w:rPr>
      </w:pPr>
      <w:r>
        <w:rPr>
          <w:rFonts w:eastAsiaTheme="minorEastAsia"/>
        </w:rPr>
        <w:lastRenderedPageBreak/>
        <w:t>- Д</w:t>
      </w:r>
      <w:r w:rsidR="005F7DA0" w:rsidRPr="00A63C8D">
        <w:rPr>
          <w:rFonts w:eastAsiaTheme="minorEastAsia"/>
        </w:rPr>
        <w:t>олжностные лица контрагента ранее являлись публичными должностными лицами государственных органов, международных организаций, особенно если сфера деятельности контрагента связана со сферой деятельности этих государственных органов или международных организаций;</w:t>
      </w:r>
    </w:p>
    <w:p w14:paraId="4B772C3A" w14:textId="50290524" w:rsidR="005F7DA0" w:rsidRPr="00A63C8D" w:rsidRDefault="00743858" w:rsidP="00A63C8D">
      <w:pPr>
        <w:spacing w:line="276" w:lineRule="auto"/>
        <w:jc w:val="both"/>
        <w:rPr>
          <w:rFonts w:eastAsiaTheme="minorEastAsia"/>
        </w:rPr>
      </w:pPr>
      <w:r>
        <w:rPr>
          <w:rFonts w:eastAsiaTheme="minorEastAsia"/>
        </w:rPr>
        <w:t>- Н</w:t>
      </w:r>
      <w:r w:rsidR="005F7DA0" w:rsidRPr="00A63C8D">
        <w:rPr>
          <w:rFonts w:eastAsiaTheme="minorEastAsia"/>
        </w:rPr>
        <w:t>аличие судебных дел/решений в отношении контрагентов или партнеров организации, связанных с нарушениями, имеющими признаки коррупции;</w:t>
      </w:r>
    </w:p>
    <w:p w14:paraId="35E898E5" w14:textId="3E3D4A41" w:rsidR="005F7DA0" w:rsidRPr="00A63C8D" w:rsidRDefault="00743858" w:rsidP="00A63C8D">
      <w:pPr>
        <w:spacing w:line="276" w:lineRule="auto"/>
        <w:jc w:val="both"/>
        <w:rPr>
          <w:rFonts w:eastAsiaTheme="minorEastAsia"/>
        </w:rPr>
      </w:pPr>
      <w:r>
        <w:rPr>
          <w:rFonts w:eastAsiaTheme="minorEastAsia"/>
        </w:rPr>
        <w:t>- О</w:t>
      </w:r>
      <w:r w:rsidR="005F7DA0" w:rsidRPr="00A63C8D">
        <w:rPr>
          <w:rFonts w:eastAsiaTheme="minorEastAsia"/>
        </w:rPr>
        <w:t>тсутствие процедур по предупреждению и противодействию коррупции или наличие в них недостатков;</w:t>
      </w:r>
    </w:p>
    <w:p w14:paraId="373E4B47" w14:textId="0CECBA4A" w:rsidR="005F7DA0" w:rsidRPr="00A63C8D" w:rsidRDefault="00743858" w:rsidP="00A63C8D">
      <w:pPr>
        <w:spacing w:line="276" w:lineRule="auto"/>
        <w:jc w:val="both"/>
        <w:rPr>
          <w:rFonts w:eastAsiaTheme="minorEastAsia"/>
        </w:rPr>
      </w:pPr>
      <w:r>
        <w:rPr>
          <w:rFonts w:eastAsiaTheme="minorEastAsia"/>
        </w:rPr>
        <w:t>- Н</w:t>
      </w:r>
      <w:r w:rsidR="005F7DA0" w:rsidRPr="00A63C8D">
        <w:rPr>
          <w:rFonts w:eastAsiaTheme="minorEastAsia"/>
        </w:rPr>
        <w:t xml:space="preserve">еэффективное разграничение ролей и полномочий в бизнес-процессах </w:t>
      </w:r>
      <w:r w:rsidR="001526FC" w:rsidRPr="00A63C8D">
        <w:rPr>
          <w:rFonts w:eastAsiaTheme="minorEastAsia"/>
        </w:rPr>
        <w:br/>
      </w:r>
      <w:r w:rsidR="005F7DA0" w:rsidRPr="00A63C8D">
        <w:rPr>
          <w:rFonts w:eastAsiaTheme="minorEastAsia"/>
        </w:rPr>
        <w:t>и ИТ-системах организации.</w:t>
      </w:r>
    </w:p>
    <w:p w14:paraId="6BDAC492" w14:textId="01E1112B" w:rsidR="005F7DA0" w:rsidRPr="00861EA5" w:rsidRDefault="00861EA5" w:rsidP="00861EA5">
      <w:pPr>
        <w:spacing w:line="276" w:lineRule="auto"/>
        <w:jc w:val="both"/>
        <w:rPr>
          <w:rFonts w:eastAsiaTheme="minorEastAsia"/>
        </w:rPr>
      </w:pPr>
      <w:r>
        <w:rPr>
          <w:rFonts w:eastAsiaTheme="minorEastAsia"/>
        </w:rPr>
        <w:t xml:space="preserve">15.4 </w:t>
      </w:r>
      <w:r w:rsidR="005F7DA0" w:rsidRPr="00861EA5">
        <w:rPr>
          <w:rFonts w:eastAsiaTheme="minorEastAsia"/>
        </w:rPr>
        <w:t xml:space="preserve">Дополнительные </w:t>
      </w:r>
      <w:proofErr w:type="gramStart"/>
      <w:r w:rsidR="005F7DA0" w:rsidRPr="00861EA5">
        <w:rPr>
          <w:rFonts w:eastAsiaTheme="minorEastAsia"/>
        </w:rPr>
        <w:t>риск</w:t>
      </w:r>
      <w:r w:rsidR="00E963E7" w:rsidRPr="00861EA5">
        <w:rPr>
          <w:rFonts w:eastAsiaTheme="minorEastAsia"/>
        </w:rPr>
        <w:t>-</w:t>
      </w:r>
      <w:r w:rsidR="005F7DA0" w:rsidRPr="00861EA5">
        <w:rPr>
          <w:rFonts w:eastAsiaTheme="minorEastAsia"/>
        </w:rPr>
        <w:t>факторы</w:t>
      </w:r>
      <w:proofErr w:type="gramEnd"/>
      <w:r w:rsidR="005F7DA0" w:rsidRPr="00861EA5">
        <w:rPr>
          <w:rFonts w:eastAsiaTheme="minorEastAsia"/>
        </w:rPr>
        <w:t xml:space="preserve"> к общим риск</w:t>
      </w:r>
      <w:r w:rsidR="00E963E7" w:rsidRPr="00861EA5">
        <w:rPr>
          <w:rFonts w:eastAsiaTheme="minorEastAsia"/>
        </w:rPr>
        <w:t>-</w:t>
      </w:r>
      <w:r w:rsidR="005F7DA0" w:rsidRPr="00861EA5">
        <w:rPr>
          <w:rFonts w:eastAsiaTheme="minorEastAsia"/>
        </w:rPr>
        <w:t>факторам, указанным в 1</w:t>
      </w:r>
      <w:r w:rsidR="00B65C51" w:rsidRPr="00861EA5">
        <w:rPr>
          <w:rFonts w:eastAsiaTheme="minorEastAsia"/>
        </w:rPr>
        <w:t>5</w:t>
      </w:r>
      <w:r w:rsidR="005F7DA0" w:rsidRPr="00861EA5">
        <w:rPr>
          <w:rFonts w:eastAsiaTheme="minorEastAsia"/>
        </w:rPr>
        <w:t>.</w:t>
      </w:r>
      <w:r w:rsidR="00BD5C93" w:rsidRPr="00861EA5">
        <w:rPr>
          <w:rFonts w:eastAsiaTheme="minorEastAsia"/>
        </w:rPr>
        <w:t>3</w:t>
      </w:r>
      <w:r w:rsidR="005F7DA0" w:rsidRPr="00861EA5">
        <w:rPr>
          <w:rFonts w:eastAsiaTheme="minorEastAsia"/>
        </w:rPr>
        <w:t xml:space="preserve">, </w:t>
      </w:r>
      <w:r w:rsidR="00165227" w:rsidRPr="00861EA5">
        <w:rPr>
          <w:rFonts w:eastAsiaTheme="minorEastAsia"/>
        </w:rPr>
        <w:t xml:space="preserve">СП </w:t>
      </w:r>
      <w:r w:rsidR="005F7DA0" w:rsidRPr="00861EA5">
        <w:rPr>
          <w:rFonts w:eastAsiaTheme="minorEastAsia"/>
        </w:rPr>
        <w:t>определяют самостоятельно и учитывают их при оценке коррупционных рисков.</w:t>
      </w:r>
    </w:p>
    <w:p w14:paraId="42B416D1" w14:textId="3F181B5C" w:rsidR="005F7DA0" w:rsidRPr="00861EA5" w:rsidRDefault="00861EA5" w:rsidP="00861EA5">
      <w:pPr>
        <w:spacing w:line="276" w:lineRule="auto"/>
        <w:jc w:val="both"/>
        <w:rPr>
          <w:rFonts w:eastAsiaTheme="minorEastAsia"/>
        </w:rPr>
      </w:pPr>
      <w:r>
        <w:rPr>
          <w:rFonts w:eastAsiaTheme="minorEastAsia"/>
        </w:rPr>
        <w:t xml:space="preserve">15.5 </w:t>
      </w:r>
      <w:r w:rsidR="005F7DA0" w:rsidRPr="00861EA5">
        <w:rPr>
          <w:rFonts w:eastAsiaTheme="minorEastAsia"/>
        </w:rPr>
        <w:t>Информация о выявленных коррупционных рисках служит основанием для разработки новых и анализа существующих мероприятий, направленных на устранение коррупционных рисков либо их минимизацию.</w:t>
      </w:r>
    </w:p>
    <w:p w14:paraId="11DC1A7C" w14:textId="1ADE5C03" w:rsidR="005F7DA0" w:rsidRPr="00861EA5" w:rsidRDefault="00861EA5" w:rsidP="00861EA5">
      <w:pPr>
        <w:spacing w:line="276" w:lineRule="auto"/>
        <w:jc w:val="both"/>
        <w:rPr>
          <w:rFonts w:eastAsiaTheme="minorEastAsia"/>
        </w:rPr>
      </w:pPr>
      <w:r>
        <w:rPr>
          <w:rFonts w:eastAsiaTheme="minorEastAsia"/>
        </w:rPr>
        <w:t>15.6</w:t>
      </w:r>
      <w:proofErr w:type="gramStart"/>
      <w:r>
        <w:rPr>
          <w:rFonts w:eastAsiaTheme="minorEastAsia"/>
        </w:rPr>
        <w:t xml:space="preserve"> </w:t>
      </w:r>
      <w:r w:rsidR="005F7DA0" w:rsidRPr="00861EA5">
        <w:rPr>
          <w:rFonts w:eastAsiaTheme="minorEastAsia"/>
        </w:rPr>
        <w:t>Д</w:t>
      </w:r>
      <w:proofErr w:type="gramEnd"/>
      <w:r w:rsidR="005F7DA0" w:rsidRPr="00861EA5">
        <w:rPr>
          <w:rFonts w:eastAsiaTheme="minorEastAsia"/>
        </w:rPr>
        <w:t>ля каждой критической точки необходимо разработать комплекс мер по устранению или минимизации коррупционных рисков.</w:t>
      </w:r>
    </w:p>
    <w:p w14:paraId="43F0B042" w14:textId="112EAFCF" w:rsidR="005F7DA0" w:rsidRPr="00861EA5" w:rsidRDefault="00861EA5" w:rsidP="00861EA5">
      <w:pPr>
        <w:spacing w:line="276" w:lineRule="auto"/>
        <w:jc w:val="both"/>
        <w:rPr>
          <w:rFonts w:eastAsiaTheme="minorEastAsia"/>
        </w:rPr>
      </w:pPr>
      <w:r>
        <w:rPr>
          <w:rFonts w:eastAsiaTheme="minorEastAsia"/>
        </w:rPr>
        <w:t xml:space="preserve">15.7 </w:t>
      </w:r>
      <w:r w:rsidR="005F7DA0" w:rsidRPr="00861EA5">
        <w:rPr>
          <w:rFonts w:eastAsiaTheme="minorEastAsia"/>
        </w:rPr>
        <w:t>Устранение коррупционных рисков либо их минимизация достигается различными методами, например, регламентацией бизнес-процессов, их упрощением либо исключением, установлением препятствий (ограничений), затрудняющих реализацию коррупционных схем.</w:t>
      </w:r>
    </w:p>
    <w:p w14:paraId="03A6AA13" w14:textId="471B51D2" w:rsidR="005F7DA0" w:rsidRPr="00861EA5" w:rsidRDefault="00861EA5" w:rsidP="00861EA5">
      <w:pPr>
        <w:spacing w:line="276" w:lineRule="auto"/>
        <w:jc w:val="both"/>
        <w:rPr>
          <w:rFonts w:eastAsiaTheme="minorEastAsia"/>
        </w:rPr>
      </w:pPr>
      <w:r>
        <w:rPr>
          <w:rFonts w:eastAsiaTheme="minorEastAsia"/>
        </w:rPr>
        <w:t xml:space="preserve">15.8 </w:t>
      </w:r>
      <w:r w:rsidR="005F7DA0" w:rsidRPr="00861EA5">
        <w:rPr>
          <w:rFonts w:eastAsiaTheme="minorEastAsia"/>
        </w:rPr>
        <w:t>Регламентация бизнес-процессов позволяет снизить степень угрозы возникновения коррупции в связи со следующим:</w:t>
      </w:r>
    </w:p>
    <w:p w14:paraId="2BD74311" w14:textId="38D4C841" w:rsidR="005F7DA0" w:rsidRPr="00861EA5" w:rsidRDefault="00861EA5" w:rsidP="00861EA5">
      <w:pPr>
        <w:spacing w:line="276" w:lineRule="auto"/>
        <w:jc w:val="both"/>
        <w:rPr>
          <w:rFonts w:eastAsiaTheme="minorEastAsia"/>
        </w:rPr>
      </w:pPr>
      <w:r>
        <w:rPr>
          <w:rFonts w:eastAsiaTheme="minorEastAsia"/>
        </w:rPr>
        <w:t>- З</w:t>
      </w:r>
      <w:r w:rsidR="005F7DA0" w:rsidRPr="00861EA5">
        <w:rPr>
          <w:rFonts w:eastAsiaTheme="minorEastAsia"/>
        </w:rPr>
        <w:t>начительно уменьшается риск отклонения работника при реализации должностных полномочий от достижения закрепленной цели возникших правоотношений;</w:t>
      </w:r>
    </w:p>
    <w:p w14:paraId="7C34A46F" w14:textId="0CFD09ED" w:rsidR="005F7DA0" w:rsidRPr="00861EA5" w:rsidRDefault="00861EA5" w:rsidP="00861EA5">
      <w:pPr>
        <w:spacing w:line="276" w:lineRule="auto"/>
        <w:jc w:val="both"/>
        <w:rPr>
          <w:rFonts w:eastAsiaTheme="minorEastAsia"/>
        </w:rPr>
      </w:pPr>
      <w:r>
        <w:rPr>
          <w:rFonts w:eastAsiaTheme="minorEastAsia"/>
        </w:rPr>
        <w:t>- С</w:t>
      </w:r>
      <w:r w:rsidR="005F7DA0" w:rsidRPr="00861EA5">
        <w:rPr>
          <w:rFonts w:eastAsiaTheme="minorEastAsia"/>
        </w:rPr>
        <w:t>нижается степень усмотрения работников при принятии решений;</w:t>
      </w:r>
    </w:p>
    <w:p w14:paraId="0A953E8C" w14:textId="3C4101AE" w:rsidR="005F7DA0" w:rsidRPr="00861EA5" w:rsidRDefault="00861EA5" w:rsidP="00861EA5">
      <w:pPr>
        <w:spacing w:line="276" w:lineRule="auto"/>
        <w:jc w:val="both"/>
        <w:rPr>
          <w:rFonts w:eastAsiaTheme="minorEastAsia"/>
        </w:rPr>
      </w:pPr>
      <w:r>
        <w:rPr>
          <w:rFonts w:eastAsiaTheme="minorEastAsia"/>
        </w:rPr>
        <w:t>- С</w:t>
      </w:r>
      <w:r w:rsidR="005F7DA0" w:rsidRPr="00861EA5">
        <w:rPr>
          <w:rFonts w:eastAsiaTheme="minorEastAsia"/>
        </w:rPr>
        <w:t xml:space="preserve">оздаются условия для осуществления надлежащего </w:t>
      </w:r>
      <w:proofErr w:type="gramStart"/>
      <w:r w:rsidR="005F7DA0" w:rsidRPr="00861EA5">
        <w:rPr>
          <w:rFonts w:eastAsiaTheme="minorEastAsia"/>
        </w:rPr>
        <w:t>контроля за</w:t>
      </w:r>
      <w:proofErr w:type="gramEnd"/>
      <w:r w:rsidR="005F7DA0" w:rsidRPr="00861EA5">
        <w:rPr>
          <w:rFonts w:eastAsiaTheme="minorEastAsia"/>
        </w:rPr>
        <w:t xml:space="preserve"> процессом принятия решений, что при необходимости позволяет корректировать ошибочные решения, не дожидаясь развития конфликтной ситуации;</w:t>
      </w:r>
    </w:p>
    <w:p w14:paraId="1A8D3D08" w14:textId="5C935A71" w:rsidR="005F7DA0" w:rsidRPr="00861EA5" w:rsidRDefault="00975360" w:rsidP="00861EA5">
      <w:pPr>
        <w:spacing w:line="276" w:lineRule="auto"/>
        <w:jc w:val="both"/>
        <w:rPr>
          <w:rFonts w:eastAsiaTheme="minorEastAsia"/>
        </w:rPr>
      </w:pPr>
      <w:r>
        <w:rPr>
          <w:rFonts w:eastAsiaTheme="minorEastAsia"/>
        </w:rPr>
        <w:t>- О</w:t>
      </w:r>
      <w:r w:rsidR="005F7DA0" w:rsidRPr="00861EA5">
        <w:rPr>
          <w:rFonts w:eastAsiaTheme="minorEastAsia"/>
        </w:rPr>
        <w:t xml:space="preserve">беспечивается единообразное осуществление функций работниками различных </w:t>
      </w:r>
      <w:r w:rsidR="00165227" w:rsidRPr="00861EA5">
        <w:rPr>
          <w:rFonts w:eastAsiaTheme="minorEastAsia"/>
        </w:rPr>
        <w:t>СП</w:t>
      </w:r>
      <w:r w:rsidR="005F7DA0" w:rsidRPr="00861EA5">
        <w:rPr>
          <w:rFonts w:eastAsiaTheme="minorEastAsia"/>
        </w:rPr>
        <w:t>/</w:t>
      </w:r>
      <w:r w:rsidR="003B40C2" w:rsidRPr="00861EA5">
        <w:rPr>
          <w:rFonts w:eastAsiaTheme="minorEastAsia"/>
        </w:rPr>
        <w:t>СЕ</w:t>
      </w:r>
      <w:r w:rsidR="005F7DA0" w:rsidRPr="00861EA5">
        <w:rPr>
          <w:rFonts w:eastAsiaTheme="minorEastAsia"/>
        </w:rPr>
        <w:t>;</w:t>
      </w:r>
    </w:p>
    <w:p w14:paraId="376B09EA" w14:textId="31EA32CA" w:rsidR="005F7DA0" w:rsidRPr="00861EA5" w:rsidRDefault="00975360" w:rsidP="00861EA5">
      <w:pPr>
        <w:spacing w:line="276" w:lineRule="auto"/>
        <w:jc w:val="both"/>
        <w:rPr>
          <w:rFonts w:eastAsiaTheme="minorEastAsia"/>
        </w:rPr>
      </w:pPr>
      <w:r>
        <w:rPr>
          <w:rFonts w:eastAsiaTheme="minorEastAsia"/>
        </w:rPr>
        <w:t>- С</w:t>
      </w:r>
      <w:r w:rsidR="005F7DA0" w:rsidRPr="00861EA5">
        <w:rPr>
          <w:rFonts w:eastAsiaTheme="minorEastAsia"/>
        </w:rPr>
        <w:t>оздается гласная, открытая модель реализации критической точки.</w:t>
      </w:r>
    </w:p>
    <w:p w14:paraId="20681DB7" w14:textId="00AB3932" w:rsidR="005F7DA0" w:rsidRPr="00861EA5" w:rsidRDefault="005F7DA0" w:rsidP="00861EA5">
      <w:pPr>
        <w:spacing w:line="276" w:lineRule="auto"/>
        <w:jc w:val="both"/>
        <w:rPr>
          <w:rFonts w:eastAsiaTheme="minorEastAsia"/>
        </w:rPr>
      </w:pPr>
      <w:proofErr w:type="gramStart"/>
      <w:r w:rsidRPr="00861EA5">
        <w:rPr>
          <w:rFonts w:eastAsiaTheme="minorEastAsia"/>
        </w:rPr>
        <w:t>При этом дробление бизнес-процессов на дополнительные стадии с их закреплением за независимыми друг от друга</w:t>
      </w:r>
      <w:proofErr w:type="gramEnd"/>
      <w:r w:rsidRPr="00861EA5">
        <w:rPr>
          <w:rFonts w:eastAsiaTheme="minorEastAsia"/>
        </w:rPr>
        <w:t xml:space="preserve"> работниками позволит обеспечить взаимный контроль.</w:t>
      </w:r>
    </w:p>
    <w:p w14:paraId="5548C8CD" w14:textId="2D5B2E38" w:rsidR="005F7DA0" w:rsidRPr="00975360" w:rsidRDefault="00975360" w:rsidP="00975360">
      <w:pPr>
        <w:spacing w:line="276" w:lineRule="auto"/>
        <w:jc w:val="both"/>
        <w:rPr>
          <w:rFonts w:eastAsiaTheme="minorEastAsia"/>
        </w:rPr>
      </w:pPr>
      <w:r>
        <w:rPr>
          <w:rFonts w:eastAsiaTheme="minorEastAsia"/>
        </w:rPr>
        <w:t>15.9</w:t>
      </w:r>
      <w:proofErr w:type="gramStart"/>
      <w:r>
        <w:rPr>
          <w:rFonts w:eastAsiaTheme="minorEastAsia"/>
        </w:rPr>
        <w:t xml:space="preserve"> </w:t>
      </w:r>
      <w:r w:rsidR="005F7DA0" w:rsidRPr="00975360">
        <w:rPr>
          <w:rFonts w:eastAsiaTheme="minorEastAsia"/>
        </w:rPr>
        <w:t>В</w:t>
      </w:r>
      <w:proofErr w:type="gramEnd"/>
      <w:r w:rsidR="005F7DA0" w:rsidRPr="00975360">
        <w:rPr>
          <w:rFonts w:eastAsiaTheme="minorEastAsia"/>
        </w:rPr>
        <w:t xml:space="preserve"> качестве установления препятствий (ограничений), затрудняющих реализацию коррупционных схем, могут применяться следующие меры:</w:t>
      </w:r>
    </w:p>
    <w:p w14:paraId="644C39B6" w14:textId="269ECEBD" w:rsidR="005F7DA0" w:rsidRPr="00975360" w:rsidRDefault="00053C87" w:rsidP="00975360">
      <w:pPr>
        <w:spacing w:line="276" w:lineRule="auto"/>
        <w:jc w:val="both"/>
        <w:rPr>
          <w:rFonts w:eastAsiaTheme="minorEastAsia"/>
        </w:rPr>
      </w:pPr>
      <w:r>
        <w:rPr>
          <w:rFonts w:eastAsiaTheme="minorEastAsia"/>
        </w:rPr>
        <w:t>- Р</w:t>
      </w:r>
      <w:r w:rsidR="005F7DA0" w:rsidRPr="00975360">
        <w:rPr>
          <w:rFonts w:eastAsiaTheme="minorEastAsia"/>
        </w:rPr>
        <w:t xml:space="preserve">еинжиниринг функций, в том числе их перераспределение между </w:t>
      </w:r>
      <w:r w:rsidR="00165227" w:rsidRPr="00975360">
        <w:rPr>
          <w:rFonts w:eastAsiaTheme="minorEastAsia"/>
        </w:rPr>
        <w:t>СП</w:t>
      </w:r>
      <w:r w:rsidR="005F7DA0" w:rsidRPr="00975360">
        <w:rPr>
          <w:rFonts w:eastAsiaTheme="minorEastAsia"/>
        </w:rPr>
        <w:t>/</w:t>
      </w:r>
      <w:r w:rsidR="003B40C2" w:rsidRPr="00975360">
        <w:rPr>
          <w:rFonts w:eastAsiaTheme="minorEastAsia"/>
        </w:rPr>
        <w:t>СЕ</w:t>
      </w:r>
      <w:r w:rsidR="005F7DA0" w:rsidRPr="00975360">
        <w:rPr>
          <w:rFonts w:eastAsiaTheme="minorEastAsia"/>
        </w:rPr>
        <w:t>;</w:t>
      </w:r>
    </w:p>
    <w:p w14:paraId="5B4EE1C5" w14:textId="785E9E2A" w:rsidR="005F7DA0" w:rsidRPr="00975360" w:rsidRDefault="00053C87" w:rsidP="00975360">
      <w:pPr>
        <w:spacing w:line="276" w:lineRule="auto"/>
        <w:jc w:val="both"/>
        <w:rPr>
          <w:rFonts w:eastAsiaTheme="minorEastAsia"/>
        </w:rPr>
      </w:pPr>
      <w:r>
        <w:rPr>
          <w:rFonts w:eastAsiaTheme="minorEastAsia"/>
        </w:rPr>
        <w:t>- В</w:t>
      </w:r>
      <w:r w:rsidR="005F7DA0" w:rsidRPr="00975360">
        <w:rPr>
          <w:rFonts w:eastAsiaTheme="minorEastAsia"/>
        </w:rPr>
        <w:t>ведение или расширение процессуальных форм внешнего взаимодействия работников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14:paraId="7C38168F" w14:textId="762C0733" w:rsidR="005F7DA0" w:rsidRPr="00975360" w:rsidRDefault="00053C87" w:rsidP="00975360">
      <w:pPr>
        <w:spacing w:line="276" w:lineRule="auto"/>
        <w:jc w:val="both"/>
        <w:rPr>
          <w:rFonts w:eastAsiaTheme="minorEastAsia"/>
        </w:rPr>
      </w:pPr>
      <w:r>
        <w:rPr>
          <w:rFonts w:eastAsiaTheme="minorEastAsia"/>
        </w:rPr>
        <w:lastRenderedPageBreak/>
        <w:t>- С</w:t>
      </w:r>
      <w:r w:rsidR="005F7DA0" w:rsidRPr="00975360">
        <w:rPr>
          <w:rFonts w:eastAsiaTheme="minorEastAsia"/>
        </w:rPr>
        <w:t>овершенствование механизма отбора работников для включения в состав комитетов, советов, комиссий, штабов, рабочих групп и т.п., принимающих управленческие решения;</w:t>
      </w:r>
    </w:p>
    <w:p w14:paraId="0EC65D8B" w14:textId="0A6F5DAA" w:rsidR="005F7DA0" w:rsidRPr="00975360" w:rsidRDefault="00053C87" w:rsidP="00975360">
      <w:pPr>
        <w:spacing w:line="276" w:lineRule="auto"/>
        <w:jc w:val="both"/>
        <w:rPr>
          <w:rFonts w:eastAsiaTheme="minorEastAsia"/>
        </w:rPr>
      </w:pPr>
      <w:r>
        <w:rPr>
          <w:rFonts w:eastAsiaTheme="minorEastAsia"/>
        </w:rPr>
        <w:t>- С</w:t>
      </w:r>
      <w:r w:rsidR="005F7DA0" w:rsidRPr="00975360">
        <w:rPr>
          <w:rFonts w:eastAsiaTheme="minorEastAsia"/>
        </w:rPr>
        <w:t>окращение сроков принятия решений;</w:t>
      </w:r>
    </w:p>
    <w:p w14:paraId="6AFF5F0E" w14:textId="077B9656" w:rsidR="005F7DA0" w:rsidRPr="00975360" w:rsidRDefault="00053C87" w:rsidP="00975360">
      <w:pPr>
        <w:spacing w:line="276" w:lineRule="auto"/>
        <w:jc w:val="both"/>
        <w:rPr>
          <w:rFonts w:eastAsiaTheme="minorEastAsia"/>
        </w:rPr>
      </w:pPr>
      <w:r>
        <w:rPr>
          <w:rFonts w:eastAsiaTheme="minorEastAsia"/>
        </w:rPr>
        <w:t>- У</w:t>
      </w:r>
      <w:r w:rsidR="005F7DA0" w:rsidRPr="00975360">
        <w:rPr>
          <w:rFonts w:eastAsiaTheme="minorEastAsia"/>
        </w:rPr>
        <w:t>становление четкой и детальной регламентации способа и сроков совершения действий работником в критической точке;</w:t>
      </w:r>
    </w:p>
    <w:p w14:paraId="61EE99D0" w14:textId="1FE94FCE" w:rsidR="005F7DA0" w:rsidRPr="00975360" w:rsidRDefault="00053C87" w:rsidP="00975360">
      <w:pPr>
        <w:spacing w:line="276" w:lineRule="auto"/>
        <w:jc w:val="both"/>
        <w:rPr>
          <w:rFonts w:eastAsiaTheme="minorEastAsia"/>
        </w:rPr>
      </w:pPr>
      <w:r>
        <w:rPr>
          <w:rFonts w:eastAsiaTheme="minorEastAsia"/>
        </w:rPr>
        <w:t>- У</w:t>
      </w:r>
      <w:r w:rsidR="005F7DA0" w:rsidRPr="00975360">
        <w:rPr>
          <w:rFonts w:eastAsiaTheme="minorEastAsia"/>
        </w:rPr>
        <w:t>становление дополнительных форм отчетности работников о результатах принятых решений.</w:t>
      </w:r>
    </w:p>
    <w:p w14:paraId="198FB8FA" w14:textId="0FA2B033" w:rsidR="005F7DA0" w:rsidRPr="00053C87" w:rsidRDefault="00053C87" w:rsidP="00053C87">
      <w:pPr>
        <w:spacing w:line="276" w:lineRule="auto"/>
        <w:jc w:val="both"/>
        <w:rPr>
          <w:rFonts w:eastAsiaTheme="minorEastAsia"/>
        </w:rPr>
      </w:pPr>
      <w:r>
        <w:rPr>
          <w:rFonts w:eastAsiaTheme="minorEastAsia"/>
        </w:rPr>
        <w:t>15.10</w:t>
      </w:r>
      <w:proofErr w:type="gramStart"/>
      <w:r>
        <w:rPr>
          <w:rFonts w:eastAsiaTheme="minorEastAsia"/>
        </w:rPr>
        <w:t xml:space="preserve"> </w:t>
      </w:r>
      <w:r w:rsidR="005F7DA0" w:rsidRPr="00053C87">
        <w:rPr>
          <w:rFonts w:eastAsiaTheme="minorEastAsia"/>
        </w:rPr>
        <w:t>В</w:t>
      </w:r>
      <w:proofErr w:type="gramEnd"/>
      <w:r w:rsidR="005F7DA0" w:rsidRPr="00053C87">
        <w:rPr>
          <w:rFonts w:eastAsiaTheme="minorEastAsia"/>
        </w:rPr>
        <w:t xml:space="preserve"> целях недопущения совершения работниками коррупционных правонарушений могут применяться следующие средства:</w:t>
      </w:r>
    </w:p>
    <w:p w14:paraId="39B7FE53" w14:textId="58F86B2F" w:rsidR="005F7DA0" w:rsidRPr="00053C87" w:rsidRDefault="00053C87" w:rsidP="00053C87">
      <w:pPr>
        <w:spacing w:line="276" w:lineRule="auto"/>
        <w:jc w:val="both"/>
        <w:rPr>
          <w:rFonts w:eastAsiaTheme="minorEastAsia"/>
        </w:rPr>
      </w:pPr>
      <w:r>
        <w:rPr>
          <w:rFonts w:eastAsiaTheme="minorEastAsia"/>
        </w:rPr>
        <w:t>- О</w:t>
      </w:r>
      <w:r w:rsidR="005F7DA0" w:rsidRPr="00053C87">
        <w:rPr>
          <w:rFonts w:eastAsiaTheme="minorEastAsia"/>
        </w:rPr>
        <w:t xml:space="preserve">рганизация </w:t>
      </w:r>
      <w:proofErr w:type="gramStart"/>
      <w:r w:rsidR="005F7DA0" w:rsidRPr="00053C87">
        <w:rPr>
          <w:rFonts w:eastAsiaTheme="minorEastAsia"/>
        </w:rPr>
        <w:t>контроля за</w:t>
      </w:r>
      <w:proofErr w:type="gramEnd"/>
      <w:r w:rsidR="005F7DA0" w:rsidRPr="00053C87">
        <w:rPr>
          <w:rFonts w:eastAsiaTheme="minorEastAsia"/>
        </w:rPr>
        <w:t xml:space="preserve"> исполнением работниками своих обязанностей, введение системы внутреннего информирования;</w:t>
      </w:r>
    </w:p>
    <w:p w14:paraId="62A49622" w14:textId="6B1E3EA7" w:rsidR="005F7DA0" w:rsidRPr="00053C87" w:rsidRDefault="00053C87" w:rsidP="00053C87">
      <w:pPr>
        <w:spacing w:line="276" w:lineRule="auto"/>
        <w:jc w:val="both"/>
        <w:rPr>
          <w:rFonts w:eastAsiaTheme="minorEastAsia"/>
        </w:rPr>
      </w:pPr>
      <w:r>
        <w:rPr>
          <w:rFonts w:eastAsiaTheme="minorEastAsia"/>
        </w:rPr>
        <w:t>- И</w:t>
      </w:r>
      <w:r w:rsidR="005F7DA0" w:rsidRPr="00053C87">
        <w:rPr>
          <w:rFonts w:eastAsiaTheme="minorEastAsia"/>
        </w:rPr>
        <w:t>спользование средств видеонаблюдения и аудиозаписи в местах контакта работников с гражданами и представителями организаций;</w:t>
      </w:r>
    </w:p>
    <w:p w14:paraId="5F208A57" w14:textId="000E8F03" w:rsidR="005F7DA0" w:rsidRPr="00053C87" w:rsidRDefault="00053C87" w:rsidP="00053C87">
      <w:pPr>
        <w:spacing w:line="276" w:lineRule="auto"/>
        <w:jc w:val="both"/>
        <w:rPr>
          <w:rFonts w:eastAsiaTheme="minorEastAsia"/>
        </w:rPr>
      </w:pPr>
      <w:r>
        <w:rPr>
          <w:rFonts w:eastAsiaTheme="minorEastAsia"/>
        </w:rPr>
        <w:t>- П</w:t>
      </w:r>
      <w:r w:rsidR="005F7DA0" w:rsidRPr="00053C87">
        <w:rPr>
          <w:rFonts w:eastAsiaTheme="minorEastAsia"/>
        </w:rPr>
        <w:t>роведение разъяснительной и иной работы для существенного снижения возможностей коррупционного поведения в критической точке.</w:t>
      </w:r>
    </w:p>
    <w:p w14:paraId="1523974D" w14:textId="79326EB0" w:rsidR="006333AB" w:rsidRDefault="00053C87" w:rsidP="00053C87">
      <w:pPr>
        <w:spacing w:line="276" w:lineRule="auto"/>
        <w:jc w:val="both"/>
        <w:rPr>
          <w:rFonts w:eastAsiaTheme="minorEastAsia"/>
        </w:rPr>
      </w:pPr>
      <w:r>
        <w:rPr>
          <w:rFonts w:eastAsiaTheme="minorEastAsia"/>
        </w:rPr>
        <w:t xml:space="preserve">15.11 </w:t>
      </w:r>
      <w:r w:rsidR="006333AB" w:rsidRPr="00053C87">
        <w:rPr>
          <w:rFonts w:eastAsiaTheme="minorEastAsia"/>
        </w:rPr>
        <w:t xml:space="preserve">Информация о коррупционных рисках в </w:t>
      </w:r>
      <w:r w:rsidR="00165227" w:rsidRPr="00053C87">
        <w:rPr>
          <w:rFonts w:eastAsiaTheme="minorEastAsia"/>
        </w:rPr>
        <w:t>СП</w:t>
      </w:r>
      <w:r w:rsidR="006333AB" w:rsidRPr="00053C87">
        <w:rPr>
          <w:rFonts w:eastAsiaTheme="minorEastAsia"/>
        </w:rPr>
        <w:t xml:space="preserve"> должна быть представлена в </w:t>
      </w:r>
      <w:r w:rsidR="003B40C2" w:rsidRPr="00053C87">
        <w:rPr>
          <w:rFonts w:eastAsiaTheme="minorEastAsia"/>
        </w:rPr>
        <w:t>р</w:t>
      </w:r>
      <w:r w:rsidR="006333AB" w:rsidRPr="00053C87">
        <w:rPr>
          <w:rFonts w:eastAsiaTheme="minorEastAsia"/>
        </w:rPr>
        <w:t>еестре коррупционных рисков</w:t>
      </w:r>
      <w:r w:rsidR="00F034C1" w:rsidRPr="00053C87">
        <w:rPr>
          <w:rFonts w:eastAsiaTheme="minorEastAsia"/>
        </w:rPr>
        <w:t xml:space="preserve"> </w:t>
      </w:r>
      <w:r w:rsidR="003B40C2" w:rsidRPr="00053C87">
        <w:rPr>
          <w:rFonts w:eastAsiaTheme="minorEastAsia"/>
        </w:rPr>
        <w:t>(</w:t>
      </w:r>
      <w:r w:rsidR="00F034C1" w:rsidRPr="00053C87">
        <w:rPr>
          <w:rFonts w:eastAsiaTheme="minorEastAsia"/>
        </w:rPr>
        <w:t>ф</w:t>
      </w:r>
      <w:r w:rsidR="00933FB9" w:rsidRPr="00053C87">
        <w:rPr>
          <w:rFonts w:eastAsiaTheme="minorEastAsia"/>
        </w:rPr>
        <w:t xml:space="preserve">орма </w:t>
      </w:r>
      <w:r w:rsidR="00830822" w:rsidRPr="00053C87">
        <w:rPr>
          <w:rFonts w:eastAsiaTheme="minorEastAsia"/>
        </w:rPr>
        <w:t>3</w:t>
      </w:r>
      <w:r w:rsidR="00504133" w:rsidRPr="00053C87">
        <w:rPr>
          <w:rFonts w:eastAsiaTheme="minorEastAsia"/>
        </w:rPr>
        <w:t xml:space="preserve"> п</w:t>
      </w:r>
      <w:r w:rsidR="001378CF" w:rsidRPr="00053C87">
        <w:rPr>
          <w:rFonts w:eastAsiaTheme="minorEastAsia"/>
        </w:rPr>
        <w:t>риложени</w:t>
      </w:r>
      <w:r w:rsidR="003B40C2" w:rsidRPr="00053C87">
        <w:rPr>
          <w:rFonts w:eastAsiaTheme="minorEastAsia"/>
        </w:rPr>
        <w:t>я</w:t>
      </w:r>
      <w:r w:rsidR="001378CF" w:rsidRPr="00053C87">
        <w:rPr>
          <w:rFonts w:eastAsiaTheme="minorEastAsia"/>
        </w:rPr>
        <w:t xml:space="preserve"> Д</w:t>
      </w:r>
      <w:r w:rsidR="003B40C2" w:rsidRPr="00053C87">
        <w:rPr>
          <w:rFonts w:eastAsiaTheme="minorEastAsia"/>
        </w:rPr>
        <w:t>)</w:t>
      </w:r>
      <w:r w:rsidR="006333AB" w:rsidRPr="00053C87">
        <w:rPr>
          <w:rFonts w:eastAsiaTheme="minorEastAsia"/>
        </w:rPr>
        <w:t>.</w:t>
      </w:r>
    </w:p>
    <w:p w14:paraId="326D81DD" w14:textId="77777777" w:rsidR="00120A69" w:rsidRPr="00053C87" w:rsidRDefault="00120A69" w:rsidP="00053C87">
      <w:pPr>
        <w:spacing w:line="276" w:lineRule="auto"/>
        <w:jc w:val="both"/>
        <w:rPr>
          <w:rFonts w:eastAsiaTheme="minorEastAsia"/>
        </w:rPr>
      </w:pPr>
    </w:p>
    <w:p w14:paraId="09C9B712" w14:textId="6BD0CFB1" w:rsidR="0092253E" w:rsidRDefault="00120A69" w:rsidP="00120A69">
      <w:pPr>
        <w:jc w:val="both"/>
        <w:rPr>
          <w:rFonts w:eastAsiaTheme="minorEastAsia"/>
          <w:b/>
        </w:rPr>
      </w:pPr>
      <w:bookmarkStart w:id="80" w:name="_Toc527472066"/>
      <w:r>
        <w:rPr>
          <w:rFonts w:eastAsiaTheme="minorEastAsia"/>
          <w:b/>
        </w:rPr>
        <w:t xml:space="preserve">16 </w:t>
      </w:r>
      <w:r w:rsidR="0092253E" w:rsidRPr="00120A69">
        <w:rPr>
          <w:rFonts w:eastAsiaTheme="minorEastAsia"/>
          <w:b/>
        </w:rPr>
        <w:t xml:space="preserve">Управление </w:t>
      </w:r>
      <w:r w:rsidR="00927854" w:rsidRPr="00120A69">
        <w:rPr>
          <w:rFonts w:eastAsiaTheme="minorEastAsia"/>
          <w:b/>
        </w:rPr>
        <w:t>проф</w:t>
      </w:r>
      <w:r w:rsidR="0092253E" w:rsidRPr="00120A69">
        <w:rPr>
          <w:rFonts w:eastAsiaTheme="minorEastAsia"/>
          <w:b/>
        </w:rPr>
        <w:t>е</w:t>
      </w:r>
      <w:r w:rsidR="00927854" w:rsidRPr="00120A69">
        <w:rPr>
          <w:rFonts w:eastAsiaTheme="minorEastAsia"/>
          <w:b/>
        </w:rPr>
        <w:t>сси</w:t>
      </w:r>
      <w:r w:rsidR="0092253E" w:rsidRPr="00120A69">
        <w:rPr>
          <w:rFonts w:eastAsiaTheme="minorEastAsia"/>
          <w:b/>
        </w:rPr>
        <w:t>ональными рисками</w:t>
      </w:r>
      <w:bookmarkEnd w:id="80"/>
      <w:r w:rsidR="00F8628A" w:rsidRPr="00120A69">
        <w:rPr>
          <w:rFonts w:eastAsiaTheme="minorEastAsia"/>
          <w:b/>
        </w:rPr>
        <w:t xml:space="preserve"> ЗАО «Аэромар»</w:t>
      </w:r>
    </w:p>
    <w:p w14:paraId="2E1BBB5A" w14:textId="77777777" w:rsidR="00120A69" w:rsidRPr="00120A69" w:rsidRDefault="00120A69" w:rsidP="00120A69">
      <w:pPr>
        <w:spacing w:line="276" w:lineRule="auto"/>
        <w:jc w:val="both"/>
        <w:rPr>
          <w:rFonts w:eastAsiaTheme="minorEastAsia"/>
        </w:rPr>
      </w:pPr>
    </w:p>
    <w:p w14:paraId="3061A2BD" w14:textId="6849ED6F" w:rsidR="00866C32" w:rsidRPr="00473866" w:rsidRDefault="00473866" w:rsidP="00473866">
      <w:pPr>
        <w:spacing w:line="276" w:lineRule="auto"/>
        <w:jc w:val="both"/>
        <w:rPr>
          <w:rFonts w:eastAsiaTheme="minorEastAsia"/>
        </w:rPr>
      </w:pPr>
      <w:r>
        <w:rPr>
          <w:rFonts w:eastAsiaTheme="minorEastAsia"/>
        </w:rPr>
        <w:t xml:space="preserve">16.1 </w:t>
      </w:r>
      <w:r w:rsidR="00866C32" w:rsidRPr="00473866">
        <w:rPr>
          <w:rFonts w:eastAsiaTheme="minorEastAsia"/>
        </w:rPr>
        <w:t xml:space="preserve">Профессиональные риски являются составной частью рисков охраны труда.  </w:t>
      </w:r>
    </w:p>
    <w:p w14:paraId="42B5FD80" w14:textId="7726A725" w:rsidR="0093171B" w:rsidRPr="00473866" w:rsidRDefault="00473866" w:rsidP="00473866">
      <w:pPr>
        <w:spacing w:line="276" w:lineRule="auto"/>
        <w:jc w:val="both"/>
        <w:rPr>
          <w:rFonts w:eastAsiaTheme="minorEastAsia"/>
        </w:rPr>
      </w:pPr>
      <w:r>
        <w:rPr>
          <w:rFonts w:eastAsiaTheme="minorEastAsia"/>
        </w:rPr>
        <w:t xml:space="preserve">16.2 </w:t>
      </w:r>
      <w:r w:rsidR="0093171B" w:rsidRPr="00473866">
        <w:rPr>
          <w:rFonts w:eastAsiaTheme="minorEastAsia"/>
        </w:rPr>
        <w:t>Управление профессиональными рисками осуществляется с целью обеспечения сохранности жизни и здоровья работников в процессе трудовой деятельности.</w:t>
      </w:r>
    </w:p>
    <w:p w14:paraId="5ACADF81" w14:textId="20E71EE5" w:rsidR="0093171B" w:rsidRPr="00473866" w:rsidRDefault="00473866" w:rsidP="00473866">
      <w:pPr>
        <w:spacing w:line="276" w:lineRule="auto"/>
        <w:jc w:val="both"/>
        <w:rPr>
          <w:rFonts w:eastAsiaTheme="minorEastAsia"/>
        </w:rPr>
      </w:pPr>
      <w:r>
        <w:rPr>
          <w:rFonts w:eastAsiaTheme="minorEastAsia"/>
        </w:rPr>
        <w:t xml:space="preserve">16.3 </w:t>
      </w:r>
      <w:r w:rsidR="0093171B" w:rsidRPr="00473866">
        <w:rPr>
          <w:rFonts w:eastAsiaTheme="minorEastAsia"/>
        </w:rPr>
        <w:t xml:space="preserve">Профессиональные риски подразделяются на риски возникновения несчастного случая на производстве и риски профессиональных заболеваний. </w:t>
      </w:r>
    </w:p>
    <w:p w14:paraId="33ED470F" w14:textId="2A6EB854" w:rsidR="0093171B" w:rsidRPr="00473866" w:rsidRDefault="00473866" w:rsidP="00473866">
      <w:pPr>
        <w:spacing w:line="276" w:lineRule="auto"/>
        <w:jc w:val="both"/>
        <w:rPr>
          <w:rFonts w:eastAsiaTheme="minorEastAsia"/>
        </w:rPr>
      </w:pPr>
      <w:r>
        <w:rPr>
          <w:rFonts w:eastAsiaTheme="minorEastAsia"/>
        </w:rPr>
        <w:t xml:space="preserve">16.4 </w:t>
      </w:r>
      <w:r w:rsidR="0093171B" w:rsidRPr="00473866">
        <w:rPr>
          <w:rFonts w:eastAsiaTheme="minorEastAsia"/>
        </w:rPr>
        <w:t>Процесс управления профессиональными рисками включает в себя следующие этапы:</w:t>
      </w:r>
    </w:p>
    <w:p w14:paraId="30CBD335" w14:textId="09499006" w:rsidR="0093171B" w:rsidRPr="00473866" w:rsidRDefault="00473866" w:rsidP="00473866">
      <w:pPr>
        <w:spacing w:line="276" w:lineRule="auto"/>
        <w:jc w:val="both"/>
        <w:rPr>
          <w:rFonts w:eastAsiaTheme="minorEastAsia"/>
        </w:rPr>
      </w:pPr>
      <w:r>
        <w:rPr>
          <w:rFonts w:eastAsiaTheme="minorEastAsia"/>
        </w:rPr>
        <w:t>- И</w:t>
      </w:r>
      <w:r w:rsidR="0093171B" w:rsidRPr="00473866">
        <w:rPr>
          <w:rFonts w:eastAsiaTheme="minorEastAsia"/>
        </w:rPr>
        <w:t>дентификация (выявление) опасностей;</w:t>
      </w:r>
    </w:p>
    <w:p w14:paraId="16725A0B" w14:textId="4BB3AB8B" w:rsidR="0093171B" w:rsidRPr="00473866" w:rsidRDefault="00473866" w:rsidP="00473866">
      <w:pPr>
        <w:spacing w:line="276" w:lineRule="auto"/>
        <w:jc w:val="both"/>
        <w:rPr>
          <w:rFonts w:eastAsiaTheme="minorEastAsia"/>
        </w:rPr>
      </w:pPr>
      <w:r>
        <w:rPr>
          <w:rFonts w:eastAsiaTheme="minorEastAsia"/>
        </w:rPr>
        <w:t>- О</w:t>
      </w:r>
      <w:r w:rsidR="0093171B" w:rsidRPr="00473866">
        <w:rPr>
          <w:rFonts w:eastAsiaTheme="minorEastAsia"/>
        </w:rPr>
        <w:t>ценка уровня профессиональных рисков;</w:t>
      </w:r>
    </w:p>
    <w:p w14:paraId="3BF51DE8" w14:textId="4359EAF6" w:rsidR="0093171B" w:rsidRPr="00473866" w:rsidRDefault="00473866" w:rsidP="00473866">
      <w:pPr>
        <w:spacing w:line="276" w:lineRule="auto"/>
        <w:jc w:val="both"/>
        <w:rPr>
          <w:rFonts w:eastAsiaTheme="minorEastAsia"/>
        </w:rPr>
      </w:pPr>
      <w:r>
        <w:rPr>
          <w:rFonts w:eastAsiaTheme="minorEastAsia"/>
        </w:rPr>
        <w:t>- Р</w:t>
      </w:r>
      <w:r w:rsidR="0093171B" w:rsidRPr="00473866">
        <w:rPr>
          <w:rFonts w:eastAsiaTheme="minorEastAsia"/>
        </w:rPr>
        <w:t>азработка и реализация мероприятий, направленных на снижение уровня профессиональных рисков;</w:t>
      </w:r>
    </w:p>
    <w:p w14:paraId="458912D1" w14:textId="641A4152" w:rsidR="0093171B" w:rsidRPr="00473866" w:rsidRDefault="00473866" w:rsidP="00473866">
      <w:pPr>
        <w:spacing w:line="276" w:lineRule="auto"/>
        <w:jc w:val="both"/>
        <w:rPr>
          <w:rFonts w:eastAsiaTheme="minorEastAsia"/>
        </w:rPr>
      </w:pPr>
      <w:r>
        <w:rPr>
          <w:rFonts w:eastAsiaTheme="minorEastAsia"/>
        </w:rPr>
        <w:t>- К</w:t>
      </w:r>
      <w:r w:rsidR="0093171B" w:rsidRPr="00473866">
        <w:rPr>
          <w:rFonts w:eastAsiaTheme="minorEastAsia"/>
        </w:rPr>
        <w:t>онтроль мероприятий по управлению профессиональными рисками.</w:t>
      </w:r>
    </w:p>
    <w:p w14:paraId="36A3A4FB" w14:textId="113A5EE8" w:rsidR="0093171B" w:rsidRPr="00473866" w:rsidRDefault="00473866" w:rsidP="00473866">
      <w:pPr>
        <w:spacing w:line="276" w:lineRule="auto"/>
        <w:jc w:val="both"/>
        <w:rPr>
          <w:rFonts w:eastAsiaTheme="minorEastAsia"/>
        </w:rPr>
      </w:pPr>
      <w:r>
        <w:rPr>
          <w:rFonts w:eastAsiaTheme="minorEastAsia"/>
        </w:rPr>
        <w:t xml:space="preserve">16.5 </w:t>
      </w:r>
      <w:r w:rsidR="00031808" w:rsidRPr="00473866">
        <w:rPr>
          <w:rFonts w:eastAsiaTheme="minorEastAsia"/>
        </w:rPr>
        <w:t>Руко</w:t>
      </w:r>
      <w:r w:rsidR="0093171B" w:rsidRPr="00473866">
        <w:rPr>
          <w:rFonts w:eastAsiaTheme="minorEastAsia"/>
        </w:rPr>
        <w:t xml:space="preserve">водитель СП несет ответственность за идентификацию опасностей, оценку уровня профессиональных рисков, разработку, реализацию, контроль мероприятий, направленных на снижение уровня профессиональных рисков. </w:t>
      </w:r>
    </w:p>
    <w:p w14:paraId="3EFD0ED8" w14:textId="76A12818" w:rsidR="0093171B" w:rsidRPr="00473866" w:rsidRDefault="00473866" w:rsidP="00473866">
      <w:pPr>
        <w:spacing w:line="276" w:lineRule="auto"/>
        <w:jc w:val="both"/>
        <w:rPr>
          <w:rFonts w:eastAsiaTheme="minorEastAsia"/>
        </w:rPr>
      </w:pPr>
      <w:r>
        <w:rPr>
          <w:rFonts w:eastAsiaTheme="minorEastAsia"/>
        </w:rPr>
        <w:t xml:space="preserve">16.6 </w:t>
      </w:r>
      <w:r w:rsidR="0093171B" w:rsidRPr="00473866">
        <w:rPr>
          <w:rFonts w:eastAsiaTheme="minorEastAsia"/>
        </w:rPr>
        <w:t>Руководители СП/СЕ обеспечивают доведение до подчиненных работников информации об опасностях и профессиональных рисках при выполнении работ, операций, технологического процесса, о необходимых мерах по снижению имеющихся рисков в рамках проведения инструктажей по охране труда (первичных, повторных, целевых, внеплановых).</w:t>
      </w:r>
    </w:p>
    <w:p w14:paraId="0D2F5042" w14:textId="6CC297DA" w:rsidR="0093171B" w:rsidRPr="00BD7D87" w:rsidRDefault="00BD7D87" w:rsidP="00BD7D87">
      <w:pPr>
        <w:spacing w:line="276" w:lineRule="auto"/>
        <w:jc w:val="both"/>
        <w:rPr>
          <w:rFonts w:eastAsiaTheme="minorEastAsia"/>
        </w:rPr>
      </w:pPr>
      <w:r>
        <w:rPr>
          <w:rFonts w:eastAsiaTheme="minorEastAsia"/>
        </w:rPr>
        <w:t>16.7</w:t>
      </w:r>
      <w:proofErr w:type="gramStart"/>
      <w:r>
        <w:rPr>
          <w:rFonts w:eastAsiaTheme="minorEastAsia"/>
        </w:rPr>
        <w:t xml:space="preserve"> </w:t>
      </w:r>
      <w:r w:rsidR="0093171B" w:rsidRPr="00BD7D87">
        <w:rPr>
          <w:rFonts w:eastAsiaTheme="minorEastAsia"/>
        </w:rPr>
        <w:t>С</w:t>
      </w:r>
      <w:proofErr w:type="gramEnd"/>
      <w:r w:rsidR="0093171B" w:rsidRPr="00BD7D87">
        <w:rPr>
          <w:rFonts w:eastAsiaTheme="minorEastAsia"/>
        </w:rPr>
        <w:t xml:space="preserve"> целью идентификации опасностей и оценки уровня профессиональных рисков в СП/СЕ формируется рабочая группа. Обязательными участниками рабочей группы являются:</w:t>
      </w:r>
    </w:p>
    <w:p w14:paraId="6B26BB02" w14:textId="6D4C4C73" w:rsidR="0093171B" w:rsidRPr="00BD7D87" w:rsidRDefault="00BD7D87" w:rsidP="00BD7D87">
      <w:pPr>
        <w:spacing w:line="276" w:lineRule="auto"/>
        <w:jc w:val="both"/>
        <w:rPr>
          <w:rFonts w:eastAsiaTheme="minorEastAsia"/>
        </w:rPr>
      </w:pPr>
      <w:r>
        <w:rPr>
          <w:rFonts w:eastAsiaTheme="minorEastAsia"/>
        </w:rPr>
        <w:lastRenderedPageBreak/>
        <w:t>- Р</w:t>
      </w:r>
      <w:r w:rsidR="0093171B" w:rsidRPr="00BD7D87">
        <w:rPr>
          <w:rFonts w:eastAsiaTheme="minorEastAsia"/>
        </w:rPr>
        <w:t xml:space="preserve">аботники </w:t>
      </w:r>
      <w:r w:rsidR="00165227" w:rsidRPr="00BD7D87">
        <w:rPr>
          <w:rFonts w:eastAsiaTheme="minorEastAsia"/>
        </w:rPr>
        <w:t>СП</w:t>
      </w:r>
      <w:r w:rsidR="0093171B" w:rsidRPr="00BD7D87">
        <w:rPr>
          <w:rFonts w:eastAsiaTheme="minorEastAsia"/>
        </w:rPr>
        <w:t xml:space="preserve">, вовлеченные в производственный процесс, которые знакомы с опасностями, присущими оцениваемой деятельности, и применяемыми мерами по снижению уровня профессиональных рисков; </w:t>
      </w:r>
    </w:p>
    <w:p w14:paraId="47E11D0F" w14:textId="7073FA75" w:rsidR="0093171B" w:rsidRPr="00BD7D87" w:rsidRDefault="00BD7D87" w:rsidP="00BD7D87">
      <w:pPr>
        <w:spacing w:line="276" w:lineRule="auto"/>
        <w:jc w:val="both"/>
        <w:rPr>
          <w:rFonts w:eastAsiaTheme="minorEastAsia"/>
        </w:rPr>
      </w:pPr>
      <w:r>
        <w:rPr>
          <w:rFonts w:eastAsiaTheme="minorEastAsia"/>
        </w:rPr>
        <w:t>- С</w:t>
      </w:r>
      <w:r w:rsidR="0093171B" w:rsidRPr="00BD7D87">
        <w:rPr>
          <w:rFonts w:eastAsiaTheme="minorEastAsia"/>
        </w:rPr>
        <w:t xml:space="preserve">пециалист </w:t>
      </w:r>
      <w:r w:rsidR="00F8628A" w:rsidRPr="00BD7D87">
        <w:rPr>
          <w:rFonts w:eastAsiaTheme="minorEastAsia"/>
        </w:rPr>
        <w:t>отдела охраны труда;</w:t>
      </w:r>
    </w:p>
    <w:p w14:paraId="2224A07E" w14:textId="60EDF1BE" w:rsidR="0093171B" w:rsidRPr="00BD7D87" w:rsidRDefault="0093171B" w:rsidP="00BD7D87">
      <w:pPr>
        <w:spacing w:line="276" w:lineRule="auto"/>
        <w:jc w:val="both"/>
        <w:rPr>
          <w:rFonts w:eastAsiaTheme="minorEastAsia"/>
        </w:rPr>
      </w:pPr>
      <w:r w:rsidRPr="00BD7D87">
        <w:rPr>
          <w:rFonts w:eastAsiaTheme="minorEastAsia"/>
        </w:rPr>
        <w:t>В рабочую группу рекомендуется включать координа</w:t>
      </w:r>
      <w:r w:rsidR="003B40C2" w:rsidRPr="00BD7D87">
        <w:rPr>
          <w:rFonts w:eastAsiaTheme="minorEastAsia"/>
        </w:rPr>
        <w:t>тора по управлению рисками в СП</w:t>
      </w:r>
      <w:r w:rsidRPr="00BD7D87">
        <w:rPr>
          <w:rFonts w:eastAsiaTheme="minorEastAsia"/>
        </w:rPr>
        <w:t>.</w:t>
      </w:r>
    </w:p>
    <w:p w14:paraId="722DC5A8" w14:textId="1DE4A560" w:rsidR="0093171B" w:rsidRPr="00BD7D87" w:rsidRDefault="00BD7D87" w:rsidP="00BD7D87">
      <w:pPr>
        <w:spacing w:line="276" w:lineRule="auto"/>
        <w:jc w:val="both"/>
        <w:rPr>
          <w:rFonts w:eastAsiaTheme="minorEastAsia"/>
        </w:rPr>
      </w:pPr>
      <w:r>
        <w:rPr>
          <w:rFonts w:eastAsiaTheme="minorEastAsia"/>
        </w:rPr>
        <w:t xml:space="preserve">16.8 </w:t>
      </w:r>
      <w:r w:rsidR="0093171B" w:rsidRPr="00BD7D87">
        <w:rPr>
          <w:rFonts w:eastAsiaTheme="minorEastAsia"/>
        </w:rPr>
        <w:t>Рабочая группа</w:t>
      </w:r>
      <w:r w:rsidR="001D2C7E" w:rsidRPr="00BD7D87">
        <w:rPr>
          <w:rFonts w:eastAsiaTheme="minorEastAsia"/>
        </w:rPr>
        <w:t xml:space="preserve"> ежегодно до </w:t>
      </w:r>
      <w:r w:rsidR="0093171B" w:rsidRPr="00BD7D87">
        <w:rPr>
          <w:rFonts w:eastAsiaTheme="minorEastAsia"/>
        </w:rPr>
        <w:t>1 июля текущего года (</w:t>
      </w:r>
      <w:r w:rsidR="003B40C2" w:rsidRPr="00BD7D87">
        <w:rPr>
          <w:rFonts w:eastAsiaTheme="minorEastAsia"/>
        </w:rPr>
        <w:t>до начала ежегодной заявочной ка</w:t>
      </w:r>
      <w:r w:rsidR="0093171B" w:rsidRPr="00BD7D87">
        <w:rPr>
          <w:rFonts w:eastAsiaTheme="minorEastAsia"/>
        </w:rPr>
        <w:t xml:space="preserve">мпании по формированию бюджета на следующий год) проводит переоценку профессиональных рисков с целью актуализации мероприятий для снижения уровня профессиональных рисков. </w:t>
      </w:r>
    </w:p>
    <w:p w14:paraId="6104AD99" w14:textId="54B7795A" w:rsidR="0093171B" w:rsidRPr="00BD7D87" w:rsidRDefault="00BD7D87" w:rsidP="00BD7D87">
      <w:pPr>
        <w:spacing w:line="276" w:lineRule="auto"/>
        <w:jc w:val="both"/>
        <w:rPr>
          <w:rFonts w:eastAsiaTheme="minorEastAsia"/>
        </w:rPr>
      </w:pPr>
      <w:r>
        <w:rPr>
          <w:rFonts w:eastAsiaTheme="minorEastAsia"/>
        </w:rPr>
        <w:t xml:space="preserve">16.9 </w:t>
      </w:r>
      <w:r w:rsidR="0093171B" w:rsidRPr="00BD7D87">
        <w:rPr>
          <w:rFonts w:eastAsiaTheme="minorEastAsia"/>
        </w:rPr>
        <w:t xml:space="preserve"> Рабочая группа при идентификации опасностей проводит:  </w:t>
      </w:r>
    </w:p>
    <w:p w14:paraId="0B84B242" w14:textId="403E17A4" w:rsidR="0093171B" w:rsidRPr="00BD7D87" w:rsidRDefault="00BD7D87" w:rsidP="00BD7D87">
      <w:pPr>
        <w:spacing w:line="276" w:lineRule="auto"/>
        <w:jc w:val="both"/>
        <w:rPr>
          <w:rFonts w:eastAsiaTheme="minorEastAsia"/>
        </w:rPr>
      </w:pPr>
      <w:r>
        <w:rPr>
          <w:rFonts w:eastAsiaTheme="minorEastAsia"/>
        </w:rPr>
        <w:t>- А</w:t>
      </w:r>
      <w:r w:rsidR="0093171B" w:rsidRPr="00BD7D87">
        <w:rPr>
          <w:rFonts w:eastAsiaTheme="minorEastAsia"/>
        </w:rPr>
        <w:t>нализ имеющейся документации, описывающей выбранную деятельность/процесс (в том числе технологические регламенты и рабочие инструкции, инструкции по охране труда и инструкции по пожарной безопасности, и др.);</w:t>
      </w:r>
    </w:p>
    <w:p w14:paraId="7CB74220" w14:textId="7379E6C4" w:rsidR="0093171B" w:rsidRPr="00BD7D87" w:rsidRDefault="00BD7D87" w:rsidP="00BD7D87">
      <w:pPr>
        <w:spacing w:line="276" w:lineRule="auto"/>
        <w:jc w:val="both"/>
        <w:rPr>
          <w:rFonts w:eastAsiaTheme="minorEastAsia"/>
        </w:rPr>
      </w:pPr>
      <w:r>
        <w:rPr>
          <w:rFonts w:eastAsiaTheme="minorEastAsia"/>
        </w:rPr>
        <w:t>- А</w:t>
      </w:r>
      <w:r w:rsidR="0093171B" w:rsidRPr="00BD7D87">
        <w:rPr>
          <w:rFonts w:eastAsiaTheme="minorEastAsia"/>
        </w:rPr>
        <w:t>нализ результатов специальной оценки условий труда;</w:t>
      </w:r>
    </w:p>
    <w:p w14:paraId="1D70AFA7" w14:textId="091ADC97" w:rsidR="0093171B" w:rsidRPr="00BD7D87" w:rsidRDefault="00BD7D87" w:rsidP="00BD7D87">
      <w:pPr>
        <w:spacing w:line="276" w:lineRule="auto"/>
        <w:jc w:val="both"/>
        <w:rPr>
          <w:rFonts w:eastAsiaTheme="minorEastAsia"/>
        </w:rPr>
      </w:pPr>
      <w:r>
        <w:rPr>
          <w:rFonts w:eastAsiaTheme="minorEastAsia"/>
        </w:rPr>
        <w:t>- А</w:t>
      </w:r>
      <w:r w:rsidR="0093171B" w:rsidRPr="00BD7D87">
        <w:rPr>
          <w:rFonts w:eastAsiaTheme="minorEastAsia"/>
        </w:rPr>
        <w:t>нализ происходивших ранее происшествий;</w:t>
      </w:r>
    </w:p>
    <w:p w14:paraId="070F4E0C" w14:textId="77310183" w:rsidR="0093171B" w:rsidRPr="00BD7D87" w:rsidRDefault="00BD7D87" w:rsidP="00BD7D87">
      <w:pPr>
        <w:spacing w:line="276" w:lineRule="auto"/>
        <w:jc w:val="both"/>
        <w:rPr>
          <w:rFonts w:eastAsiaTheme="minorEastAsia"/>
        </w:rPr>
      </w:pPr>
      <w:r>
        <w:rPr>
          <w:rFonts w:eastAsiaTheme="minorEastAsia"/>
        </w:rPr>
        <w:t>- А</w:t>
      </w:r>
      <w:r w:rsidR="0093171B" w:rsidRPr="00BD7D87">
        <w:rPr>
          <w:rFonts w:eastAsiaTheme="minorEastAsia"/>
        </w:rPr>
        <w:t>нализ продолжительности и периодичности выполнения работ (регулярно, эпизодически);</w:t>
      </w:r>
    </w:p>
    <w:p w14:paraId="7131D48F" w14:textId="3D08A21A" w:rsidR="0093171B" w:rsidRPr="00BD7D87" w:rsidRDefault="00BD7D87" w:rsidP="00BD7D87">
      <w:pPr>
        <w:spacing w:line="276" w:lineRule="auto"/>
        <w:jc w:val="both"/>
        <w:rPr>
          <w:rFonts w:eastAsiaTheme="minorEastAsia"/>
        </w:rPr>
      </w:pPr>
      <w:r>
        <w:rPr>
          <w:rFonts w:eastAsiaTheme="minorEastAsia"/>
        </w:rPr>
        <w:t>- Э</w:t>
      </w:r>
      <w:r w:rsidR="0093171B" w:rsidRPr="00BD7D87">
        <w:rPr>
          <w:rFonts w:eastAsiaTheme="minorEastAsia"/>
        </w:rPr>
        <w:t>кспертное выявление аварийных ситуаций, которые ранее не случались, но потенциально могут произойти;</w:t>
      </w:r>
    </w:p>
    <w:p w14:paraId="1FB4669D" w14:textId="55F57F5E" w:rsidR="0093171B" w:rsidRPr="00BD7D87" w:rsidRDefault="00BD7D87" w:rsidP="00BD7D87">
      <w:pPr>
        <w:spacing w:line="276" w:lineRule="auto"/>
        <w:jc w:val="both"/>
        <w:rPr>
          <w:rFonts w:eastAsiaTheme="minorEastAsia"/>
        </w:rPr>
      </w:pPr>
      <w:r>
        <w:rPr>
          <w:rFonts w:eastAsiaTheme="minorEastAsia"/>
        </w:rPr>
        <w:t xml:space="preserve">- </w:t>
      </w:r>
      <w:r w:rsidR="001450B1">
        <w:rPr>
          <w:rFonts w:eastAsiaTheme="minorEastAsia"/>
        </w:rPr>
        <w:t>З</w:t>
      </w:r>
      <w:r w:rsidR="0093171B" w:rsidRPr="00BD7D87">
        <w:rPr>
          <w:rFonts w:eastAsiaTheme="minorEastAsia"/>
        </w:rPr>
        <w:t>аполнение таблицы приложения</w:t>
      </w:r>
      <w:proofErr w:type="gramStart"/>
      <w:r w:rsidR="0093171B" w:rsidRPr="00BD7D87">
        <w:rPr>
          <w:rFonts w:eastAsiaTheme="minorEastAsia"/>
        </w:rPr>
        <w:t xml:space="preserve"> Е</w:t>
      </w:r>
      <w:proofErr w:type="gramEnd"/>
      <w:r w:rsidR="0093171B" w:rsidRPr="00BD7D87">
        <w:rPr>
          <w:rFonts w:eastAsiaTheme="minorEastAsia"/>
        </w:rPr>
        <w:t xml:space="preserve"> (классификатора опасности профессиональных рисков СП/СЕ).</w:t>
      </w:r>
    </w:p>
    <w:p w14:paraId="66D167D4" w14:textId="073964A6" w:rsidR="0093171B" w:rsidRPr="001450B1" w:rsidRDefault="001450B1" w:rsidP="001450B1">
      <w:pPr>
        <w:spacing w:line="276" w:lineRule="auto"/>
        <w:jc w:val="both"/>
        <w:rPr>
          <w:rFonts w:eastAsiaTheme="minorEastAsia"/>
        </w:rPr>
      </w:pPr>
      <w:r>
        <w:rPr>
          <w:rFonts w:eastAsiaTheme="minorEastAsia"/>
        </w:rPr>
        <w:t xml:space="preserve">16.10 </w:t>
      </w:r>
      <w:r w:rsidR="0093171B" w:rsidRPr="001450B1">
        <w:rPr>
          <w:rFonts w:eastAsiaTheme="minorEastAsia"/>
        </w:rPr>
        <w:t>Рабочая группа проводит оценку профессиональных рисков в соответствии с требованиями настоящего раздела.</w:t>
      </w:r>
    </w:p>
    <w:p w14:paraId="0A892535" w14:textId="0E99AE98" w:rsidR="0093171B" w:rsidRPr="001450B1" w:rsidRDefault="001450B1" w:rsidP="001450B1">
      <w:pPr>
        <w:spacing w:line="276" w:lineRule="auto"/>
        <w:jc w:val="both"/>
        <w:rPr>
          <w:rFonts w:eastAsiaTheme="minorEastAsia"/>
        </w:rPr>
      </w:pPr>
      <w:r>
        <w:rPr>
          <w:rFonts w:eastAsiaTheme="minorEastAsia"/>
        </w:rPr>
        <w:t xml:space="preserve">16.11 </w:t>
      </w:r>
      <w:r w:rsidR="0093171B" w:rsidRPr="001450B1">
        <w:rPr>
          <w:rFonts w:eastAsiaTheme="minorEastAsia"/>
        </w:rPr>
        <w:t xml:space="preserve">Рабочая группа заполняет реестр </w:t>
      </w:r>
      <w:r w:rsidR="00C57993" w:rsidRPr="001450B1">
        <w:rPr>
          <w:rFonts w:eastAsiaTheme="minorEastAsia"/>
        </w:rPr>
        <w:t>профессиональных рисков (ф</w:t>
      </w:r>
      <w:r w:rsidR="00312EE3" w:rsidRPr="001450B1">
        <w:rPr>
          <w:rFonts w:eastAsiaTheme="minorEastAsia"/>
        </w:rPr>
        <w:t xml:space="preserve">орма </w:t>
      </w:r>
      <w:r w:rsidR="008861EC" w:rsidRPr="001450B1">
        <w:rPr>
          <w:rFonts w:eastAsiaTheme="minorEastAsia"/>
        </w:rPr>
        <w:t>4</w:t>
      </w:r>
      <w:r w:rsidR="00504133" w:rsidRPr="001450B1">
        <w:rPr>
          <w:rFonts w:eastAsiaTheme="minorEastAsia"/>
        </w:rPr>
        <w:t xml:space="preserve"> п</w:t>
      </w:r>
      <w:r w:rsidR="00C57993" w:rsidRPr="001450B1">
        <w:rPr>
          <w:rFonts w:eastAsiaTheme="minorEastAsia"/>
        </w:rPr>
        <w:t>риложения</w:t>
      </w:r>
      <w:r w:rsidR="0093171B" w:rsidRPr="001450B1">
        <w:rPr>
          <w:rFonts w:eastAsiaTheme="minorEastAsia"/>
        </w:rPr>
        <w:t xml:space="preserve"> Д) и направляет его руководителю СП. </w:t>
      </w:r>
    </w:p>
    <w:p w14:paraId="4A651907" w14:textId="4ED322E5" w:rsidR="0093171B" w:rsidRPr="001450B1" w:rsidRDefault="001450B1" w:rsidP="001450B1">
      <w:pPr>
        <w:spacing w:line="276" w:lineRule="auto"/>
        <w:jc w:val="both"/>
        <w:rPr>
          <w:rFonts w:eastAsiaTheme="minorEastAsia"/>
        </w:rPr>
      </w:pPr>
      <w:r>
        <w:rPr>
          <w:rFonts w:eastAsiaTheme="minorEastAsia"/>
        </w:rPr>
        <w:t xml:space="preserve">16.12 </w:t>
      </w:r>
      <w:r w:rsidR="0093171B" w:rsidRPr="001450B1">
        <w:rPr>
          <w:rFonts w:eastAsiaTheme="minorEastAsia"/>
        </w:rPr>
        <w:t xml:space="preserve">Руководитель СП утверждает реестр </w:t>
      </w:r>
      <w:r w:rsidR="00C57993" w:rsidRPr="001450B1">
        <w:rPr>
          <w:rFonts w:eastAsiaTheme="minorEastAsia"/>
        </w:rPr>
        <w:t>профессиональных рисков (ф</w:t>
      </w:r>
      <w:r w:rsidR="00312EE3" w:rsidRPr="001450B1">
        <w:rPr>
          <w:rFonts w:eastAsiaTheme="minorEastAsia"/>
        </w:rPr>
        <w:t xml:space="preserve">орма </w:t>
      </w:r>
      <w:r w:rsidR="008861EC" w:rsidRPr="001450B1">
        <w:rPr>
          <w:rFonts w:eastAsiaTheme="minorEastAsia"/>
        </w:rPr>
        <w:t>4</w:t>
      </w:r>
      <w:r w:rsidR="00504133" w:rsidRPr="001450B1">
        <w:rPr>
          <w:rFonts w:eastAsiaTheme="minorEastAsia"/>
        </w:rPr>
        <w:t xml:space="preserve"> п</w:t>
      </w:r>
      <w:r w:rsidR="0093171B" w:rsidRPr="001450B1">
        <w:rPr>
          <w:rFonts w:eastAsiaTheme="minorEastAsia"/>
        </w:rPr>
        <w:t>риложени</w:t>
      </w:r>
      <w:r w:rsidR="00C57993" w:rsidRPr="001450B1">
        <w:rPr>
          <w:rFonts w:eastAsiaTheme="minorEastAsia"/>
        </w:rPr>
        <w:t>я Д</w:t>
      </w:r>
      <w:r w:rsidR="0093171B" w:rsidRPr="001450B1">
        <w:rPr>
          <w:rFonts w:eastAsiaTheme="minorEastAsia"/>
        </w:rPr>
        <w:t xml:space="preserve">) и направляет его в электронном виде </w:t>
      </w:r>
      <w:r w:rsidR="00877224" w:rsidRPr="001450B1">
        <w:rPr>
          <w:rFonts w:eastAsiaTheme="minorEastAsia"/>
        </w:rPr>
        <w:t xml:space="preserve">по КАСУД </w:t>
      </w:r>
      <w:r w:rsidR="00F0542E" w:rsidRPr="001450B1">
        <w:rPr>
          <w:rFonts w:eastAsiaTheme="minorEastAsia"/>
        </w:rPr>
        <w:t>координатору КСУР</w:t>
      </w:r>
      <w:r w:rsidR="009C3EC7" w:rsidRPr="001450B1">
        <w:rPr>
          <w:rFonts w:eastAsiaTheme="minorEastAsia"/>
        </w:rPr>
        <w:t>.</w:t>
      </w:r>
      <w:r w:rsidR="00F0542E" w:rsidRPr="001450B1">
        <w:rPr>
          <w:rFonts w:eastAsiaTheme="minorEastAsia"/>
        </w:rPr>
        <w:t xml:space="preserve"> </w:t>
      </w:r>
    </w:p>
    <w:p w14:paraId="237DF2EB" w14:textId="4B6F6658" w:rsidR="0093171B" w:rsidRPr="00E97989" w:rsidRDefault="00E97989" w:rsidP="00E97989">
      <w:pPr>
        <w:spacing w:line="276" w:lineRule="auto"/>
        <w:jc w:val="both"/>
        <w:rPr>
          <w:rFonts w:eastAsiaTheme="minorEastAsia"/>
        </w:rPr>
      </w:pPr>
      <w:r>
        <w:rPr>
          <w:rFonts w:eastAsiaTheme="minorEastAsia"/>
        </w:rPr>
        <w:t>16.13</w:t>
      </w:r>
      <w:proofErr w:type="gramStart"/>
      <w:r>
        <w:rPr>
          <w:rFonts w:eastAsiaTheme="minorEastAsia"/>
        </w:rPr>
        <w:t xml:space="preserve"> </w:t>
      </w:r>
      <w:r w:rsidR="0093171B" w:rsidRPr="00E97989">
        <w:rPr>
          <w:rFonts w:eastAsiaTheme="minorEastAsia"/>
        </w:rPr>
        <w:t>П</w:t>
      </w:r>
      <w:proofErr w:type="gramEnd"/>
      <w:r w:rsidR="0093171B" w:rsidRPr="00E97989">
        <w:rPr>
          <w:rFonts w:eastAsiaTheme="minorEastAsia"/>
        </w:rPr>
        <w:t xml:space="preserve">ри наступлении в СП/СЕ несчастного случая </w:t>
      </w:r>
      <w:r w:rsidR="0095000A" w:rsidRPr="00E97989">
        <w:rPr>
          <w:rFonts w:eastAsiaTheme="minorEastAsia"/>
        </w:rPr>
        <w:t>оповещение проводится</w:t>
      </w:r>
      <w:r w:rsidR="0093171B" w:rsidRPr="00E97989">
        <w:rPr>
          <w:rFonts w:eastAsiaTheme="minorEastAsia"/>
        </w:rPr>
        <w:t xml:space="preserve"> в соответствии с </w:t>
      </w:r>
      <w:r w:rsidR="00BF1B6A" w:rsidRPr="00E97989">
        <w:rPr>
          <w:rFonts w:eastAsiaTheme="minorEastAsia"/>
        </w:rPr>
        <w:t>принятыми методами работы отдела охраны труда ЗАО «Аэромар».</w:t>
      </w:r>
      <w:r w:rsidR="0095000A" w:rsidRPr="00E97989">
        <w:rPr>
          <w:rFonts w:eastAsiaTheme="minorEastAsia"/>
        </w:rPr>
        <w:t xml:space="preserve"> </w:t>
      </w:r>
      <w:r w:rsidR="00BF1B6A" w:rsidRPr="00E97989">
        <w:rPr>
          <w:rFonts w:eastAsiaTheme="minorEastAsia"/>
        </w:rPr>
        <w:t>З</w:t>
      </w:r>
      <w:r w:rsidR="0093171B" w:rsidRPr="00E97989">
        <w:rPr>
          <w:rFonts w:eastAsiaTheme="minorEastAsia"/>
        </w:rPr>
        <w:t>аполняется форма бланка перечня сведений о несчастном случае на производстве</w:t>
      </w:r>
      <w:r w:rsidR="00BF1B6A" w:rsidRPr="00E97989">
        <w:rPr>
          <w:rFonts w:eastAsiaTheme="minorEastAsia"/>
        </w:rPr>
        <w:t>.</w:t>
      </w:r>
      <w:r w:rsidR="0093171B" w:rsidRPr="00E97989">
        <w:rPr>
          <w:rFonts w:eastAsiaTheme="minorEastAsia"/>
        </w:rPr>
        <w:t xml:space="preserve"> Расследование несчастных случаев проводится согласно процедуре </w:t>
      </w:r>
      <w:r w:rsidR="00C57993" w:rsidRPr="00E97989">
        <w:rPr>
          <w:rFonts w:eastAsiaTheme="minorEastAsia"/>
        </w:rPr>
        <w:t>«Расследование</w:t>
      </w:r>
      <w:r w:rsidR="0093171B" w:rsidRPr="00E97989">
        <w:rPr>
          <w:rFonts w:eastAsiaTheme="minorEastAsia"/>
        </w:rPr>
        <w:t xml:space="preserve"> несчастного случая </w:t>
      </w:r>
      <w:r w:rsidR="00BF1B6A" w:rsidRPr="00E97989">
        <w:rPr>
          <w:rFonts w:eastAsiaTheme="minorEastAsia"/>
        </w:rPr>
        <w:t>на производстве»</w:t>
      </w:r>
      <w:r w:rsidR="007E1ED5" w:rsidRPr="00E97989">
        <w:rPr>
          <w:rFonts w:eastAsiaTheme="minorEastAsia"/>
        </w:rPr>
        <w:t xml:space="preserve">, </w:t>
      </w:r>
      <w:r w:rsidR="00BF1B6A" w:rsidRPr="00E97989">
        <w:rPr>
          <w:rFonts w:eastAsiaTheme="minorEastAsia"/>
        </w:rPr>
        <w:t xml:space="preserve">методическим документам отдела охраны труда ЗАО «Аэромар». </w:t>
      </w:r>
      <w:r w:rsidR="0093171B" w:rsidRPr="00E97989">
        <w:rPr>
          <w:rFonts w:eastAsiaTheme="minorEastAsia"/>
        </w:rPr>
        <w:t>Расследование обстоятельств</w:t>
      </w:r>
      <w:r w:rsidR="00877224" w:rsidRPr="00E97989">
        <w:rPr>
          <w:rFonts w:eastAsiaTheme="minorEastAsia"/>
        </w:rPr>
        <w:t xml:space="preserve"> </w:t>
      </w:r>
      <w:r w:rsidR="0093171B" w:rsidRPr="00E97989">
        <w:rPr>
          <w:rFonts w:eastAsiaTheme="minorEastAsia"/>
        </w:rPr>
        <w:t xml:space="preserve">и причин возникновения у работника профессионального заболевания проводится в </w:t>
      </w:r>
      <w:r w:rsidR="00BF1B6A" w:rsidRPr="00E97989">
        <w:rPr>
          <w:rFonts w:eastAsiaTheme="minorEastAsia"/>
        </w:rPr>
        <w:t>соответствии с принятым порядком работы в ЗАО «Аэромар».</w:t>
      </w:r>
    </w:p>
    <w:p w14:paraId="31DCDEE3" w14:textId="1EEE21C3" w:rsidR="0093171B" w:rsidRPr="00E97989" w:rsidRDefault="00E97989" w:rsidP="00E97989">
      <w:pPr>
        <w:spacing w:line="276" w:lineRule="auto"/>
        <w:jc w:val="both"/>
        <w:rPr>
          <w:rFonts w:eastAsiaTheme="minorEastAsia"/>
        </w:rPr>
      </w:pPr>
      <w:r>
        <w:rPr>
          <w:rFonts w:eastAsiaTheme="minorEastAsia"/>
        </w:rPr>
        <w:t xml:space="preserve">16.14 </w:t>
      </w:r>
      <w:r w:rsidR="00BF1B6A" w:rsidRPr="00E97989">
        <w:rPr>
          <w:rFonts w:eastAsiaTheme="minorEastAsia"/>
        </w:rPr>
        <w:t xml:space="preserve">Отдел охраны труда </w:t>
      </w:r>
      <w:r w:rsidR="0093171B" w:rsidRPr="00E97989">
        <w:rPr>
          <w:rFonts w:eastAsiaTheme="minorEastAsia"/>
        </w:rPr>
        <w:t xml:space="preserve">ежемесячно в течение 5 рабочих дней после окончания месяца направляет сводную информацию о несчастных случаях на производстве и профессиональных заболеваниях </w:t>
      </w:r>
      <w:r w:rsidR="00A13B6B" w:rsidRPr="00E97989">
        <w:rPr>
          <w:rFonts w:eastAsiaTheme="minorEastAsia"/>
        </w:rPr>
        <w:t>координатору КСУР</w:t>
      </w:r>
      <w:r w:rsidR="0093171B" w:rsidRPr="00E97989">
        <w:rPr>
          <w:rFonts w:eastAsiaTheme="minorEastAsia"/>
        </w:rPr>
        <w:t xml:space="preserve">. </w:t>
      </w:r>
    </w:p>
    <w:p w14:paraId="015F892E" w14:textId="5B514788" w:rsidR="0093171B" w:rsidRPr="00E97989" w:rsidRDefault="00E97989" w:rsidP="00E97989">
      <w:pPr>
        <w:spacing w:line="276" w:lineRule="auto"/>
        <w:jc w:val="both"/>
        <w:rPr>
          <w:rFonts w:eastAsiaTheme="minorEastAsia"/>
        </w:rPr>
      </w:pPr>
      <w:r>
        <w:rPr>
          <w:rFonts w:eastAsiaTheme="minorEastAsia"/>
        </w:rPr>
        <w:t xml:space="preserve">16.15 </w:t>
      </w:r>
      <w:r w:rsidR="0093171B" w:rsidRPr="00E97989">
        <w:rPr>
          <w:rFonts w:eastAsiaTheme="minorEastAsia"/>
        </w:rPr>
        <w:t>Оценка уровня профессиональных рисков проводится посредством оценки параметров – вероятности возникновения несчастного случая</w:t>
      </w:r>
      <w:r w:rsidR="00306E92" w:rsidRPr="00E97989">
        <w:rPr>
          <w:rFonts w:eastAsiaTheme="minorEastAsia"/>
        </w:rPr>
        <w:t xml:space="preserve"> </w:t>
      </w:r>
      <w:r w:rsidR="0093171B" w:rsidRPr="00E97989">
        <w:rPr>
          <w:rFonts w:eastAsiaTheme="minorEastAsia"/>
        </w:rPr>
        <w:t>на производстве и/или профессионального заболевания из-за конкретной опасности и влияния последствий в случае реализации несчастного случая</w:t>
      </w:r>
      <w:r w:rsidR="00306E92" w:rsidRPr="00E97989">
        <w:rPr>
          <w:rFonts w:eastAsiaTheme="minorEastAsia"/>
        </w:rPr>
        <w:t xml:space="preserve"> </w:t>
      </w:r>
      <w:r w:rsidR="0093171B" w:rsidRPr="00E97989">
        <w:rPr>
          <w:rFonts w:eastAsiaTheme="minorEastAsia"/>
        </w:rPr>
        <w:t xml:space="preserve">на производстве и/или профессионального заболевания (тяжесть последствий). </w:t>
      </w:r>
    </w:p>
    <w:p w14:paraId="491E4D9A" w14:textId="5382AF7F" w:rsidR="0093171B" w:rsidRPr="00E97989" w:rsidRDefault="00E97989" w:rsidP="00E97989">
      <w:pPr>
        <w:spacing w:line="276" w:lineRule="auto"/>
        <w:jc w:val="both"/>
        <w:rPr>
          <w:rFonts w:eastAsiaTheme="minorEastAsia"/>
        </w:rPr>
      </w:pPr>
      <w:r>
        <w:rPr>
          <w:rFonts w:eastAsiaTheme="minorEastAsia"/>
        </w:rPr>
        <w:lastRenderedPageBreak/>
        <w:t>16.16</w:t>
      </w:r>
      <w:proofErr w:type="gramStart"/>
      <w:r>
        <w:rPr>
          <w:rFonts w:eastAsiaTheme="minorEastAsia"/>
        </w:rPr>
        <w:t xml:space="preserve"> </w:t>
      </w:r>
      <w:r w:rsidR="0093171B" w:rsidRPr="00E97989">
        <w:rPr>
          <w:rFonts w:eastAsiaTheme="minorEastAsia"/>
        </w:rPr>
        <w:t xml:space="preserve"> В</w:t>
      </w:r>
      <w:proofErr w:type="gramEnd"/>
      <w:r w:rsidR="0093171B" w:rsidRPr="00E97989">
        <w:rPr>
          <w:rFonts w:eastAsiaTheme="minorEastAsia"/>
        </w:rPr>
        <w:t xml:space="preserve"> случае отсутствия </w:t>
      </w:r>
      <w:r w:rsidR="004A026D" w:rsidRPr="00E97989">
        <w:rPr>
          <w:rFonts w:eastAsiaTheme="minorEastAsia"/>
        </w:rPr>
        <w:t xml:space="preserve">или недостаточности </w:t>
      </w:r>
      <w:r w:rsidR="0093171B" w:rsidRPr="00E97989">
        <w:rPr>
          <w:rFonts w:eastAsiaTheme="minorEastAsia"/>
        </w:rPr>
        <w:t>фактических данных о количестве и тяжести реализации несчастных случаев на производст</w:t>
      </w:r>
      <w:r w:rsidR="007E1ED5" w:rsidRPr="00E97989">
        <w:rPr>
          <w:rFonts w:eastAsiaTheme="minorEastAsia"/>
        </w:rPr>
        <w:t>ве/профессиональных заболеваний</w:t>
      </w:r>
      <w:r w:rsidR="0093171B" w:rsidRPr="00E97989">
        <w:rPr>
          <w:rFonts w:eastAsiaTheme="minorEastAsia"/>
        </w:rPr>
        <w:t xml:space="preserve"> вероятность и влияние могут быть оценены экспертн</w:t>
      </w:r>
      <w:r w:rsidR="007E1ED5" w:rsidRPr="00E97989">
        <w:rPr>
          <w:rFonts w:eastAsiaTheme="minorEastAsia"/>
        </w:rPr>
        <w:t>ым путем</w:t>
      </w:r>
      <w:r w:rsidR="0093171B" w:rsidRPr="00E97989">
        <w:rPr>
          <w:rFonts w:eastAsiaTheme="minorEastAsia"/>
        </w:rPr>
        <w:t xml:space="preserve"> в соответствии с таблицами 1</w:t>
      </w:r>
      <w:r w:rsidR="0095000A" w:rsidRPr="00E97989">
        <w:rPr>
          <w:rFonts w:eastAsiaTheme="minorEastAsia"/>
        </w:rPr>
        <w:t>6</w:t>
      </w:r>
      <w:r w:rsidR="0093171B" w:rsidRPr="00E97989">
        <w:rPr>
          <w:rFonts w:eastAsiaTheme="minorEastAsia"/>
        </w:rPr>
        <w:t>.1 и 1</w:t>
      </w:r>
      <w:r w:rsidR="0095000A" w:rsidRPr="00E97989">
        <w:rPr>
          <w:rFonts w:eastAsiaTheme="minorEastAsia"/>
        </w:rPr>
        <w:t>6</w:t>
      </w:r>
      <w:r w:rsidR="0093171B" w:rsidRPr="00E97989">
        <w:rPr>
          <w:rFonts w:eastAsiaTheme="minorEastAsia"/>
        </w:rPr>
        <w:t xml:space="preserve">.2 </w:t>
      </w:r>
    </w:p>
    <w:p w14:paraId="2A93E703" w14:textId="06CC3131" w:rsidR="0093171B" w:rsidRPr="00321084" w:rsidRDefault="00321084" w:rsidP="00321084">
      <w:pPr>
        <w:spacing w:line="276" w:lineRule="auto"/>
        <w:jc w:val="both"/>
        <w:rPr>
          <w:rFonts w:eastAsiaTheme="minorEastAsia"/>
        </w:rPr>
      </w:pPr>
      <w:r>
        <w:rPr>
          <w:rFonts w:eastAsiaTheme="minorEastAsia"/>
        </w:rPr>
        <w:t xml:space="preserve">16.17 </w:t>
      </w:r>
      <w:r w:rsidR="0093171B" w:rsidRPr="00321084">
        <w:rPr>
          <w:rFonts w:eastAsiaTheme="minorEastAsia"/>
        </w:rPr>
        <w:t>Оценка вероятности возникновения несчастного случая на производстве или профессионального заболевания из-за конкретной опасности на основе фактических данных проводится в соответствии c формулой:</w:t>
      </w:r>
    </w:p>
    <w:p w14:paraId="5ED92F93" w14:textId="77777777" w:rsidR="0093171B" w:rsidRPr="00321084" w:rsidRDefault="00F948F0" w:rsidP="00321084">
      <w:pPr>
        <w:spacing w:line="276" w:lineRule="auto"/>
        <w:jc w:val="both"/>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P</m:t>
            </m:r>
          </m:e>
          <m:sub>
            <m:r>
              <m:rPr>
                <m:sty m:val="p"/>
              </m:rPr>
              <w:rPr>
                <w:rFonts w:ascii="Cambria Math" w:eastAsiaTheme="minorEastAsia" w:hAnsi="Cambria Math"/>
              </w:rPr>
              <m:t>в</m:t>
            </m:r>
          </m:sub>
        </m:sSub>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N</m:t>
            </m:r>
          </m:num>
          <m:den>
            <m:sSub>
              <m:sSubPr>
                <m:ctrlPr>
                  <w:rPr>
                    <w:rFonts w:ascii="Cambria Math" w:eastAsiaTheme="minorEastAsia" w:hAnsi="Cambria Math"/>
                  </w:rPr>
                </m:ctrlPr>
              </m:sSubPr>
              <m:e>
                <m:r>
                  <m:rPr>
                    <m:sty m:val="p"/>
                  </m:rPr>
                  <w:rPr>
                    <w:rFonts w:ascii="Cambria Math" w:eastAsiaTheme="minorEastAsia" w:hAnsi="Cambria Math"/>
                  </w:rPr>
                  <m:t>N</m:t>
                </m:r>
              </m:e>
              <m:sub>
                <m:r>
                  <m:rPr>
                    <m:sty m:val="p"/>
                  </m:rPr>
                  <w:rPr>
                    <w:rFonts w:ascii="Cambria Math" w:eastAsiaTheme="minorEastAsia" w:hAnsi="Cambria Math"/>
                  </w:rPr>
                  <m:t>c.c</m:t>
                </m:r>
              </m:sub>
            </m:sSub>
            <m:r>
              <m:rPr>
                <m:sty m:val="p"/>
              </m:rPr>
              <w:rPr>
                <w:rFonts w:ascii="Cambria Math" w:eastAsiaTheme="minorEastAsia" w:hAnsi="Cambria Math"/>
              </w:rPr>
              <m:t>*T</m:t>
            </m:r>
          </m:den>
        </m:f>
      </m:oMath>
      <w:r w:rsidR="0093171B" w:rsidRPr="00321084">
        <w:rPr>
          <w:rFonts w:eastAsiaTheme="minorEastAsia"/>
        </w:rPr>
        <w:t>, где</w:t>
      </w:r>
    </w:p>
    <w:p w14:paraId="070D0CEE" w14:textId="6287DD72" w:rsidR="0093171B" w:rsidRPr="00321084" w:rsidRDefault="0093171B" w:rsidP="00321084">
      <w:pPr>
        <w:spacing w:line="276" w:lineRule="auto"/>
        <w:jc w:val="both"/>
        <w:rPr>
          <w:rFonts w:eastAsiaTheme="minorEastAsia"/>
        </w:rPr>
      </w:pPr>
      <m:oMath>
        <m:r>
          <m:rPr>
            <m:sty m:val="p"/>
          </m:rPr>
          <w:rPr>
            <w:rFonts w:ascii="Cambria Math" w:eastAsiaTheme="minorEastAsia" w:hAnsi="Cambria Math"/>
          </w:rPr>
          <m:t xml:space="preserve">N  </m:t>
        </m:r>
      </m:oMath>
      <w:r w:rsidR="00744490" w:rsidRPr="00321084">
        <w:rPr>
          <w:rFonts w:eastAsiaTheme="minorEastAsia"/>
        </w:rPr>
        <w:t>–   </w:t>
      </w:r>
      <w:r w:rsidRPr="00321084">
        <w:rPr>
          <w:rFonts w:eastAsiaTheme="minorEastAsia"/>
        </w:rPr>
        <w:t>количество несчастных случаев на производстве или профессиональных заболеваний из-за конкретной опасности за период (рекомендован период 3 года);</w:t>
      </w:r>
    </w:p>
    <w:p w14:paraId="1AB5B944" w14:textId="52828172" w:rsidR="0093171B" w:rsidRPr="00321084" w:rsidRDefault="00F948F0" w:rsidP="00321084">
      <w:pPr>
        <w:spacing w:line="276" w:lineRule="auto"/>
        <w:jc w:val="both"/>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N</m:t>
            </m:r>
          </m:e>
          <m:sub>
            <m:r>
              <m:rPr>
                <m:sty m:val="p"/>
              </m:rPr>
              <w:rPr>
                <w:rFonts w:ascii="Cambria Math" w:eastAsiaTheme="minorEastAsia" w:hAnsi="Cambria Math"/>
              </w:rPr>
              <m:t>c.c</m:t>
            </m:r>
          </m:sub>
        </m:sSub>
        <m:r>
          <m:rPr>
            <m:sty m:val="p"/>
          </m:rPr>
          <w:rPr>
            <w:rFonts w:ascii="Cambria Math" w:eastAsiaTheme="minorEastAsia" w:hAnsi="Cambria Math"/>
          </w:rPr>
          <m:t xml:space="preserve"> —  </m:t>
        </m:r>
      </m:oMath>
      <w:r w:rsidR="0093171B" w:rsidRPr="00321084">
        <w:rPr>
          <w:rFonts w:eastAsiaTheme="minorEastAsia"/>
        </w:rPr>
        <w:t xml:space="preserve">средняя списочная численность </w:t>
      </w:r>
      <w:r w:rsidR="007E1ED5" w:rsidRPr="00321084">
        <w:rPr>
          <w:rFonts w:eastAsiaTheme="minorEastAsia"/>
        </w:rPr>
        <w:t>работников</w:t>
      </w:r>
      <w:r w:rsidR="0093171B" w:rsidRPr="00321084">
        <w:rPr>
          <w:rFonts w:eastAsiaTheme="minorEastAsia"/>
        </w:rPr>
        <w:t xml:space="preserve"> в СП за период;</w:t>
      </w:r>
    </w:p>
    <w:p w14:paraId="48911F06" w14:textId="77777777" w:rsidR="0093171B" w:rsidRPr="00321084" w:rsidRDefault="0093171B" w:rsidP="00321084">
      <w:pPr>
        <w:spacing w:line="276" w:lineRule="auto"/>
        <w:jc w:val="both"/>
        <w:rPr>
          <w:rFonts w:eastAsiaTheme="minorEastAsia"/>
        </w:rPr>
      </w:pPr>
      <m:oMath>
        <m:r>
          <m:rPr>
            <m:sty m:val="p"/>
          </m:rPr>
          <w:rPr>
            <w:rFonts w:ascii="Cambria Math" w:eastAsiaTheme="minorEastAsia" w:hAnsi="Cambria Math"/>
          </w:rPr>
          <m:t>T-</m:t>
        </m:r>
      </m:oMath>
      <w:r w:rsidRPr="00321084">
        <w:rPr>
          <w:rFonts w:eastAsiaTheme="minorEastAsia"/>
        </w:rPr>
        <w:t xml:space="preserve"> период в годах (рекомендовано 3 года).</w:t>
      </w:r>
    </w:p>
    <w:p w14:paraId="0260014D" w14:textId="653362ED" w:rsidR="0093171B" w:rsidRPr="00321084" w:rsidRDefault="0093171B" w:rsidP="00321084">
      <w:pPr>
        <w:spacing w:line="276" w:lineRule="auto"/>
        <w:jc w:val="both"/>
        <w:rPr>
          <w:rFonts w:eastAsiaTheme="minorEastAsia"/>
        </w:rPr>
      </w:pPr>
      <w:r w:rsidRPr="00321084">
        <w:rPr>
          <w:rFonts w:eastAsiaTheme="minorEastAsia"/>
        </w:rPr>
        <w:t>Рассчитанная величина соотносится со значениями в таблице 1</w:t>
      </w:r>
      <w:r w:rsidR="0095000A" w:rsidRPr="00321084">
        <w:rPr>
          <w:rFonts w:eastAsiaTheme="minorEastAsia"/>
        </w:rPr>
        <w:t>6</w:t>
      </w:r>
      <w:r w:rsidRPr="00321084">
        <w:rPr>
          <w:rFonts w:eastAsiaTheme="minorEastAsia"/>
        </w:rPr>
        <w:t>.1.</w:t>
      </w:r>
    </w:p>
    <w:p w14:paraId="381E8B77" w14:textId="56FA7E32" w:rsidR="0093171B" w:rsidRPr="00321084" w:rsidRDefault="00321084" w:rsidP="00321084">
      <w:pPr>
        <w:spacing w:line="276" w:lineRule="auto"/>
        <w:jc w:val="both"/>
        <w:rPr>
          <w:rFonts w:eastAsiaTheme="minorEastAsia"/>
        </w:rPr>
      </w:pPr>
      <w:r>
        <w:rPr>
          <w:rFonts w:eastAsiaTheme="minorEastAsia"/>
        </w:rPr>
        <w:t xml:space="preserve">16.18 </w:t>
      </w:r>
      <w:r w:rsidR="0093171B" w:rsidRPr="00321084">
        <w:rPr>
          <w:rFonts w:eastAsiaTheme="minorEastAsia"/>
        </w:rPr>
        <w:t>Оценка вероятности возникновения несчастного случая на производстве или профессионального заболевания из-за конкретной опасности экспертным методом состоит из следующих этапов:</w:t>
      </w:r>
    </w:p>
    <w:p w14:paraId="06D91952" w14:textId="3175B423" w:rsidR="0093171B" w:rsidRPr="005555C8" w:rsidRDefault="007E1ED5" w:rsidP="005555C8">
      <w:pPr>
        <w:spacing w:line="276" w:lineRule="auto"/>
        <w:jc w:val="both"/>
        <w:rPr>
          <w:rFonts w:eastAsiaTheme="minorEastAsia"/>
        </w:rPr>
      </w:pPr>
      <w:r w:rsidRPr="005555C8">
        <w:rPr>
          <w:rFonts w:eastAsiaTheme="minorEastAsia"/>
        </w:rPr>
        <w:t xml:space="preserve">Этап 1. </w:t>
      </w:r>
      <w:r w:rsidR="0093171B" w:rsidRPr="005555C8">
        <w:rPr>
          <w:rFonts w:eastAsiaTheme="minorEastAsia"/>
        </w:rPr>
        <w:t>Экспертн</w:t>
      </w:r>
      <w:r w:rsidRPr="005555C8">
        <w:rPr>
          <w:rFonts w:eastAsiaTheme="minorEastAsia"/>
        </w:rPr>
        <w:t>ым</w:t>
      </w:r>
      <w:r w:rsidR="0093171B" w:rsidRPr="005555C8">
        <w:rPr>
          <w:rFonts w:eastAsiaTheme="minorEastAsia"/>
        </w:rPr>
        <w:t xml:space="preserve"> </w:t>
      </w:r>
      <w:r w:rsidRPr="005555C8">
        <w:rPr>
          <w:rFonts w:eastAsiaTheme="minorEastAsia"/>
        </w:rPr>
        <w:t xml:space="preserve">путем </w:t>
      </w:r>
      <w:r w:rsidR="0093171B" w:rsidRPr="005555C8">
        <w:rPr>
          <w:rFonts w:eastAsiaTheme="minorEastAsia"/>
        </w:rPr>
        <w:t>оценивается количество несчастных случаев на производстве или профессиональных заболеваний из-за конкретной опасности за период (рекомендован период 3 года) в СП. Оцененная величина делится на среднесписочную численность СП и период оценки (рекомендован период</w:t>
      </w:r>
      <w:r w:rsidR="00306E92" w:rsidRPr="005555C8">
        <w:rPr>
          <w:rFonts w:eastAsiaTheme="minorEastAsia"/>
        </w:rPr>
        <w:t xml:space="preserve"> </w:t>
      </w:r>
      <w:r w:rsidR="0093171B" w:rsidRPr="005555C8">
        <w:rPr>
          <w:rFonts w:eastAsiaTheme="minorEastAsia"/>
        </w:rPr>
        <w:t>3 года</w:t>
      </w:r>
      <w:r w:rsidRPr="005555C8">
        <w:rPr>
          <w:rFonts w:eastAsiaTheme="minorEastAsia"/>
        </w:rPr>
        <w:t>)</w:t>
      </w:r>
      <w:r w:rsidR="0093171B" w:rsidRPr="005555C8">
        <w:rPr>
          <w:rFonts w:eastAsiaTheme="minorEastAsia"/>
        </w:rPr>
        <w:t>.</w:t>
      </w:r>
    </w:p>
    <w:p w14:paraId="51AD1509" w14:textId="304D554E" w:rsidR="0093171B" w:rsidRPr="005555C8" w:rsidRDefault="007E1ED5" w:rsidP="005555C8">
      <w:pPr>
        <w:spacing w:line="276" w:lineRule="auto"/>
        <w:jc w:val="both"/>
        <w:rPr>
          <w:rFonts w:eastAsiaTheme="minorEastAsia"/>
        </w:rPr>
      </w:pPr>
      <w:r w:rsidRPr="005555C8">
        <w:rPr>
          <w:rFonts w:eastAsiaTheme="minorEastAsia"/>
        </w:rPr>
        <w:t xml:space="preserve">Этап 2. </w:t>
      </w:r>
      <w:r w:rsidR="0093171B" w:rsidRPr="005555C8">
        <w:rPr>
          <w:rFonts w:eastAsiaTheme="minorEastAsia"/>
        </w:rPr>
        <w:t>Рассчитанная величина соотно</w:t>
      </w:r>
      <w:r w:rsidR="0095000A" w:rsidRPr="005555C8">
        <w:rPr>
          <w:rFonts w:eastAsiaTheme="minorEastAsia"/>
        </w:rPr>
        <w:t>сится со значениями в таблице 16</w:t>
      </w:r>
      <w:r w:rsidR="0093171B" w:rsidRPr="005555C8">
        <w:rPr>
          <w:rFonts w:eastAsiaTheme="minorEastAsia"/>
        </w:rPr>
        <w:t>.</w:t>
      </w:r>
      <w:r w:rsidRPr="005555C8">
        <w:rPr>
          <w:rFonts w:eastAsiaTheme="minorEastAsia"/>
        </w:rPr>
        <w:t>1</w:t>
      </w:r>
      <w:r w:rsidR="0093171B" w:rsidRPr="005555C8">
        <w:rPr>
          <w:rFonts w:eastAsiaTheme="minorEastAsia"/>
        </w:rPr>
        <w:t>.</w:t>
      </w:r>
    </w:p>
    <w:p w14:paraId="5E26DD11" w14:textId="77777777" w:rsidR="00FC7827" w:rsidRPr="005555C8" w:rsidRDefault="00FC7827" w:rsidP="005555C8">
      <w:pPr>
        <w:spacing w:before="60"/>
        <w:jc w:val="both"/>
        <w:rPr>
          <w:rFonts w:ascii="Arial" w:hAnsi="Arial" w:cs="Arial"/>
        </w:rPr>
      </w:pPr>
    </w:p>
    <w:p w14:paraId="221D6639" w14:textId="030A1C07" w:rsidR="0093171B" w:rsidRPr="005555C8" w:rsidRDefault="0095000A" w:rsidP="005555C8">
      <w:pPr>
        <w:spacing w:line="276" w:lineRule="auto"/>
        <w:jc w:val="both"/>
        <w:rPr>
          <w:rFonts w:eastAsiaTheme="minorEastAsia"/>
        </w:rPr>
      </w:pPr>
      <w:r w:rsidRPr="005555C8">
        <w:rPr>
          <w:rFonts w:eastAsiaTheme="minorEastAsia"/>
        </w:rPr>
        <w:t>Таблица 16</w:t>
      </w:r>
      <w:r w:rsidR="0093171B" w:rsidRPr="005555C8">
        <w:rPr>
          <w:rFonts w:eastAsiaTheme="minorEastAsia"/>
        </w:rPr>
        <w:t>.1</w:t>
      </w:r>
      <w:r w:rsidR="00744490" w:rsidRPr="005555C8">
        <w:rPr>
          <w:rFonts w:eastAsiaTheme="minorEastAsia"/>
        </w:rPr>
        <w:t>.</w:t>
      </w:r>
      <w:r w:rsidR="0093171B" w:rsidRPr="005555C8">
        <w:rPr>
          <w:rFonts w:eastAsiaTheme="minorEastAsia"/>
        </w:rPr>
        <w:t xml:space="preserve"> Шкала </w:t>
      </w:r>
      <w:proofErr w:type="gramStart"/>
      <w:r w:rsidR="0093171B" w:rsidRPr="005555C8">
        <w:rPr>
          <w:rFonts w:eastAsiaTheme="minorEastAsia"/>
        </w:rPr>
        <w:t>перевода оценки рассчитанной вероятности возникновения несчастного случая</w:t>
      </w:r>
      <w:proofErr w:type="gramEnd"/>
      <w:r w:rsidR="0093171B" w:rsidRPr="005555C8">
        <w:rPr>
          <w:rFonts w:eastAsiaTheme="minorEastAsia"/>
        </w:rPr>
        <w:t xml:space="preserve"> на </w:t>
      </w:r>
      <w:r w:rsidR="00744490" w:rsidRPr="005555C8">
        <w:rPr>
          <w:rFonts w:eastAsiaTheme="minorEastAsia"/>
        </w:rPr>
        <w:t>производстве/</w:t>
      </w:r>
      <w:r w:rsidR="0093171B" w:rsidRPr="005555C8">
        <w:rPr>
          <w:rFonts w:eastAsiaTheme="minorEastAsia"/>
        </w:rPr>
        <w:t>профессионального за</w:t>
      </w:r>
      <w:r w:rsidR="0066350E" w:rsidRPr="005555C8">
        <w:rPr>
          <w:rFonts w:eastAsiaTheme="minorEastAsia"/>
        </w:rPr>
        <w:t>болевания к 5-балльной оценке</w:t>
      </w:r>
    </w:p>
    <w:p w14:paraId="34A9BE56" w14:textId="77777777" w:rsidR="00802035" w:rsidRPr="005F3B1A" w:rsidRDefault="00802035" w:rsidP="0041764C">
      <w:pPr>
        <w:rPr>
          <w:rFonts w:ascii="Arial" w:hAnsi="Arial" w:cs="Arial"/>
          <w:sz w:val="22"/>
          <w:szCs w:val="22"/>
          <w:highlight w:val="cyan"/>
        </w:rPr>
      </w:pPr>
    </w:p>
    <w:tbl>
      <w:tblPr>
        <w:tblW w:w="4837" w:type="pct"/>
        <w:jc w:val="center"/>
        <w:tblLayout w:type="fixed"/>
        <w:tblLook w:val="04A0" w:firstRow="1" w:lastRow="0" w:firstColumn="1" w:lastColumn="0" w:noHBand="0" w:noVBand="1"/>
      </w:tblPr>
      <w:tblGrid>
        <w:gridCol w:w="2650"/>
        <w:gridCol w:w="7432"/>
      </w:tblGrid>
      <w:tr w:rsidR="004A026D" w:rsidRPr="00F96A6A" w14:paraId="7F2A5D85" w14:textId="77777777" w:rsidTr="000C55F1">
        <w:trPr>
          <w:tblHeader/>
          <w:jc w:val="center"/>
        </w:trPr>
        <w:tc>
          <w:tcPr>
            <w:tcW w:w="1314" w:type="pct"/>
            <w:tcBorders>
              <w:top w:val="single" w:sz="8" w:space="0" w:color="auto"/>
              <w:left w:val="single" w:sz="8" w:space="0" w:color="auto"/>
              <w:bottom w:val="double" w:sz="4" w:space="0" w:color="auto"/>
              <w:right w:val="single" w:sz="4" w:space="0" w:color="auto"/>
            </w:tcBorders>
            <w:shd w:val="clear" w:color="auto" w:fill="auto"/>
            <w:noWrap/>
            <w:vAlign w:val="center"/>
            <w:hideMark/>
          </w:tcPr>
          <w:p w14:paraId="30BE749C" w14:textId="69B27BF5" w:rsidR="004A026D" w:rsidRPr="00F96A6A" w:rsidRDefault="004A026D" w:rsidP="00B75CA9">
            <w:pPr>
              <w:spacing w:line="276" w:lineRule="auto"/>
              <w:jc w:val="center"/>
              <w:rPr>
                <w:rFonts w:eastAsiaTheme="minorEastAsia"/>
                <w:b/>
              </w:rPr>
            </w:pPr>
            <w:r w:rsidRPr="00F96A6A">
              <w:rPr>
                <w:rFonts w:eastAsiaTheme="minorEastAsia"/>
                <w:b/>
              </w:rPr>
              <w:t>Оценка вероятности</w:t>
            </w:r>
          </w:p>
        </w:tc>
        <w:tc>
          <w:tcPr>
            <w:tcW w:w="3686" w:type="pct"/>
            <w:tcBorders>
              <w:top w:val="single" w:sz="8" w:space="0" w:color="auto"/>
              <w:left w:val="nil"/>
              <w:bottom w:val="double" w:sz="4" w:space="0" w:color="auto"/>
              <w:right w:val="single" w:sz="8" w:space="0" w:color="auto"/>
            </w:tcBorders>
            <w:shd w:val="clear" w:color="auto" w:fill="auto"/>
            <w:vAlign w:val="center"/>
            <w:hideMark/>
          </w:tcPr>
          <w:p w14:paraId="427D7702" w14:textId="223BE576" w:rsidR="004A026D" w:rsidRPr="00F96A6A" w:rsidRDefault="00B75CA9" w:rsidP="00B75CA9">
            <w:pPr>
              <w:spacing w:line="276" w:lineRule="auto"/>
              <w:jc w:val="center"/>
              <w:rPr>
                <w:rFonts w:eastAsiaTheme="minorEastAsia"/>
                <w:b/>
              </w:rPr>
            </w:pPr>
            <w:r w:rsidRPr="00F96A6A">
              <w:rPr>
                <w:rFonts w:eastAsiaTheme="minorEastAsia"/>
                <w:b/>
              </w:rPr>
              <w:t xml:space="preserve">Вероятность возникновения </w:t>
            </w:r>
            <w:r w:rsidR="004A026D" w:rsidRPr="00F96A6A">
              <w:rPr>
                <w:rFonts w:eastAsiaTheme="minorEastAsia"/>
                <w:b/>
              </w:rPr>
              <w:t>н/</w:t>
            </w:r>
            <w:proofErr w:type="gramStart"/>
            <w:r w:rsidR="004A026D" w:rsidRPr="00F96A6A">
              <w:rPr>
                <w:rFonts w:eastAsiaTheme="minorEastAsia"/>
                <w:b/>
              </w:rPr>
              <w:t>с</w:t>
            </w:r>
            <w:proofErr w:type="gramEnd"/>
            <w:r w:rsidR="004A026D" w:rsidRPr="00F96A6A">
              <w:rPr>
                <w:rFonts w:eastAsiaTheme="minorEastAsia"/>
                <w:b/>
              </w:rPr>
              <w:t xml:space="preserve"> </w:t>
            </w:r>
            <w:proofErr w:type="gramStart"/>
            <w:r w:rsidR="004A026D" w:rsidRPr="00F96A6A">
              <w:rPr>
                <w:rFonts w:eastAsiaTheme="minorEastAsia"/>
                <w:b/>
              </w:rPr>
              <w:t>на</w:t>
            </w:r>
            <w:proofErr w:type="gramEnd"/>
            <w:r w:rsidR="004A026D" w:rsidRPr="00F96A6A">
              <w:rPr>
                <w:rFonts w:eastAsiaTheme="minorEastAsia"/>
                <w:b/>
              </w:rPr>
              <w:t xml:space="preserve"> производстве или профессионального заболевания в год</w:t>
            </w:r>
          </w:p>
        </w:tc>
      </w:tr>
      <w:tr w:rsidR="004A026D" w:rsidRPr="005335D7" w14:paraId="2A4F68BB" w14:textId="77777777" w:rsidTr="000C55F1">
        <w:trPr>
          <w:trHeight w:val="291"/>
          <w:jc w:val="center"/>
        </w:trPr>
        <w:tc>
          <w:tcPr>
            <w:tcW w:w="1314" w:type="pct"/>
            <w:tcBorders>
              <w:top w:val="double" w:sz="4" w:space="0" w:color="auto"/>
              <w:left w:val="single" w:sz="8" w:space="0" w:color="auto"/>
              <w:bottom w:val="single" w:sz="4" w:space="0" w:color="auto"/>
              <w:right w:val="single" w:sz="4" w:space="0" w:color="auto"/>
            </w:tcBorders>
            <w:shd w:val="clear" w:color="auto" w:fill="auto"/>
            <w:noWrap/>
            <w:vAlign w:val="center"/>
            <w:hideMark/>
          </w:tcPr>
          <w:p w14:paraId="1752ADC8" w14:textId="286208A8" w:rsidR="004A026D" w:rsidRPr="005335D7" w:rsidRDefault="004A026D" w:rsidP="00B75CA9">
            <w:pPr>
              <w:spacing w:line="276" w:lineRule="auto"/>
              <w:jc w:val="center"/>
              <w:rPr>
                <w:rFonts w:eastAsiaTheme="minorEastAsia"/>
              </w:rPr>
            </w:pPr>
            <w:r w:rsidRPr="005335D7">
              <w:rPr>
                <w:rFonts w:eastAsiaTheme="minorEastAsia"/>
              </w:rPr>
              <w:t>1: Крайне низкая</w:t>
            </w:r>
          </w:p>
        </w:tc>
        <w:tc>
          <w:tcPr>
            <w:tcW w:w="3686" w:type="pct"/>
            <w:tcBorders>
              <w:top w:val="double" w:sz="4" w:space="0" w:color="auto"/>
              <w:left w:val="nil"/>
              <w:bottom w:val="single" w:sz="4" w:space="0" w:color="auto"/>
              <w:right w:val="single" w:sz="8" w:space="0" w:color="auto"/>
            </w:tcBorders>
            <w:shd w:val="clear" w:color="auto" w:fill="auto"/>
            <w:noWrap/>
            <w:vAlign w:val="center"/>
          </w:tcPr>
          <w:p w14:paraId="59E18BE0" w14:textId="0507AC8D" w:rsidR="004A026D" w:rsidRPr="005335D7" w:rsidRDefault="0066350E" w:rsidP="005335D7">
            <w:pPr>
              <w:spacing w:line="276" w:lineRule="auto"/>
              <w:jc w:val="center"/>
              <w:rPr>
                <w:rFonts w:eastAsiaTheme="minorEastAsia"/>
              </w:rPr>
            </w:pPr>
            <w:r w:rsidRPr="005335D7">
              <w:rPr>
                <w:rFonts w:eastAsiaTheme="minorEastAsia"/>
              </w:rPr>
              <w:t>М</w:t>
            </w:r>
            <w:r w:rsidR="004A026D" w:rsidRPr="005335D7">
              <w:rPr>
                <w:rFonts w:eastAsiaTheme="minorEastAsia"/>
              </w:rPr>
              <w:t>енее 0,001</w:t>
            </w:r>
          </w:p>
        </w:tc>
      </w:tr>
      <w:tr w:rsidR="004A026D" w:rsidRPr="005335D7" w14:paraId="36FA3678" w14:textId="77777777" w:rsidTr="000C55F1">
        <w:trPr>
          <w:trHeight w:val="608"/>
          <w:jc w:val="center"/>
        </w:trPr>
        <w:tc>
          <w:tcPr>
            <w:tcW w:w="1314" w:type="pct"/>
            <w:tcBorders>
              <w:top w:val="nil"/>
              <w:left w:val="single" w:sz="8" w:space="0" w:color="auto"/>
              <w:bottom w:val="single" w:sz="4" w:space="0" w:color="auto"/>
              <w:right w:val="single" w:sz="4" w:space="0" w:color="auto"/>
            </w:tcBorders>
            <w:shd w:val="clear" w:color="auto" w:fill="auto"/>
            <w:vAlign w:val="center"/>
            <w:hideMark/>
          </w:tcPr>
          <w:p w14:paraId="43719783" w14:textId="53F2E5A7" w:rsidR="004A026D" w:rsidRPr="005335D7" w:rsidRDefault="004A026D" w:rsidP="00B75CA9">
            <w:pPr>
              <w:spacing w:line="276" w:lineRule="auto"/>
              <w:jc w:val="center"/>
              <w:rPr>
                <w:rFonts w:eastAsiaTheme="minorEastAsia"/>
              </w:rPr>
            </w:pPr>
            <w:r w:rsidRPr="005335D7">
              <w:rPr>
                <w:rFonts w:eastAsiaTheme="minorEastAsia"/>
              </w:rPr>
              <w:t>2: Низкая</w:t>
            </w:r>
          </w:p>
        </w:tc>
        <w:tc>
          <w:tcPr>
            <w:tcW w:w="3686" w:type="pct"/>
            <w:tcBorders>
              <w:top w:val="nil"/>
              <w:left w:val="nil"/>
              <w:bottom w:val="single" w:sz="4" w:space="0" w:color="auto"/>
              <w:right w:val="single" w:sz="8" w:space="0" w:color="auto"/>
            </w:tcBorders>
            <w:shd w:val="clear" w:color="auto" w:fill="auto"/>
            <w:vAlign w:val="center"/>
          </w:tcPr>
          <w:p w14:paraId="77CE64AA" w14:textId="4C98A35D" w:rsidR="004A026D" w:rsidRPr="005335D7" w:rsidRDefault="0066350E" w:rsidP="005335D7">
            <w:pPr>
              <w:spacing w:line="276" w:lineRule="auto"/>
              <w:jc w:val="center"/>
              <w:rPr>
                <w:rFonts w:eastAsiaTheme="minorEastAsia"/>
              </w:rPr>
            </w:pPr>
            <w:r w:rsidRPr="005335D7">
              <w:rPr>
                <w:rFonts w:eastAsiaTheme="minorEastAsia"/>
              </w:rPr>
              <w:t>О</w:t>
            </w:r>
            <w:r w:rsidR="004A026D" w:rsidRPr="005335D7">
              <w:rPr>
                <w:rFonts w:eastAsiaTheme="minorEastAsia"/>
              </w:rPr>
              <w:t>т 0,001 до 0,01</w:t>
            </w:r>
          </w:p>
        </w:tc>
      </w:tr>
      <w:tr w:rsidR="004A026D" w:rsidRPr="005335D7" w14:paraId="6DBF7655" w14:textId="77777777" w:rsidTr="000C55F1">
        <w:trPr>
          <w:trHeight w:val="291"/>
          <w:jc w:val="center"/>
        </w:trPr>
        <w:tc>
          <w:tcPr>
            <w:tcW w:w="1314" w:type="pct"/>
            <w:tcBorders>
              <w:top w:val="nil"/>
              <w:left w:val="single" w:sz="8" w:space="0" w:color="auto"/>
              <w:bottom w:val="single" w:sz="4" w:space="0" w:color="auto"/>
              <w:right w:val="single" w:sz="4" w:space="0" w:color="auto"/>
            </w:tcBorders>
            <w:shd w:val="clear" w:color="auto" w:fill="auto"/>
            <w:vAlign w:val="center"/>
            <w:hideMark/>
          </w:tcPr>
          <w:p w14:paraId="38086246" w14:textId="28612298" w:rsidR="004A026D" w:rsidRPr="005335D7" w:rsidRDefault="004A026D" w:rsidP="00B75CA9">
            <w:pPr>
              <w:spacing w:line="276" w:lineRule="auto"/>
              <w:jc w:val="center"/>
              <w:rPr>
                <w:rFonts w:eastAsiaTheme="minorEastAsia"/>
              </w:rPr>
            </w:pPr>
            <w:r w:rsidRPr="005335D7">
              <w:rPr>
                <w:rFonts w:eastAsiaTheme="minorEastAsia"/>
              </w:rPr>
              <w:t>3: Средняя</w:t>
            </w:r>
          </w:p>
        </w:tc>
        <w:tc>
          <w:tcPr>
            <w:tcW w:w="3686" w:type="pct"/>
            <w:tcBorders>
              <w:top w:val="nil"/>
              <w:left w:val="nil"/>
              <w:bottom w:val="single" w:sz="4" w:space="0" w:color="auto"/>
              <w:right w:val="single" w:sz="8" w:space="0" w:color="auto"/>
            </w:tcBorders>
            <w:shd w:val="clear" w:color="auto" w:fill="auto"/>
            <w:noWrap/>
            <w:vAlign w:val="center"/>
          </w:tcPr>
          <w:p w14:paraId="34AEF89D" w14:textId="04F20A7C" w:rsidR="004A026D" w:rsidRPr="005335D7" w:rsidRDefault="0066350E" w:rsidP="005335D7">
            <w:pPr>
              <w:spacing w:line="276" w:lineRule="auto"/>
              <w:jc w:val="center"/>
              <w:rPr>
                <w:rFonts w:eastAsiaTheme="minorEastAsia"/>
              </w:rPr>
            </w:pPr>
            <w:r w:rsidRPr="005335D7">
              <w:rPr>
                <w:rFonts w:eastAsiaTheme="minorEastAsia"/>
              </w:rPr>
              <w:t>О</w:t>
            </w:r>
            <w:r w:rsidR="004A026D" w:rsidRPr="005335D7">
              <w:rPr>
                <w:rFonts w:eastAsiaTheme="minorEastAsia"/>
              </w:rPr>
              <w:t>т 0,01 до 0,02</w:t>
            </w:r>
          </w:p>
        </w:tc>
      </w:tr>
      <w:tr w:rsidR="004A026D" w:rsidRPr="005335D7" w14:paraId="44480AE7" w14:textId="77777777" w:rsidTr="000C55F1">
        <w:trPr>
          <w:trHeight w:val="556"/>
          <w:jc w:val="center"/>
        </w:trPr>
        <w:tc>
          <w:tcPr>
            <w:tcW w:w="1314" w:type="pct"/>
            <w:tcBorders>
              <w:top w:val="nil"/>
              <w:left w:val="single" w:sz="8" w:space="0" w:color="auto"/>
              <w:bottom w:val="single" w:sz="4" w:space="0" w:color="auto"/>
              <w:right w:val="single" w:sz="4" w:space="0" w:color="auto"/>
            </w:tcBorders>
            <w:shd w:val="clear" w:color="auto" w:fill="auto"/>
            <w:vAlign w:val="center"/>
            <w:hideMark/>
          </w:tcPr>
          <w:p w14:paraId="652B8DD1" w14:textId="3178DC6A" w:rsidR="004A026D" w:rsidRPr="005335D7" w:rsidRDefault="004A026D" w:rsidP="00B75CA9">
            <w:pPr>
              <w:spacing w:line="276" w:lineRule="auto"/>
              <w:jc w:val="center"/>
              <w:rPr>
                <w:rFonts w:eastAsiaTheme="minorEastAsia"/>
              </w:rPr>
            </w:pPr>
            <w:r w:rsidRPr="005335D7">
              <w:rPr>
                <w:rFonts w:eastAsiaTheme="minorEastAsia"/>
              </w:rPr>
              <w:t>4: Высокая</w:t>
            </w:r>
          </w:p>
        </w:tc>
        <w:tc>
          <w:tcPr>
            <w:tcW w:w="3686" w:type="pct"/>
            <w:tcBorders>
              <w:top w:val="nil"/>
              <w:left w:val="nil"/>
              <w:bottom w:val="single" w:sz="4" w:space="0" w:color="auto"/>
              <w:right w:val="single" w:sz="8" w:space="0" w:color="auto"/>
            </w:tcBorders>
            <w:shd w:val="clear" w:color="auto" w:fill="auto"/>
            <w:vAlign w:val="center"/>
          </w:tcPr>
          <w:p w14:paraId="52EC7D57" w14:textId="685A3165" w:rsidR="004A026D" w:rsidRPr="005335D7" w:rsidRDefault="0066350E" w:rsidP="005335D7">
            <w:pPr>
              <w:spacing w:line="276" w:lineRule="auto"/>
              <w:jc w:val="center"/>
              <w:rPr>
                <w:rFonts w:eastAsiaTheme="minorEastAsia"/>
              </w:rPr>
            </w:pPr>
            <w:r w:rsidRPr="005335D7">
              <w:rPr>
                <w:rFonts w:eastAsiaTheme="minorEastAsia"/>
              </w:rPr>
              <w:t>О</w:t>
            </w:r>
            <w:r w:rsidR="004A026D" w:rsidRPr="005335D7">
              <w:rPr>
                <w:rFonts w:eastAsiaTheme="minorEastAsia"/>
              </w:rPr>
              <w:t>т 0,02 до 0,03</w:t>
            </w:r>
          </w:p>
        </w:tc>
      </w:tr>
      <w:tr w:rsidR="004A026D" w:rsidRPr="005335D7" w14:paraId="1332520D" w14:textId="77777777" w:rsidTr="000C55F1">
        <w:trPr>
          <w:trHeight w:val="550"/>
          <w:jc w:val="center"/>
        </w:trPr>
        <w:tc>
          <w:tcPr>
            <w:tcW w:w="1314" w:type="pct"/>
            <w:tcBorders>
              <w:top w:val="nil"/>
              <w:left w:val="single" w:sz="8" w:space="0" w:color="auto"/>
              <w:bottom w:val="single" w:sz="8" w:space="0" w:color="auto"/>
              <w:right w:val="single" w:sz="4" w:space="0" w:color="auto"/>
            </w:tcBorders>
            <w:shd w:val="clear" w:color="auto" w:fill="auto"/>
            <w:vAlign w:val="center"/>
            <w:hideMark/>
          </w:tcPr>
          <w:p w14:paraId="1AD715F0" w14:textId="04AC9505" w:rsidR="004A026D" w:rsidRPr="005335D7" w:rsidRDefault="004A026D" w:rsidP="00B75CA9">
            <w:pPr>
              <w:spacing w:line="276" w:lineRule="auto"/>
              <w:jc w:val="center"/>
              <w:rPr>
                <w:rFonts w:eastAsiaTheme="minorEastAsia"/>
              </w:rPr>
            </w:pPr>
            <w:r w:rsidRPr="005335D7">
              <w:rPr>
                <w:rFonts w:eastAsiaTheme="minorEastAsia"/>
              </w:rPr>
              <w:t>5: Крайне высокая</w:t>
            </w:r>
          </w:p>
        </w:tc>
        <w:tc>
          <w:tcPr>
            <w:tcW w:w="3686" w:type="pct"/>
            <w:tcBorders>
              <w:top w:val="nil"/>
              <w:left w:val="nil"/>
              <w:bottom w:val="single" w:sz="8" w:space="0" w:color="auto"/>
              <w:right w:val="single" w:sz="8" w:space="0" w:color="auto"/>
            </w:tcBorders>
            <w:shd w:val="clear" w:color="auto" w:fill="auto"/>
            <w:vAlign w:val="center"/>
          </w:tcPr>
          <w:p w14:paraId="48715FBE" w14:textId="54C96D57" w:rsidR="004A026D" w:rsidRPr="005335D7" w:rsidRDefault="0066350E" w:rsidP="005335D7">
            <w:pPr>
              <w:spacing w:line="276" w:lineRule="auto"/>
              <w:jc w:val="center"/>
              <w:rPr>
                <w:rFonts w:eastAsiaTheme="minorEastAsia"/>
              </w:rPr>
            </w:pPr>
            <w:r w:rsidRPr="005335D7">
              <w:rPr>
                <w:rFonts w:eastAsiaTheme="minorEastAsia"/>
              </w:rPr>
              <w:t>О</w:t>
            </w:r>
            <w:r w:rsidR="004A026D" w:rsidRPr="005335D7">
              <w:rPr>
                <w:rFonts w:eastAsiaTheme="minorEastAsia"/>
              </w:rPr>
              <w:t>т 0,03 и более</w:t>
            </w:r>
          </w:p>
        </w:tc>
      </w:tr>
    </w:tbl>
    <w:p w14:paraId="0C827C44" w14:textId="3EBDACCE" w:rsidR="0093171B" w:rsidRPr="00746066" w:rsidRDefault="00746066" w:rsidP="00746066">
      <w:pPr>
        <w:spacing w:line="276" w:lineRule="auto"/>
        <w:jc w:val="both"/>
        <w:rPr>
          <w:rFonts w:eastAsiaTheme="minorEastAsia"/>
        </w:rPr>
      </w:pPr>
      <w:r>
        <w:rPr>
          <w:rFonts w:eastAsiaTheme="minorEastAsia"/>
        </w:rPr>
        <w:t xml:space="preserve">16.19 </w:t>
      </w:r>
      <w:r w:rsidR="0093171B" w:rsidRPr="00746066">
        <w:rPr>
          <w:rFonts w:eastAsiaTheme="minorEastAsia"/>
        </w:rPr>
        <w:t xml:space="preserve">Определение степени тяжести повреждения здоровья при несчастном случае на производстве (тяжесть последствий) осуществляется медицинской организацией в соответствии со </w:t>
      </w:r>
      <w:r w:rsidR="0066350E" w:rsidRPr="00746066">
        <w:rPr>
          <w:rFonts w:eastAsiaTheme="minorEastAsia"/>
        </w:rPr>
        <w:t>С</w:t>
      </w:r>
      <w:r w:rsidR="0093171B" w:rsidRPr="00746066">
        <w:rPr>
          <w:rFonts w:eastAsiaTheme="minorEastAsia"/>
        </w:rPr>
        <w:t xml:space="preserve">хемой </w:t>
      </w:r>
      <w:proofErr w:type="gramStart"/>
      <w:r w:rsidR="0093171B" w:rsidRPr="00746066">
        <w:rPr>
          <w:rFonts w:eastAsiaTheme="minorEastAsia"/>
        </w:rPr>
        <w:t>определения степени тяжести повреждения здоровья</w:t>
      </w:r>
      <w:proofErr w:type="gramEnd"/>
      <w:r w:rsidR="0093171B" w:rsidRPr="00746066">
        <w:rPr>
          <w:rFonts w:eastAsiaTheme="minorEastAsia"/>
        </w:rPr>
        <w:t xml:space="preserve"> при несчастных случаях на производстве, утвержденной приказом </w:t>
      </w:r>
      <w:proofErr w:type="spellStart"/>
      <w:r w:rsidR="0093171B" w:rsidRPr="00746066">
        <w:rPr>
          <w:rFonts w:eastAsiaTheme="minorEastAsia"/>
        </w:rPr>
        <w:t>Минз</w:t>
      </w:r>
      <w:r w:rsidR="0066350E" w:rsidRPr="00746066">
        <w:rPr>
          <w:rFonts w:eastAsiaTheme="minorEastAsia"/>
        </w:rPr>
        <w:t>д</w:t>
      </w:r>
      <w:r w:rsidR="0093171B" w:rsidRPr="00746066">
        <w:rPr>
          <w:rFonts w:eastAsiaTheme="minorEastAsia"/>
        </w:rPr>
        <w:t>равсоцразвития</w:t>
      </w:r>
      <w:proofErr w:type="spellEnd"/>
      <w:r w:rsidR="0093171B" w:rsidRPr="00746066">
        <w:rPr>
          <w:rFonts w:eastAsiaTheme="minorEastAsia"/>
        </w:rPr>
        <w:t xml:space="preserve"> России 24.02.2005 № 160. </w:t>
      </w:r>
      <w:r w:rsidR="002A3D3F" w:rsidRPr="00746066">
        <w:rPr>
          <w:rFonts w:eastAsiaTheme="minorEastAsia"/>
        </w:rPr>
        <w:br/>
      </w:r>
      <w:proofErr w:type="gramStart"/>
      <w:r w:rsidR="0093171B" w:rsidRPr="00746066">
        <w:rPr>
          <w:rFonts w:eastAsiaTheme="minorEastAsia"/>
        </w:rPr>
        <w:t>По запросу работодателя медицинская организация, в которую впервые обратился пострадавший в результате несчастного случая на произ</w:t>
      </w:r>
      <w:r w:rsidR="00EF4AE4" w:rsidRPr="00746066">
        <w:rPr>
          <w:rFonts w:eastAsiaTheme="minorEastAsia"/>
        </w:rPr>
        <w:t>водстве, выдает учетную форму №</w:t>
      </w:r>
      <w:r w:rsidR="00744490" w:rsidRPr="00746066">
        <w:rPr>
          <w:rFonts w:eastAsiaTheme="minorEastAsia"/>
        </w:rPr>
        <w:t xml:space="preserve"> </w:t>
      </w:r>
      <w:r w:rsidR="0093171B" w:rsidRPr="00746066">
        <w:rPr>
          <w:rFonts w:eastAsiaTheme="minorEastAsia"/>
        </w:rPr>
        <w:t xml:space="preserve">315/у «Медицинское </w:t>
      </w:r>
      <w:r w:rsidR="0093171B" w:rsidRPr="00746066">
        <w:rPr>
          <w:rFonts w:eastAsiaTheme="minorEastAsia"/>
        </w:rPr>
        <w:lastRenderedPageBreak/>
        <w:t xml:space="preserve">заключение о характере полученных повреждений здоровья в результате несчастного случая </w:t>
      </w:r>
      <w:r w:rsidR="00306E92" w:rsidRPr="00746066">
        <w:rPr>
          <w:rFonts w:eastAsiaTheme="minorEastAsia"/>
        </w:rPr>
        <w:t xml:space="preserve">                       </w:t>
      </w:r>
      <w:r w:rsidR="0093171B" w:rsidRPr="00746066">
        <w:rPr>
          <w:rFonts w:eastAsiaTheme="minorEastAsia"/>
        </w:rPr>
        <w:t>на производстве и степени их тяжести» с указанием информации о степени тяжести повреждения здоровья пострадавшего (лёгкая травма, тяжелая травма).</w:t>
      </w:r>
      <w:proofErr w:type="gramEnd"/>
    </w:p>
    <w:p w14:paraId="04E5F162" w14:textId="408F9D06" w:rsidR="0093171B" w:rsidRPr="00746066" w:rsidRDefault="00746066" w:rsidP="00746066">
      <w:pPr>
        <w:spacing w:line="276" w:lineRule="auto"/>
        <w:jc w:val="both"/>
        <w:rPr>
          <w:rFonts w:eastAsiaTheme="minorEastAsia"/>
        </w:rPr>
      </w:pPr>
      <w:r>
        <w:rPr>
          <w:rFonts w:eastAsiaTheme="minorEastAsia"/>
        </w:rPr>
        <w:t>16.20</w:t>
      </w:r>
      <w:proofErr w:type="gramStart"/>
      <w:r>
        <w:rPr>
          <w:rFonts w:eastAsiaTheme="minorEastAsia"/>
        </w:rPr>
        <w:t xml:space="preserve"> </w:t>
      </w:r>
      <w:r w:rsidR="0093171B" w:rsidRPr="00746066">
        <w:rPr>
          <w:rFonts w:eastAsiaTheme="minorEastAsia"/>
        </w:rPr>
        <w:t>Д</w:t>
      </w:r>
      <w:proofErr w:type="gramEnd"/>
      <w:r w:rsidR="0093171B" w:rsidRPr="00746066">
        <w:rPr>
          <w:rFonts w:eastAsiaTheme="minorEastAsia"/>
        </w:rPr>
        <w:t>ля приведения тяжести несчастного случая на производстве/</w:t>
      </w:r>
      <w:r w:rsidR="00B85599" w:rsidRPr="00746066">
        <w:rPr>
          <w:rFonts w:eastAsiaTheme="minorEastAsia"/>
        </w:rPr>
        <w:t xml:space="preserve"> </w:t>
      </w:r>
      <w:r w:rsidR="0093171B" w:rsidRPr="00746066">
        <w:rPr>
          <w:rFonts w:eastAsiaTheme="minorEastAsia"/>
        </w:rPr>
        <w:t>профессионального заболевания к 5-бал</w:t>
      </w:r>
      <w:r w:rsidR="00EF4AE4" w:rsidRPr="00746066">
        <w:rPr>
          <w:rFonts w:eastAsiaTheme="minorEastAsia"/>
        </w:rPr>
        <w:t>л</w:t>
      </w:r>
      <w:r w:rsidR="0093171B" w:rsidRPr="00746066">
        <w:rPr>
          <w:rFonts w:eastAsiaTheme="minorEastAsia"/>
        </w:rPr>
        <w:t>ьн</w:t>
      </w:r>
      <w:r w:rsidR="0095000A" w:rsidRPr="00746066">
        <w:rPr>
          <w:rFonts w:eastAsiaTheme="minorEastAsia"/>
        </w:rPr>
        <w:t>ой шкале используется таблица 16</w:t>
      </w:r>
      <w:r w:rsidR="0093171B" w:rsidRPr="00746066">
        <w:rPr>
          <w:rFonts w:eastAsiaTheme="minorEastAsia"/>
        </w:rPr>
        <w:t>.2.</w:t>
      </w:r>
    </w:p>
    <w:p w14:paraId="538CC3BA" w14:textId="4DD206F2" w:rsidR="00CF33B8" w:rsidRPr="00A1438A" w:rsidRDefault="00CF33B8" w:rsidP="009F212C">
      <w:pPr>
        <w:spacing w:before="60"/>
        <w:jc w:val="both"/>
        <w:rPr>
          <w:rFonts w:ascii="Arial" w:hAnsi="Arial" w:cs="Arial"/>
        </w:rPr>
      </w:pPr>
    </w:p>
    <w:p w14:paraId="0469E451" w14:textId="7C94C1B5" w:rsidR="0093171B" w:rsidRPr="00746066" w:rsidRDefault="0095000A" w:rsidP="00746066">
      <w:pPr>
        <w:spacing w:line="276" w:lineRule="auto"/>
        <w:jc w:val="both"/>
        <w:rPr>
          <w:rFonts w:eastAsiaTheme="minorEastAsia"/>
        </w:rPr>
      </w:pPr>
      <w:r w:rsidRPr="00746066">
        <w:rPr>
          <w:rFonts w:eastAsiaTheme="minorEastAsia"/>
        </w:rPr>
        <w:t>Таблица 16</w:t>
      </w:r>
      <w:r w:rsidR="0093171B" w:rsidRPr="00746066">
        <w:rPr>
          <w:rFonts w:eastAsiaTheme="minorEastAsia"/>
        </w:rPr>
        <w:t xml:space="preserve">.2.Оценка влияния/тяжести последствий несчастного случая на </w:t>
      </w:r>
      <w:r w:rsidR="00EF4AE4" w:rsidRPr="00746066">
        <w:rPr>
          <w:rFonts w:eastAsiaTheme="minorEastAsia"/>
        </w:rPr>
        <w:t>п</w:t>
      </w:r>
      <w:r w:rsidR="0093171B" w:rsidRPr="00746066">
        <w:rPr>
          <w:rFonts w:eastAsiaTheme="minorEastAsia"/>
        </w:rPr>
        <w:t>роизводстве/профессионального заболевания</w:t>
      </w:r>
    </w:p>
    <w:p w14:paraId="11C4A916" w14:textId="77777777" w:rsidR="00EF4AE4" w:rsidRPr="00A1438A" w:rsidRDefault="00EF4AE4" w:rsidP="0093171B">
      <w:pPr>
        <w:pStyle w:val="af2"/>
        <w:ind w:left="705"/>
        <w:jc w:val="center"/>
        <w:rPr>
          <w:rFonts w:ascii="Arial" w:hAnsi="Arial" w:cs="Arial"/>
          <w:color w:val="0000CC"/>
          <w:sz w:val="20"/>
        </w:rPr>
      </w:pPr>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2"/>
        <w:gridCol w:w="7475"/>
      </w:tblGrid>
      <w:tr w:rsidR="0093171B" w:rsidRPr="00F96A6A" w14:paraId="36454618" w14:textId="77777777" w:rsidTr="000C55F1">
        <w:trPr>
          <w:trHeight w:val="640"/>
          <w:jc w:val="center"/>
        </w:trPr>
        <w:tc>
          <w:tcPr>
            <w:tcW w:w="1302" w:type="pct"/>
            <w:tcBorders>
              <w:bottom w:val="double" w:sz="4" w:space="0" w:color="auto"/>
            </w:tcBorders>
            <w:shd w:val="clear" w:color="auto" w:fill="auto"/>
            <w:noWrap/>
            <w:vAlign w:val="center"/>
            <w:hideMark/>
          </w:tcPr>
          <w:p w14:paraId="64FDDFBE" w14:textId="27E323A9" w:rsidR="0093171B" w:rsidRPr="00F96A6A" w:rsidRDefault="0093171B" w:rsidP="004712ED">
            <w:pPr>
              <w:spacing w:line="276" w:lineRule="auto"/>
              <w:jc w:val="center"/>
              <w:rPr>
                <w:rFonts w:eastAsiaTheme="minorEastAsia"/>
                <w:b/>
              </w:rPr>
            </w:pPr>
            <w:r w:rsidRPr="00F96A6A">
              <w:rPr>
                <w:rFonts w:eastAsiaTheme="minorEastAsia"/>
                <w:b/>
              </w:rPr>
              <w:t>Оценка влияния</w:t>
            </w:r>
          </w:p>
        </w:tc>
        <w:tc>
          <w:tcPr>
            <w:tcW w:w="3698" w:type="pct"/>
            <w:tcBorders>
              <w:bottom w:val="double" w:sz="4" w:space="0" w:color="auto"/>
            </w:tcBorders>
            <w:shd w:val="clear" w:color="auto" w:fill="auto"/>
            <w:vAlign w:val="center"/>
            <w:hideMark/>
          </w:tcPr>
          <w:p w14:paraId="7A7D5C27" w14:textId="0E94B3A3" w:rsidR="0093171B" w:rsidRPr="00F96A6A" w:rsidRDefault="00506ED8" w:rsidP="004712ED">
            <w:pPr>
              <w:spacing w:line="276" w:lineRule="auto"/>
              <w:jc w:val="center"/>
              <w:rPr>
                <w:rFonts w:eastAsiaTheme="minorEastAsia"/>
                <w:b/>
              </w:rPr>
            </w:pPr>
            <w:r w:rsidRPr="00F96A6A">
              <w:rPr>
                <w:rFonts w:eastAsiaTheme="minorEastAsia"/>
                <w:b/>
              </w:rPr>
              <w:t>Степень влияния/т</w:t>
            </w:r>
            <w:r w:rsidR="0093171B" w:rsidRPr="00F96A6A">
              <w:rPr>
                <w:rFonts w:eastAsiaTheme="minorEastAsia"/>
                <w:b/>
              </w:rPr>
              <w:t>яжесть последствий</w:t>
            </w:r>
          </w:p>
        </w:tc>
      </w:tr>
      <w:tr w:rsidR="0093171B" w:rsidRPr="004712ED" w14:paraId="79A6D1E6" w14:textId="77777777" w:rsidTr="000C55F1">
        <w:trPr>
          <w:trHeight w:val="291"/>
          <w:jc w:val="center"/>
        </w:trPr>
        <w:tc>
          <w:tcPr>
            <w:tcW w:w="1302" w:type="pct"/>
            <w:tcBorders>
              <w:top w:val="double" w:sz="4" w:space="0" w:color="auto"/>
            </w:tcBorders>
            <w:shd w:val="clear" w:color="auto" w:fill="auto"/>
            <w:noWrap/>
            <w:vAlign w:val="center"/>
            <w:hideMark/>
          </w:tcPr>
          <w:p w14:paraId="1A9EDF5D" w14:textId="77777777" w:rsidR="0093171B" w:rsidRPr="004712ED" w:rsidRDefault="0093171B" w:rsidP="004712ED">
            <w:pPr>
              <w:spacing w:line="276" w:lineRule="auto"/>
              <w:jc w:val="center"/>
              <w:rPr>
                <w:rFonts w:eastAsiaTheme="minorEastAsia"/>
              </w:rPr>
            </w:pPr>
            <w:r w:rsidRPr="004712ED">
              <w:rPr>
                <w:rFonts w:eastAsiaTheme="minorEastAsia"/>
              </w:rPr>
              <w:t>1: Крайне низкая</w:t>
            </w:r>
          </w:p>
        </w:tc>
        <w:tc>
          <w:tcPr>
            <w:tcW w:w="3698" w:type="pct"/>
            <w:tcBorders>
              <w:top w:val="double" w:sz="4" w:space="0" w:color="auto"/>
            </w:tcBorders>
            <w:shd w:val="clear" w:color="auto" w:fill="auto"/>
            <w:noWrap/>
            <w:vAlign w:val="center"/>
            <w:hideMark/>
          </w:tcPr>
          <w:p w14:paraId="5BEBA1B0" w14:textId="5E39D259" w:rsidR="0093171B" w:rsidRPr="004712ED" w:rsidRDefault="0093171B" w:rsidP="004712ED">
            <w:pPr>
              <w:spacing w:line="276" w:lineRule="auto"/>
              <w:jc w:val="center"/>
              <w:rPr>
                <w:rFonts w:eastAsiaTheme="minorEastAsia"/>
              </w:rPr>
            </w:pPr>
            <w:r w:rsidRPr="004712ED">
              <w:rPr>
                <w:rFonts w:eastAsiaTheme="minorEastAsia"/>
              </w:rPr>
              <w:t>Травма, требующая оказания простых мер первой помощи</w:t>
            </w:r>
          </w:p>
        </w:tc>
      </w:tr>
      <w:tr w:rsidR="0093171B" w:rsidRPr="004712ED" w14:paraId="48CA23BD" w14:textId="77777777" w:rsidTr="000C55F1">
        <w:trPr>
          <w:trHeight w:val="608"/>
          <w:jc w:val="center"/>
        </w:trPr>
        <w:tc>
          <w:tcPr>
            <w:tcW w:w="1302" w:type="pct"/>
            <w:shd w:val="clear" w:color="auto" w:fill="auto"/>
            <w:vAlign w:val="center"/>
            <w:hideMark/>
          </w:tcPr>
          <w:p w14:paraId="0FCF5327" w14:textId="77777777" w:rsidR="0093171B" w:rsidRPr="004712ED" w:rsidRDefault="0093171B" w:rsidP="004712ED">
            <w:pPr>
              <w:spacing w:line="276" w:lineRule="auto"/>
              <w:jc w:val="center"/>
              <w:rPr>
                <w:rFonts w:eastAsiaTheme="minorEastAsia"/>
              </w:rPr>
            </w:pPr>
            <w:r w:rsidRPr="004712ED">
              <w:rPr>
                <w:rFonts w:eastAsiaTheme="minorEastAsia"/>
              </w:rPr>
              <w:t>2: Низкая</w:t>
            </w:r>
          </w:p>
        </w:tc>
        <w:tc>
          <w:tcPr>
            <w:tcW w:w="3698" w:type="pct"/>
            <w:shd w:val="clear" w:color="auto" w:fill="auto"/>
            <w:vAlign w:val="center"/>
          </w:tcPr>
          <w:p w14:paraId="1928AEE4" w14:textId="3A5C316C" w:rsidR="0093171B" w:rsidRPr="004712ED" w:rsidRDefault="0093171B" w:rsidP="004712ED">
            <w:pPr>
              <w:spacing w:line="276" w:lineRule="auto"/>
              <w:jc w:val="center"/>
              <w:rPr>
                <w:rFonts w:eastAsiaTheme="minorEastAsia"/>
              </w:rPr>
            </w:pPr>
            <w:r w:rsidRPr="004712ED">
              <w:rPr>
                <w:rFonts w:eastAsiaTheme="minorEastAsia"/>
              </w:rPr>
              <w:t xml:space="preserve">Травма с необходимостью медицинского вмешательства </w:t>
            </w:r>
            <w:r w:rsidR="00EF4AE4" w:rsidRPr="004712ED">
              <w:rPr>
                <w:rFonts w:eastAsiaTheme="minorEastAsia"/>
              </w:rPr>
              <w:br/>
              <w:t>без потери трудоспособности</w:t>
            </w:r>
          </w:p>
        </w:tc>
      </w:tr>
      <w:tr w:rsidR="0093171B" w:rsidRPr="004712ED" w14:paraId="31A79264" w14:textId="77777777" w:rsidTr="000C55F1">
        <w:trPr>
          <w:trHeight w:val="360"/>
          <w:jc w:val="center"/>
        </w:trPr>
        <w:tc>
          <w:tcPr>
            <w:tcW w:w="1302" w:type="pct"/>
            <w:shd w:val="clear" w:color="auto" w:fill="auto"/>
            <w:vAlign w:val="center"/>
            <w:hideMark/>
          </w:tcPr>
          <w:p w14:paraId="0DC9EB5F" w14:textId="77777777" w:rsidR="0093171B" w:rsidRPr="004712ED" w:rsidRDefault="0093171B" w:rsidP="004712ED">
            <w:pPr>
              <w:spacing w:line="276" w:lineRule="auto"/>
              <w:jc w:val="center"/>
              <w:rPr>
                <w:rFonts w:eastAsiaTheme="minorEastAsia"/>
              </w:rPr>
            </w:pPr>
            <w:r w:rsidRPr="004712ED">
              <w:rPr>
                <w:rFonts w:eastAsiaTheme="minorEastAsia"/>
              </w:rPr>
              <w:t>3: Средняя</w:t>
            </w:r>
          </w:p>
        </w:tc>
        <w:tc>
          <w:tcPr>
            <w:tcW w:w="3698" w:type="pct"/>
            <w:shd w:val="clear" w:color="auto" w:fill="auto"/>
            <w:noWrap/>
            <w:vAlign w:val="center"/>
          </w:tcPr>
          <w:p w14:paraId="2DAF1AE5" w14:textId="14AE3147" w:rsidR="0093171B" w:rsidRPr="004712ED" w:rsidRDefault="00EF4AE4" w:rsidP="004712ED">
            <w:pPr>
              <w:spacing w:line="276" w:lineRule="auto"/>
              <w:jc w:val="center"/>
              <w:rPr>
                <w:rFonts w:eastAsiaTheme="minorEastAsia"/>
              </w:rPr>
            </w:pPr>
            <w:r w:rsidRPr="004712ED">
              <w:rPr>
                <w:rFonts w:eastAsiaTheme="minorEastAsia"/>
              </w:rPr>
              <w:t>Легкий</w:t>
            </w:r>
            <w:r w:rsidR="0093171B" w:rsidRPr="004712ED">
              <w:rPr>
                <w:rFonts w:eastAsiaTheme="minorEastAsia"/>
              </w:rPr>
              <w:t xml:space="preserve"> несчастный случ</w:t>
            </w:r>
            <w:r w:rsidRPr="004712ED">
              <w:rPr>
                <w:rFonts w:eastAsiaTheme="minorEastAsia"/>
              </w:rPr>
              <w:t>ай</w:t>
            </w:r>
          </w:p>
        </w:tc>
      </w:tr>
      <w:tr w:rsidR="0093171B" w:rsidRPr="004712ED" w14:paraId="079118B3" w14:textId="77777777" w:rsidTr="000C55F1">
        <w:trPr>
          <w:trHeight w:val="556"/>
          <w:jc w:val="center"/>
        </w:trPr>
        <w:tc>
          <w:tcPr>
            <w:tcW w:w="1302" w:type="pct"/>
            <w:shd w:val="clear" w:color="auto" w:fill="auto"/>
            <w:vAlign w:val="center"/>
            <w:hideMark/>
          </w:tcPr>
          <w:p w14:paraId="04A7DFF2" w14:textId="77777777" w:rsidR="0093171B" w:rsidRPr="004712ED" w:rsidRDefault="0093171B" w:rsidP="004712ED">
            <w:pPr>
              <w:spacing w:line="276" w:lineRule="auto"/>
              <w:jc w:val="center"/>
              <w:rPr>
                <w:rFonts w:eastAsiaTheme="minorEastAsia"/>
              </w:rPr>
            </w:pPr>
            <w:r w:rsidRPr="004712ED">
              <w:rPr>
                <w:rFonts w:eastAsiaTheme="minorEastAsia"/>
              </w:rPr>
              <w:t>4: Высокая</w:t>
            </w:r>
          </w:p>
        </w:tc>
        <w:tc>
          <w:tcPr>
            <w:tcW w:w="3698" w:type="pct"/>
            <w:shd w:val="clear" w:color="auto" w:fill="auto"/>
            <w:vAlign w:val="center"/>
          </w:tcPr>
          <w:p w14:paraId="374703AF" w14:textId="0D72B05A" w:rsidR="0093171B" w:rsidRPr="004712ED" w:rsidRDefault="00EF4AE4" w:rsidP="004712ED">
            <w:pPr>
              <w:spacing w:line="276" w:lineRule="auto"/>
              <w:jc w:val="center"/>
              <w:rPr>
                <w:rFonts w:eastAsiaTheme="minorEastAsia"/>
              </w:rPr>
            </w:pPr>
            <w:r w:rsidRPr="004712ED">
              <w:rPr>
                <w:rFonts w:eastAsiaTheme="minorEastAsia"/>
              </w:rPr>
              <w:t>Тяжелый несчастный случай</w:t>
            </w:r>
          </w:p>
          <w:p w14:paraId="3A650FF7" w14:textId="05DBE6D5" w:rsidR="0093171B" w:rsidRPr="004712ED" w:rsidRDefault="00EF4AE4" w:rsidP="004712ED">
            <w:pPr>
              <w:spacing w:line="276" w:lineRule="auto"/>
              <w:jc w:val="center"/>
              <w:rPr>
                <w:rFonts w:eastAsiaTheme="minorEastAsia"/>
              </w:rPr>
            </w:pPr>
            <w:r w:rsidRPr="004712ED">
              <w:rPr>
                <w:rFonts w:eastAsiaTheme="minorEastAsia"/>
              </w:rPr>
              <w:t>Групповой несчастный случай</w:t>
            </w:r>
          </w:p>
          <w:p w14:paraId="522243D5" w14:textId="56BC59F6" w:rsidR="0093171B" w:rsidRPr="004712ED" w:rsidRDefault="0093171B" w:rsidP="004712ED">
            <w:pPr>
              <w:spacing w:line="276" w:lineRule="auto"/>
              <w:jc w:val="center"/>
              <w:rPr>
                <w:rFonts w:eastAsiaTheme="minorEastAsia"/>
              </w:rPr>
            </w:pPr>
            <w:r w:rsidRPr="004712ED">
              <w:rPr>
                <w:rFonts w:eastAsiaTheme="minorEastAsia"/>
              </w:rPr>
              <w:t>Профессиональное заболевание со стойкой утратой пр</w:t>
            </w:r>
            <w:r w:rsidR="00EF4AE4" w:rsidRPr="004712ED">
              <w:rPr>
                <w:rFonts w:eastAsiaTheme="minorEastAsia"/>
              </w:rPr>
              <w:t>офессиональной трудоспособности</w:t>
            </w:r>
          </w:p>
        </w:tc>
      </w:tr>
      <w:tr w:rsidR="0093171B" w:rsidRPr="004712ED" w14:paraId="0AB5EC40" w14:textId="77777777" w:rsidTr="000C55F1">
        <w:trPr>
          <w:trHeight w:val="550"/>
          <w:jc w:val="center"/>
        </w:trPr>
        <w:tc>
          <w:tcPr>
            <w:tcW w:w="1302" w:type="pct"/>
            <w:shd w:val="clear" w:color="auto" w:fill="auto"/>
            <w:vAlign w:val="center"/>
            <w:hideMark/>
          </w:tcPr>
          <w:p w14:paraId="646D4818" w14:textId="77777777" w:rsidR="0093171B" w:rsidRPr="004712ED" w:rsidRDefault="0093171B" w:rsidP="004712ED">
            <w:pPr>
              <w:spacing w:line="276" w:lineRule="auto"/>
              <w:jc w:val="center"/>
              <w:rPr>
                <w:rFonts w:eastAsiaTheme="minorEastAsia"/>
              </w:rPr>
            </w:pPr>
            <w:r w:rsidRPr="004712ED">
              <w:rPr>
                <w:rFonts w:eastAsiaTheme="minorEastAsia"/>
              </w:rPr>
              <w:t>5: Крайне высокая</w:t>
            </w:r>
          </w:p>
        </w:tc>
        <w:tc>
          <w:tcPr>
            <w:tcW w:w="3698" w:type="pct"/>
            <w:shd w:val="clear" w:color="auto" w:fill="auto"/>
            <w:vAlign w:val="center"/>
          </w:tcPr>
          <w:p w14:paraId="4F739BFB" w14:textId="4A9956CC" w:rsidR="0093171B" w:rsidRPr="004712ED" w:rsidRDefault="0093171B" w:rsidP="004712ED">
            <w:pPr>
              <w:spacing w:line="276" w:lineRule="auto"/>
              <w:jc w:val="center"/>
              <w:rPr>
                <w:rFonts w:eastAsiaTheme="minorEastAsia"/>
              </w:rPr>
            </w:pPr>
            <w:r w:rsidRPr="004712ED">
              <w:rPr>
                <w:rFonts w:eastAsiaTheme="minorEastAsia"/>
              </w:rPr>
              <w:t>Несчастный</w:t>
            </w:r>
            <w:r w:rsidR="00EF4AE4" w:rsidRPr="004712ED">
              <w:rPr>
                <w:rFonts w:eastAsiaTheme="minorEastAsia"/>
              </w:rPr>
              <w:t xml:space="preserve"> случай со смертельным исходом</w:t>
            </w:r>
          </w:p>
          <w:p w14:paraId="2133CF2B" w14:textId="7021E43C" w:rsidR="0093171B" w:rsidRPr="004712ED" w:rsidRDefault="0093171B" w:rsidP="004712ED">
            <w:pPr>
              <w:spacing w:line="276" w:lineRule="auto"/>
              <w:jc w:val="center"/>
              <w:rPr>
                <w:rFonts w:eastAsiaTheme="minorEastAsia"/>
              </w:rPr>
            </w:pPr>
            <w:r w:rsidRPr="004712ED">
              <w:rPr>
                <w:rFonts w:eastAsiaTheme="minorEastAsia"/>
              </w:rPr>
              <w:t>Групповой несчастный случай с тяжел</w:t>
            </w:r>
            <w:r w:rsidR="00EF4AE4" w:rsidRPr="004712ED">
              <w:rPr>
                <w:rFonts w:eastAsiaTheme="minorEastAsia"/>
              </w:rPr>
              <w:t>ыми последствиями</w:t>
            </w:r>
          </w:p>
          <w:p w14:paraId="5B9F5613" w14:textId="22DD070E" w:rsidR="0093171B" w:rsidRPr="004712ED" w:rsidRDefault="0093171B" w:rsidP="004712ED">
            <w:pPr>
              <w:spacing w:line="276" w:lineRule="auto"/>
              <w:jc w:val="center"/>
              <w:rPr>
                <w:rFonts w:eastAsiaTheme="minorEastAsia"/>
              </w:rPr>
            </w:pPr>
            <w:r w:rsidRPr="004712ED">
              <w:rPr>
                <w:rFonts w:eastAsiaTheme="minorEastAsia"/>
              </w:rPr>
              <w:t xml:space="preserve">Профессиональное заболевание со стойкой утратой профессиональной </w:t>
            </w:r>
            <w:r w:rsidR="00EF4AE4" w:rsidRPr="004712ED">
              <w:rPr>
                <w:rFonts w:eastAsiaTheme="minorEastAsia"/>
              </w:rPr>
              <w:t>трудоспособности (инвалидность)</w:t>
            </w:r>
          </w:p>
        </w:tc>
      </w:tr>
    </w:tbl>
    <w:p w14:paraId="00350276" w14:textId="77777777" w:rsidR="0093171B" w:rsidRPr="00A1438A" w:rsidRDefault="0093171B" w:rsidP="0093171B">
      <w:pPr>
        <w:pStyle w:val="af2"/>
        <w:spacing w:before="60"/>
        <w:ind w:left="709"/>
        <w:jc w:val="both"/>
        <w:rPr>
          <w:rFonts w:ascii="Arial" w:hAnsi="Arial" w:cs="Arial"/>
        </w:rPr>
      </w:pPr>
    </w:p>
    <w:p w14:paraId="0CAC069E" w14:textId="09D11F41" w:rsidR="0093171B" w:rsidRPr="00DF578F" w:rsidRDefault="00DF578F" w:rsidP="00DF578F">
      <w:pPr>
        <w:spacing w:line="276" w:lineRule="auto"/>
        <w:jc w:val="both"/>
        <w:rPr>
          <w:rFonts w:eastAsiaTheme="minorEastAsia"/>
        </w:rPr>
      </w:pPr>
      <w:r>
        <w:rPr>
          <w:rFonts w:eastAsiaTheme="minorEastAsia"/>
        </w:rPr>
        <w:t xml:space="preserve">16.21 </w:t>
      </w:r>
      <w:r w:rsidR="0093171B" w:rsidRPr="00DF578F">
        <w:rPr>
          <w:rFonts w:eastAsiaTheme="minorEastAsia"/>
        </w:rPr>
        <w:t>Оценка влияния несчастного случая на производстве или профессионального заболевания из-за конкретной опасности при наличии статистики проводится в соответствии с формулой (рассчитывается среднее значение влияния):</w:t>
      </w:r>
    </w:p>
    <w:p w14:paraId="3E869326" w14:textId="77777777" w:rsidR="0093171B" w:rsidRPr="00DF578F" w:rsidRDefault="00F948F0" w:rsidP="00DF578F">
      <w:pPr>
        <w:spacing w:line="276" w:lineRule="auto"/>
        <w:jc w:val="both"/>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I</m:t>
            </m:r>
          </m:e>
          <m:sub>
            <m:r>
              <m:rPr>
                <m:sty m:val="p"/>
              </m:rPr>
              <w:rPr>
                <w:rFonts w:ascii="Cambria Math" w:eastAsiaTheme="minorEastAsia" w:hAnsi="Cambria Math"/>
              </w:rPr>
              <m:t>В</m:t>
            </m:r>
          </m:sub>
        </m:sSub>
        <m:r>
          <m:rPr>
            <m:sty m:val="p"/>
          </m:rPr>
          <w:rPr>
            <w:rFonts w:ascii="Cambria Math" w:eastAsiaTheme="minorEastAsia" w:hAnsi="Cambria Math"/>
          </w:rPr>
          <m:t>=</m:t>
        </m:r>
        <m:f>
          <m:fPr>
            <m:ctrlPr>
              <w:rPr>
                <w:rFonts w:ascii="Cambria Math" w:eastAsiaTheme="minorEastAsia" w:hAnsi="Cambria Math"/>
              </w:rPr>
            </m:ctrlPr>
          </m:fPr>
          <m:num>
            <m:nary>
              <m:naryPr>
                <m:chr m:val="∑"/>
                <m:limLoc m:val="undOvr"/>
                <m:ctrlPr>
                  <w:rPr>
                    <w:rFonts w:ascii="Cambria Math" w:eastAsiaTheme="minorEastAsia" w:hAnsi="Cambria Math"/>
                  </w:rPr>
                </m:ctrlPr>
              </m:naryPr>
              <m:sub>
                <m:r>
                  <m:rPr>
                    <m:sty m:val="p"/>
                  </m:rPr>
                  <w:rPr>
                    <w:rFonts w:ascii="Cambria Math" w:eastAsiaTheme="minorEastAsia" w:hAnsi="Cambria Math"/>
                  </w:rPr>
                  <m:t>1</m:t>
                </m:r>
              </m:sub>
              <m:sup>
                <m:r>
                  <m:rPr>
                    <m:sty m:val="p"/>
                  </m:rPr>
                  <w:rPr>
                    <w:rFonts w:ascii="Cambria Math" w:eastAsiaTheme="minorEastAsia" w:hAnsi="Cambria Math"/>
                  </w:rPr>
                  <m:t>N</m:t>
                </m:r>
              </m:sup>
              <m:e>
                <m:sSub>
                  <m:sSubPr>
                    <m:ctrlPr>
                      <w:rPr>
                        <w:rFonts w:ascii="Cambria Math" w:eastAsiaTheme="minorEastAsia" w:hAnsi="Cambria Math"/>
                      </w:rPr>
                    </m:ctrlPr>
                  </m:sSubPr>
                  <m:e>
                    <m:r>
                      <m:rPr>
                        <m:sty m:val="p"/>
                      </m:rPr>
                      <w:rPr>
                        <w:rFonts w:ascii="Cambria Math" w:eastAsiaTheme="minorEastAsia" w:hAnsi="Cambria Math"/>
                      </w:rPr>
                      <m:t>I</m:t>
                    </m:r>
                  </m:e>
                  <m:sub>
                    <m:r>
                      <m:rPr>
                        <m:sty m:val="p"/>
                      </m:rPr>
                      <w:rPr>
                        <w:rFonts w:ascii="Cambria Math" w:eastAsiaTheme="minorEastAsia" w:hAnsi="Cambria Math"/>
                      </w:rPr>
                      <m:t>i</m:t>
                    </m:r>
                  </m:sub>
                </m:sSub>
              </m:e>
            </m:nary>
          </m:num>
          <m:den>
            <m:r>
              <m:rPr>
                <m:sty m:val="p"/>
              </m:rPr>
              <w:rPr>
                <w:rFonts w:ascii="Cambria Math" w:eastAsiaTheme="minorEastAsia" w:hAnsi="Cambria Math"/>
              </w:rPr>
              <m:t>N</m:t>
            </m:r>
          </m:den>
        </m:f>
      </m:oMath>
      <w:r w:rsidR="0093171B" w:rsidRPr="00DF578F">
        <w:rPr>
          <w:rFonts w:eastAsiaTheme="minorEastAsia"/>
        </w:rPr>
        <w:t>, где</w:t>
      </w:r>
    </w:p>
    <w:p w14:paraId="4DEB39AC" w14:textId="36A8C2C7" w:rsidR="0093171B" w:rsidRPr="00DF578F" w:rsidRDefault="00F948F0" w:rsidP="00DF578F">
      <w:pPr>
        <w:spacing w:line="276" w:lineRule="auto"/>
        <w:jc w:val="both"/>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I</m:t>
            </m:r>
          </m:e>
          <m:sub>
            <m:r>
              <m:rPr>
                <m:sty m:val="p"/>
              </m:rPr>
              <w:rPr>
                <w:rFonts w:ascii="Cambria Math" w:eastAsiaTheme="minorEastAsia" w:hAnsi="Cambria Math"/>
              </w:rPr>
              <m:t>i</m:t>
            </m:r>
          </m:sub>
        </m:sSub>
        <m:r>
          <m:rPr>
            <m:sty m:val="p"/>
          </m:rPr>
          <w:rPr>
            <w:rFonts w:ascii="Cambria Math" w:eastAsiaTheme="minorEastAsia" w:hAnsi="Cambria Math"/>
          </w:rPr>
          <m:t>-</m:t>
        </m:r>
      </m:oMath>
      <w:r w:rsidR="0051611F" w:rsidRPr="00DF578F">
        <w:rPr>
          <w:rFonts w:eastAsiaTheme="minorEastAsia"/>
        </w:rPr>
        <w:t>  </w:t>
      </w:r>
      <w:r w:rsidR="0093171B" w:rsidRPr="00DF578F">
        <w:rPr>
          <w:rFonts w:eastAsiaTheme="minorEastAsia"/>
        </w:rPr>
        <w:t>тяжесть последствия i-го выявленного несчастного случая на производстве или профессионального заболевания из-</w:t>
      </w:r>
      <w:r w:rsidR="00FC7827" w:rsidRPr="00DF578F">
        <w:rPr>
          <w:rFonts w:eastAsiaTheme="minorEastAsia"/>
        </w:rPr>
        <w:t>за конкретной опасности по 5-</w:t>
      </w:r>
      <w:r w:rsidR="0093171B" w:rsidRPr="00DF578F">
        <w:rPr>
          <w:rFonts w:eastAsiaTheme="minorEastAsia"/>
        </w:rPr>
        <w:t>балльной шкале за период (рекомендован период 3 года);</w:t>
      </w:r>
    </w:p>
    <w:p w14:paraId="54106B5A" w14:textId="03450EAF" w:rsidR="0093171B" w:rsidRPr="00DF578F" w:rsidRDefault="0093171B" w:rsidP="00DF578F">
      <w:pPr>
        <w:spacing w:line="276" w:lineRule="auto"/>
        <w:jc w:val="both"/>
        <w:rPr>
          <w:rFonts w:eastAsiaTheme="minorEastAsia"/>
        </w:rPr>
      </w:pPr>
      <m:oMath>
        <m:r>
          <m:rPr>
            <m:sty m:val="p"/>
          </m:rPr>
          <w:rPr>
            <w:rFonts w:ascii="Cambria Math" w:eastAsiaTheme="minorEastAsia" w:hAnsi="Cambria Math"/>
          </w:rPr>
          <m:t xml:space="preserve">N </m:t>
        </m:r>
      </m:oMath>
      <w:r w:rsidR="0051611F" w:rsidRPr="00DF578F">
        <w:rPr>
          <w:rFonts w:eastAsiaTheme="minorEastAsia"/>
        </w:rPr>
        <w:t>–  </w:t>
      </w:r>
      <w:r w:rsidRPr="00DF578F">
        <w:rPr>
          <w:rFonts w:eastAsiaTheme="minorEastAsia"/>
        </w:rPr>
        <w:t>количество несчастных случаев на производстве</w:t>
      </w:r>
      <w:r w:rsidR="00EF4AE4" w:rsidRPr="00DF578F">
        <w:rPr>
          <w:rFonts w:eastAsiaTheme="minorEastAsia"/>
        </w:rPr>
        <w:t xml:space="preserve"> </w:t>
      </w:r>
      <w:r w:rsidRPr="00DF578F">
        <w:rPr>
          <w:rFonts w:eastAsiaTheme="minorEastAsia"/>
        </w:rPr>
        <w:t>или профессиональных заболеваний из-за конкретной опасности за период</w:t>
      </w:r>
      <w:r w:rsidR="00EF4AE4" w:rsidRPr="00DF578F">
        <w:rPr>
          <w:rFonts w:eastAsiaTheme="minorEastAsia"/>
        </w:rPr>
        <w:t xml:space="preserve"> </w:t>
      </w:r>
      <w:r w:rsidRPr="00DF578F">
        <w:rPr>
          <w:rFonts w:eastAsiaTheme="minorEastAsia"/>
        </w:rPr>
        <w:t>(рекомендован период 3 года).</w:t>
      </w:r>
    </w:p>
    <w:p w14:paraId="14F33CCE" w14:textId="0C2AE840" w:rsidR="0093171B" w:rsidRPr="00DF578F" w:rsidRDefault="00DF578F" w:rsidP="00DF578F">
      <w:pPr>
        <w:spacing w:line="276" w:lineRule="auto"/>
        <w:jc w:val="both"/>
        <w:rPr>
          <w:rFonts w:eastAsiaTheme="minorEastAsia"/>
        </w:rPr>
      </w:pPr>
      <w:r>
        <w:rPr>
          <w:rFonts w:eastAsiaTheme="minorEastAsia"/>
        </w:rPr>
        <w:t xml:space="preserve">16.22 </w:t>
      </w:r>
      <w:r w:rsidR="0093171B" w:rsidRPr="00DF578F">
        <w:rPr>
          <w:rFonts w:eastAsiaTheme="minorEastAsia"/>
        </w:rPr>
        <w:t xml:space="preserve">Оценка влияния несчастного случая на производстве или профессионального заболевания из-за конкретной опасности при отсутствии </w:t>
      </w:r>
      <w:r w:rsidR="004A026D" w:rsidRPr="00DF578F">
        <w:rPr>
          <w:rFonts w:eastAsiaTheme="minorEastAsia"/>
        </w:rPr>
        <w:t xml:space="preserve">или недостаточности </w:t>
      </w:r>
      <w:r w:rsidR="0093171B" w:rsidRPr="00DF578F">
        <w:rPr>
          <w:rFonts w:eastAsiaTheme="minorEastAsia"/>
        </w:rPr>
        <w:t>статистики проводится путем экспертной оценки средней тяжести влияния с испол</w:t>
      </w:r>
      <w:r w:rsidR="00423148" w:rsidRPr="00DF578F">
        <w:rPr>
          <w:rFonts w:eastAsiaTheme="minorEastAsia"/>
        </w:rPr>
        <w:t>ьзованием таблицы 16</w:t>
      </w:r>
      <w:r w:rsidR="0093171B" w:rsidRPr="00DF578F">
        <w:rPr>
          <w:rFonts w:eastAsiaTheme="minorEastAsia"/>
        </w:rPr>
        <w:t xml:space="preserve">.2. </w:t>
      </w:r>
    </w:p>
    <w:p w14:paraId="52706DE5" w14:textId="1C18A0C9" w:rsidR="0093171B" w:rsidRPr="00DF578F" w:rsidRDefault="00DF578F" w:rsidP="00DF578F">
      <w:pPr>
        <w:spacing w:line="276" w:lineRule="auto"/>
        <w:jc w:val="both"/>
        <w:rPr>
          <w:rFonts w:eastAsiaTheme="minorEastAsia"/>
        </w:rPr>
      </w:pPr>
      <w:r>
        <w:rPr>
          <w:rFonts w:eastAsiaTheme="minorEastAsia"/>
        </w:rPr>
        <w:t xml:space="preserve">16.23 </w:t>
      </w:r>
      <w:r w:rsidR="0093171B" w:rsidRPr="00DF578F">
        <w:rPr>
          <w:rFonts w:eastAsiaTheme="minorEastAsia"/>
        </w:rPr>
        <w:t xml:space="preserve">Значение уровня профессиональных рисков определяется как результат перемножения параметров </w:t>
      </w:r>
      <w:r w:rsidR="00506ED8" w:rsidRPr="00DF578F">
        <w:rPr>
          <w:rFonts w:eastAsiaTheme="minorEastAsia"/>
        </w:rPr>
        <w:t xml:space="preserve">оценки влияния </w:t>
      </w:r>
      <w:r w:rsidR="0093171B" w:rsidRPr="00DF578F">
        <w:rPr>
          <w:rFonts w:eastAsiaTheme="minorEastAsia"/>
        </w:rPr>
        <w:t xml:space="preserve">(от 1 до 5) и </w:t>
      </w:r>
      <w:r w:rsidR="00506ED8" w:rsidRPr="00DF578F">
        <w:rPr>
          <w:rFonts w:eastAsiaTheme="minorEastAsia"/>
        </w:rPr>
        <w:t xml:space="preserve">оценки </w:t>
      </w:r>
      <w:r w:rsidR="0093171B" w:rsidRPr="00DF578F">
        <w:rPr>
          <w:rFonts w:eastAsiaTheme="minorEastAsia"/>
        </w:rPr>
        <w:t>вероятности (от 1 до 5).</w:t>
      </w:r>
    </w:p>
    <w:p w14:paraId="3E34D9D6" w14:textId="2FCE04D0" w:rsidR="0093171B" w:rsidRPr="00DF578F" w:rsidRDefault="00DF578F" w:rsidP="00DF578F">
      <w:pPr>
        <w:spacing w:line="276" w:lineRule="auto"/>
        <w:jc w:val="both"/>
        <w:rPr>
          <w:rFonts w:eastAsiaTheme="minorEastAsia"/>
        </w:rPr>
      </w:pPr>
      <w:r>
        <w:rPr>
          <w:rFonts w:eastAsiaTheme="minorEastAsia"/>
        </w:rPr>
        <w:lastRenderedPageBreak/>
        <w:t xml:space="preserve">16.24 </w:t>
      </w:r>
      <w:r w:rsidR="0093171B" w:rsidRPr="00DF578F">
        <w:rPr>
          <w:rFonts w:eastAsiaTheme="minorEastAsia"/>
        </w:rPr>
        <w:t xml:space="preserve">Меры по управлению профессиональными рисками должны приниматься с учетом </w:t>
      </w:r>
      <w:r w:rsidR="00423148" w:rsidRPr="00DF578F">
        <w:rPr>
          <w:rFonts w:eastAsiaTheme="minorEastAsia"/>
        </w:rPr>
        <w:t>уровня риска согласно таблице 16</w:t>
      </w:r>
      <w:r w:rsidR="0093171B" w:rsidRPr="00DF578F">
        <w:rPr>
          <w:rFonts w:eastAsiaTheme="minorEastAsia"/>
        </w:rPr>
        <w:t>.3.</w:t>
      </w:r>
    </w:p>
    <w:p w14:paraId="216FD116" w14:textId="77777777" w:rsidR="00CF33B8" w:rsidRPr="00DF578F" w:rsidRDefault="00CF33B8" w:rsidP="00DF578F">
      <w:pPr>
        <w:spacing w:line="276" w:lineRule="auto"/>
        <w:jc w:val="both"/>
        <w:rPr>
          <w:rFonts w:eastAsiaTheme="minorEastAsia"/>
        </w:rPr>
      </w:pPr>
    </w:p>
    <w:p w14:paraId="65FEBD56" w14:textId="1E2FBE86" w:rsidR="0093171B" w:rsidRPr="00DF578F" w:rsidRDefault="0093171B" w:rsidP="00DF578F">
      <w:pPr>
        <w:spacing w:line="276" w:lineRule="auto"/>
        <w:jc w:val="both"/>
        <w:rPr>
          <w:rFonts w:eastAsiaTheme="minorEastAsia"/>
        </w:rPr>
      </w:pPr>
      <w:r w:rsidRPr="00DF578F">
        <w:rPr>
          <w:rFonts w:eastAsiaTheme="minorEastAsia"/>
        </w:rPr>
        <w:t>Таблица 1</w:t>
      </w:r>
      <w:r w:rsidR="0095000A" w:rsidRPr="00DF578F">
        <w:rPr>
          <w:rFonts w:eastAsiaTheme="minorEastAsia"/>
        </w:rPr>
        <w:t>6</w:t>
      </w:r>
      <w:r w:rsidRPr="00DF578F">
        <w:rPr>
          <w:rFonts w:eastAsiaTheme="minorEastAsia"/>
        </w:rPr>
        <w:t>.3. Зависимость требуемых мер по управлению професси</w:t>
      </w:r>
      <w:r w:rsidR="00506ED8" w:rsidRPr="00DF578F">
        <w:rPr>
          <w:rFonts w:eastAsiaTheme="minorEastAsia"/>
        </w:rPr>
        <w:t>ональными рисками от его уровня</w:t>
      </w:r>
    </w:p>
    <w:p w14:paraId="73267163" w14:textId="77777777" w:rsidR="0041764C" w:rsidRPr="00A1438A" w:rsidRDefault="0041764C" w:rsidP="0041764C">
      <w:pPr>
        <w:rPr>
          <w:rFonts w:ascii="Arial" w:hAnsi="Arial" w:cs="Arial"/>
          <w:sz w:val="20"/>
        </w:rPr>
      </w:pPr>
    </w:p>
    <w:tbl>
      <w:tblPr>
        <w:tblW w:w="10319" w:type="dxa"/>
        <w:tblInd w:w="-5" w:type="dxa"/>
        <w:tblLayout w:type="fixed"/>
        <w:tblLook w:val="04A0" w:firstRow="1" w:lastRow="0" w:firstColumn="1" w:lastColumn="0" w:noHBand="0" w:noVBand="1"/>
      </w:tblPr>
      <w:tblGrid>
        <w:gridCol w:w="2410"/>
        <w:gridCol w:w="7909"/>
      </w:tblGrid>
      <w:tr w:rsidR="0093171B" w:rsidRPr="00F96A6A" w14:paraId="3F04D9CA" w14:textId="77777777" w:rsidTr="00444A4A">
        <w:trPr>
          <w:trHeight w:val="111"/>
        </w:trPr>
        <w:tc>
          <w:tcPr>
            <w:tcW w:w="2410" w:type="dxa"/>
            <w:tcBorders>
              <w:top w:val="single" w:sz="4" w:space="0" w:color="auto"/>
              <w:left w:val="single" w:sz="4" w:space="0" w:color="auto"/>
              <w:bottom w:val="double" w:sz="4" w:space="0" w:color="auto"/>
              <w:right w:val="single" w:sz="4" w:space="0" w:color="auto"/>
            </w:tcBorders>
            <w:shd w:val="clear" w:color="auto" w:fill="auto"/>
            <w:vAlign w:val="center"/>
          </w:tcPr>
          <w:p w14:paraId="721C619B" w14:textId="063E2075" w:rsidR="0093171B" w:rsidRPr="00F96A6A" w:rsidRDefault="00456F9F" w:rsidP="00F96A6A">
            <w:pPr>
              <w:spacing w:line="276" w:lineRule="auto"/>
              <w:jc w:val="center"/>
              <w:rPr>
                <w:rFonts w:eastAsiaTheme="minorEastAsia"/>
                <w:b/>
              </w:rPr>
            </w:pPr>
            <w:r w:rsidRPr="00F96A6A">
              <w:rPr>
                <w:rFonts w:eastAsiaTheme="minorEastAsia"/>
                <w:b/>
              </w:rPr>
              <w:t>Зона</w:t>
            </w:r>
            <w:r w:rsidR="0093171B" w:rsidRPr="00F96A6A">
              <w:rPr>
                <w:rFonts w:eastAsiaTheme="minorEastAsia"/>
                <w:b/>
              </w:rPr>
              <w:t xml:space="preserve"> риска*</w:t>
            </w:r>
          </w:p>
        </w:tc>
        <w:tc>
          <w:tcPr>
            <w:tcW w:w="7909" w:type="dxa"/>
            <w:tcBorders>
              <w:top w:val="single" w:sz="4" w:space="0" w:color="auto"/>
              <w:left w:val="single" w:sz="4" w:space="0" w:color="auto"/>
              <w:bottom w:val="double" w:sz="4" w:space="0" w:color="auto"/>
              <w:right w:val="single" w:sz="4" w:space="0" w:color="auto"/>
            </w:tcBorders>
            <w:shd w:val="clear" w:color="auto" w:fill="auto"/>
            <w:vAlign w:val="center"/>
          </w:tcPr>
          <w:p w14:paraId="45D95E56" w14:textId="77777777" w:rsidR="0093171B" w:rsidRPr="00F96A6A" w:rsidRDefault="0093171B" w:rsidP="00F96A6A">
            <w:pPr>
              <w:spacing w:line="276" w:lineRule="auto"/>
              <w:jc w:val="center"/>
              <w:rPr>
                <w:rFonts w:eastAsiaTheme="minorEastAsia"/>
                <w:b/>
              </w:rPr>
            </w:pPr>
            <w:r w:rsidRPr="00F96A6A">
              <w:rPr>
                <w:rFonts w:eastAsiaTheme="minorEastAsia"/>
                <w:b/>
              </w:rPr>
              <w:t>Требуемые меры</w:t>
            </w:r>
          </w:p>
        </w:tc>
      </w:tr>
      <w:tr w:rsidR="0093171B" w:rsidRPr="00F96A6A" w14:paraId="39E6D416" w14:textId="77777777" w:rsidTr="00444A4A">
        <w:trPr>
          <w:trHeight w:val="539"/>
        </w:trPr>
        <w:tc>
          <w:tcPr>
            <w:tcW w:w="2410" w:type="dxa"/>
            <w:tcBorders>
              <w:top w:val="double" w:sz="4" w:space="0" w:color="auto"/>
              <w:left w:val="single" w:sz="4" w:space="0" w:color="auto"/>
              <w:bottom w:val="single" w:sz="4" w:space="0" w:color="auto"/>
              <w:right w:val="single" w:sz="4" w:space="0" w:color="auto"/>
            </w:tcBorders>
            <w:vAlign w:val="center"/>
          </w:tcPr>
          <w:p w14:paraId="3823FE57" w14:textId="727107FA" w:rsidR="0093171B" w:rsidRPr="00F96A6A" w:rsidRDefault="00456F9F" w:rsidP="00F96A6A">
            <w:pPr>
              <w:spacing w:line="276" w:lineRule="auto"/>
              <w:jc w:val="center"/>
              <w:rPr>
                <w:rFonts w:eastAsiaTheme="minorEastAsia"/>
              </w:rPr>
            </w:pPr>
            <w:r w:rsidRPr="00F96A6A">
              <w:rPr>
                <w:rFonts w:eastAsiaTheme="minorEastAsia"/>
              </w:rPr>
              <w:t>Зона</w:t>
            </w:r>
            <w:r w:rsidR="0093171B" w:rsidRPr="00F96A6A">
              <w:rPr>
                <w:rFonts w:eastAsiaTheme="minorEastAsia"/>
              </w:rPr>
              <w:t xml:space="preserve"> низкого риска</w:t>
            </w:r>
          </w:p>
        </w:tc>
        <w:tc>
          <w:tcPr>
            <w:tcW w:w="7909" w:type="dxa"/>
            <w:tcBorders>
              <w:top w:val="double" w:sz="4" w:space="0" w:color="auto"/>
              <w:left w:val="single" w:sz="4" w:space="0" w:color="auto"/>
              <w:bottom w:val="single" w:sz="4" w:space="0" w:color="auto"/>
              <w:right w:val="single" w:sz="4" w:space="0" w:color="auto"/>
            </w:tcBorders>
            <w:vAlign w:val="center"/>
          </w:tcPr>
          <w:p w14:paraId="6DECAF40" w14:textId="77777777" w:rsidR="00506ED8" w:rsidRPr="00F96A6A" w:rsidRDefault="0093171B" w:rsidP="00F96A6A">
            <w:pPr>
              <w:spacing w:line="276" w:lineRule="auto"/>
              <w:jc w:val="center"/>
              <w:rPr>
                <w:rFonts w:eastAsiaTheme="minorEastAsia"/>
              </w:rPr>
            </w:pPr>
            <w:r w:rsidRPr="00F96A6A">
              <w:rPr>
                <w:rFonts w:eastAsiaTheme="minorEastAsia"/>
              </w:rPr>
              <w:t>Соблюдение имеющихся ме</w:t>
            </w:r>
            <w:r w:rsidR="00506ED8" w:rsidRPr="00F96A6A">
              <w:rPr>
                <w:rFonts w:eastAsiaTheme="minorEastAsia"/>
              </w:rPr>
              <w:t>роприятий по управлению рисками</w:t>
            </w:r>
          </w:p>
          <w:p w14:paraId="700639DD" w14:textId="51BC663F" w:rsidR="0093171B" w:rsidRPr="00F96A6A" w:rsidRDefault="00CD0C23" w:rsidP="00F96A6A">
            <w:pPr>
              <w:spacing w:line="276" w:lineRule="auto"/>
              <w:jc w:val="center"/>
              <w:rPr>
                <w:rFonts w:eastAsiaTheme="minorEastAsia"/>
              </w:rPr>
            </w:pPr>
            <w:r w:rsidRPr="00F96A6A">
              <w:rPr>
                <w:rFonts w:eastAsiaTheme="minorEastAsia"/>
              </w:rPr>
              <w:t>П</w:t>
            </w:r>
            <w:r w:rsidR="00506ED8" w:rsidRPr="00F96A6A">
              <w:rPr>
                <w:rFonts w:eastAsiaTheme="minorEastAsia"/>
              </w:rPr>
              <w:t>роведение инструктажей</w:t>
            </w:r>
          </w:p>
        </w:tc>
      </w:tr>
      <w:tr w:rsidR="0093171B" w:rsidRPr="00F96A6A" w14:paraId="0198F08F" w14:textId="77777777" w:rsidTr="00444A4A">
        <w:trPr>
          <w:trHeight w:val="409"/>
        </w:trPr>
        <w:tc>
          <w:tcPr>
            <w:tcW w:w="2410" w:type="dxa"/>
            <w:tcBorders>
              <w:top w:val="single" w:sz="4" w:space="0" w:color="auto"/>
              <w:left w:val="single" w:sz="4" w:space="0" w:color="auto"/>
              <w:bottom w:val="single" w:sz="4" w:space="0" w:color="auto"/>
              <w:right w:val="single" w:sz="4" w:space="0" w:color="auto"/>
            </w:tcBorders>
            <w:vAlign w:val="center"/>
          </w:tcPr>
          <w:p w14:paraId="6763331F" w14:textId="0EFD4D7F" w:rsidR="0093171B" w:rsidRPr="00F96A6A" w:rsidRDefault="00456F9F" w:rsidP="00F96A6A">
            <w:pPr>
              <w:spacing w:line="276" w:lineRule="auto"/>
              <w:jc w:val="center"/>
              <w:rPr>
                <w:rFonts w:eastAsiaTheme="minorEastAsia"/>
              </w:rPr>
            </w:pPr>
            <w:r w:rsidRPr="00F96A6A">
              <w:rPr>
                <w:rFonts w:eastAsiaTheme="minorEastAsia"/>
              </w:rPr>
              <w:t>Зона</w:t>
            </w:r>
            <w:r w:rsidR="0093171B" w:rsidRPr="00F96A6A">
              <w:rPr>
                <w:rFonts w:eastAsiaTheme="minorEastAsia"/>
              </w:rPr>
              <w:t xml:space="preserve"> среднего риска</w:t>
            </w:r>
          </w:p>
        </w:tc>
        <w:tc>
          <w:tcPr>
            <w:tcW w:w="7909" w:type="dxa"/>
            <w:tcBorders>
              <w:top w:val="single" w:sz="4" w:space="0" w:color="auto"/>
              <w:left w:val="single" w:sz="4" w:space="0" w:color="auto"/>
              <w:bottom w:val="single" w:sz="4" w:space="0" w:color="auto"/>
              <w:right w:val="single" w:sz="4" w:space="0" w:color="auto"/>
            </w:tcBorders>
            <w:vAlign w:val="center"/>
          </w:tcPr>
          <w:p w14:paraId="63AD1203" w14:textId="4A505552" w:rsidR="0093171B" w:rsidRPr="00F96A6A" w:rsidRDefault="0093171B" w:rsidP="00F96A6A">
            <w:pPr>
              <w:spacing w:line="276" w:lineRule="auto"/>
              <w:jc w:val="center"/>
              <w:rPr>
                <w:rFonts w:eastAsiaTheme="minorEastAsia"/>
              </w:rPr>
            </w:pPr>
            <w:r w:rsidRPr="00F96A6A">
              <w:rPr>
                <w:rFonts w:eastAsiaTheme="minorEastAsia"/>
              </w:rPr>
              <w:t xml:space="preserve">Разработка дополнительных мероприятий и внесение </w:t>
            </w:r>
            <w:r w:rsidR="00506ED8" w:rsidRPr="00F96A6A">
              <w:rPr>
                <w:rFonts w:eastAsiaTheme="minorEastAsia"/>
              </w:rPr>
              <w:br/>
              <w:t xml:space="preserve">их в </w:t>
            </w:r>
            <w:r w:rsidRPr="00F96A6A">
              <w:rPr>
                <w:rFonts w:eastAsiaTheme="minorEastAsia"/>
              </w:rPr>
              <w:t>План мероприятий по улучшению условий и охраны труда и</w:t>
            </w:r>
            <w:r w:rsidR="00506ED8" w:rsidRPr="00F96A6A">
              <w:rPr>
                <w:rFonts w:eastAsiaTheme="minorEastAsia"/>
              </w:rPr>
              <w:t xml:space="preserve"> </w:t>
            </w:r>
            <w:r w:rsidRPr="00F96A6A">
              <w:rPr>
                <w:rFonts w:eastAsiaTheme="minorEastAsia"/>
              </w:rPr>
              <w:t xml:space="preserve">снижению уровней профессиональных рисков </w:t>
            </w:r>
            <w:r w:rsidR="002A3D3F" w:rsidRPr="00F96A6A">
              <w:rPr>
                <w:rFonts w:eastAsiaTheme="minorEastAsia"/>
              </w:rPr>
              <w:br/>
            </w:r>
            <w:r w:rsidR="00555367" w:rsidRPr="00F96A6A">
              <w:rPr>
                <w:rFonts w:eastAsiaTheme="minorEastAsia"/>
              </w:rPr>
              <w:t>ЗАО «Аэромар»</w:t>
            </w:r>
          </w:p>
        </w:tc>
      </w:tr>
      <w:tr w:rsidR="0093171B" w:rsidRPr="00F96A6A" w14:paraId="7C308F0E" w14:textId="77777777" w:rsidTr="00444A4A">
        <w:trPr>
          <w:trHeight w:val="761"/>
        </w:trPr>
        <w:tc>
          <w:tcPr>
            <w:tcW w:w="2410" w:type="dxa"/>
            <w:tcBorders>
              <w:top w:val="single" w:sz="4" w:space="0" w:color="auto"/>
              <w:left w:val="single" w:sz="4" w:space="0" w:color="auto"/>
              <w:bottom w:val="single" w:sz="4" w:space="0" w:color="auto"/>
              <w:right w:val="single" w:sz="4" w:space="0" w:color="auto"/>
            </w:tcBorders>
            <w:vAlign w:val="center"/>
          </w:tcPr>
          <w:p w14:paraId="63514DE7" w14:textId="06D6BBA4" w:rsidR="0093171B" w:rsidRPr="00F96A6A" w:rsidRDefault="00456F9F" w:rsidP="00F96A6A">
            <w:pPr>
              <w:spacing w:line="276" w:lineRule="auto"/>
              <w:jc w:val="center"/>
              <w:rPr>
                <w:rFonts w:eastAsiaTheme="minorEastAsia"/>
              </w:rPr>
            </w:pPr>
            <w:r w:rsidRPr="00F96A6A">
              <w:rPr>
                <w:rFonts w:eastAsiaTheme="minorEastAsia"/>
              </w:rPr>
              <w:t>Зона</w:t>
            </w:r>
            <w:r w:rsidR="0093171B" w:rsidRPr="00F96A6A">
              <w:rPr>
                <w:rFonts w:eastAsiaTheme="minorEastAsia"/>
              </w:rPr>
              <w:t xml:space="preserve"> высокого риска</w:t>
            </w:r>
          </w:p>
        </w:tc>
        <w:tc>
          <w:tcPr>
            <w:tcW w:w="7909" w:type="dxa"/>
            <w:tcBorders>
              <w:top w:val="single" w:sz="4" w:space="0" w:color="auto"/>
              <w:left w:val="single" w:sz="4" w:space="0" w:color="auto"/>
              <w:bottom w:val="single" w:sz="4" w:space="0" w:color="auto"/>
              <w:right w:val="single" w:sz="4" w:space="0" w:color="auto"/>
            </w:tcBorders>
            <w:vAlign w:val="center"/>
          </w:tcPr>
          <w:p w14:paraId="41267A59" w14:textId="7C36233B" w:rsidR="0093171B" w:rsidRPr="00F96A6A" w:rsidRDefault="0093171B" w:rsidP="00F96A6A">
            <w:pPr>
              <w:spacing w:line="276" w:lineRule="auto"/>
              <w:jc w:val="center"/>
              <w:rPr>
                <w:rFonts w:eastAsiaTheme="minorEastAsia"/>
              </w:rPr>
            </w:pPr>
            <w:r w:rsidRPr="00F96A6A">
              <w:rPr>
                <w:rFonts w:eastAsiaTheme="minorEastAsia"/>
              </w:rPr>
              <w:t xml:space="preserve">Приостановление работы до момента внедрения </w:t>
            </w:r>
            <w:r w:rsidR="00506ED8" w:rsidRPr="00F96A6A">
              <w:rPr>
                <w:rFonts w:eastAsiaTheme="minorEastAsia"/>
              </w:rPr>
              <w:br/>
            </w:r>
            <w:r w:rsidRPr="00F96A6A">
              <w:rPr>
                <w:rFonts w:eastAsiaTheme="minorEastAsia"/>
              </w:rPr>
              <w:t xml:space="preserve">в </w:t>
            </w:r>
            <w:r w:rsidR="00506ED8" w:rsidRPr="00F96A6A">
              <w:rPr>
                <w:rFonts w:eastAsiaTheme="minorEastAsia"/>
              </w:rPr>
              <w:t>д</w:t>
            </w:r>
            <w:r w:rsidRPr="00F96A6A">
              <w:rPr>
                <w:rFonts w:eastAsiaTheme="minorEastAsia"/>
              </w:rPr>
              <w:t xml:space="preserve">еятельность мероприятий, снижающих уровень </w:t>
            </w:r>
            <w:r w:rsidR="00506ED8" w:rsidRPr="00F96A6A">
              <w:rPr>
                <w:rFonts w:eastAsiaTheme="minorEastAsia"/>
              </w:rPr>
              <w:t>п</w:t>
            </w:r>
            <w:r w:rsidRPr="00F96A6A">
              <w:rPr>
                <w:rFonts w:eastAsiaTheme="minorEastAsia"/>
              </w:rPr>
              <w:t>рофессиональ</w:t>
            </w:r>
            <w:r w:rsidR="00506ED8" w:rsidRPr="00F96A6A">
              <w:rPr>
                <w:rFonts w:eastAsiaTheme="minorEastAsia"/>
              </w:rPr>
              <w:t>ных рисков до приемлемого уровня</w:t>
            </w:r>
          </w:p>
        </w:tc>
      </w:tr>
      <w:tr w:rsidR="00E500B2" w:rsidRPr="00F96A6A" w14:paraId="3519A4A7" w14:textId="77777777" w:rsidTr="00444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5"/>
        </w:trPr>
        <w:tc>
          <w:tcPr>
            <w:tcW w:w="10319" w:type="dxa"/>
            <w:gridSpan w:val="2"/>
            <w:vAlign w:val="center"/>
          </w:tcPr>
          <w:p w14:paraId="31195D36" w14:textId="09A9D7FB" w:rsidR="00E500B2" w:rsidRPr="00F96A6A" w:rsidRDefault="00D06A24" w:rsidP="00F96A6A">
            <w:pPr>
              <w:spacing w:line="276" w:lineRule="auto"/>
              <w:jc w:val="center"/>
              <w:rPr>
                <w:rFonts w:eastAsiaTheme="minorEastAsia"/>
              </w:rPr>
            </w:pPr>
            <w:r w:rsidRPr="00F96A6A">
              <w:rPr>
                <w:rFonts w:eastAsiaTheme="minorEastAsia"/>
              </w:rPr>
              <w:t>*Зона риска определяется в соответствии с разделом 1</w:t>
            </w:r>
            <w:r w:rsidR="0095000A" w:rsidRPr="00F96A6A">
              <w:rPr>
                <w:rFonts w:eastAsiaTheme="minorEastAsia"/>
              </w:rPr>
              <w:t>1</w:t>
            </w:r>
            <w:r w:rsidRPr="00F96A6A">
              <w:rPr>
                <w:rFonts w:eastAsiaTheme="minorEastAsia"/>
              </w:rPr>
              <w:t xml:space="preserve"> настоящего стандарта.</w:t>
            </w:r>
          </w:p>
        </w:tc>
      </w:tr>
    </w:tbl>
    <w:p w14:paraId="3A2862C4" w14:textId="4ED88B4E" w:rsidR="0093171B" w:rsidRPr="00444A4A" w:rsidRDefault="00444A4A" w:rsidP="00444A4A">
      <w:pPr>
        <w:spacing w:line="276" w:lineRule="auto"/>
        <w:jc w:val="both"/>
        <w:rPr>
          <w:rFonts w:eastAsiaTheme="minorEastAsia"/>
        </w:rPr>
      </w:pPr>
      <w:r>
        <w:rPr>
          <w:rFonts w:eastAsiaTheme="minorEastAsia"/>
        </w:rPr>
        <w:t xml:space="preserve">16.25 </w:t>
      </w:r>
      <w:r w:rsidR="0093171B" w:rsidRPr="00444A4A">
        <w:rPr>
          <w:rFonts w:eastAsiaTheme="minorEastAsia"/>
        </w:rPr>
        <w:t xml:space="preserve">Планирование мероприятий по улучшению условий и охраны труда и снижению уровней профессиональных рисков </w:t>
      </w:r>
      <w:r w:rsidR="00555367" w:rsidRPr="00444A4A">
        <w:rPr>
          <w:rFonts w:eastAsiaTheme="minorEastAsia"/>
        </w:rPr>
        <w:t>ЗАО «Аэромар»</w:t>
      </w:r>
      <w:r w:rsidR="00435305" w:rsidRPr="00444A4A">
        <w:rPr>
          <w:rFonts w:eastAsiaTheme="minorEastAsia"/>
        </w:rPr>
        <w:t xml:space="preserve"> </w:t>
      </w:r>
      <w:r w:rsidR="0093171B" w:rsidRPr="00444A4A">
        <w:rPr>
          <w:rFonts w:eastAsiaTheme="minorEastAsia"/>
        </w:rPr>
        <w:t>осуществляется в соответствии с</w:t>
      </w:r>
      <w:r w:rsidR="00DB01ED" w:rsidRPr="00444A4A">
        <w:rPr>
          <w:rFonts w:eastAsiaTheme="minorEastAsia"/>
        </w:rPr>
        <w:t xml:space="preserve"> действующими нормативными документами </w:t>
      </w:r>
      <w:r w:rsidR="00555367" w:rsidRPr="00444A4A">
        <w:rPr>
          <w:rFonts w:eastAsiaTheme="minorEastAsia"/>
        </w:rPr>
        <w:t>ЗАО «Аэромар»</w:t>
      </w:r>
      <w:r w:rsidR="0093171B" w:rsidRPr="00444A4A">
        <w:rPr>
          <w:rFonts w:eastAsiaTheme="minorEastAsia"/>
        </w:rPr>
        <w:t>.</w:t>
      </w:r>
    </w:p>
    <w:p w14:paraId="3A61C927" w14:textId="0C503B9F" w:rsidR="0093171B" w:rsidRPr="00444A4A" w:rsidRDefault="00444A4A" w:rsidP="00444A4A">
      <w:pPr>
        <w:spacing w:line="276" w:lineRule="auto"/>
        <w:jc w:val="both"/>
        <w:rPr>
          <w:rFonts w:eastAsiaTheme="minorEastAsia"/>
        </w:rPr>
      </w:pPr>
      <w:r>
        <w:rPr>
          <w:rFonts w:eastAsiaTheme="minorEastAsia"/>
        </w:rPr>
        <w:t xml:space="preserve">16.26 </w:t>
      </w:r>
      <w:r w:rsidR="0093171B" w:rsidRPr="00444A4A">
        <w:rPr>
          <w:rFonts w:eastAsiaTheme="minorEastAsia"/>
        </w:rPr>
        <w:t xml:space="preserve">Разработанные </w:t>
      </w:r>
      <w:r w:rsidR="008861EC" w:rsidRPr="00444A4A">
        <w:rPr>
          <w:rFonts w:eastAsiaTheme="minorEastAsia"/>
        </w:rPr>
        <w:t>мероприятия, указанные в форме 4</w:t>
      </w:r>
      <w:r w:rsidR="00504133" w:rsidRPr="00444A4A">
        <w:rPr>
          <w:rFonts w:eastAsiaTheme="minorEastAsia"/>
        </w:rPr>
        <w:t xml:space="preserve"> п</w:t>
      </w:r>
      <w:r w:rsidR="0093171B" w:rsidRPr="00444A4A">
        <w:rPr>
          <w:rFonts w:eastAsiaTheme="minorEastAsia"/>
        </w:rPr>
        <w:t>риложения</w:t>
      </w:r>
      <w:proofErr w:type="gramStart"/>
      <w:r w:rsidR="0093171B" w:rsidRPr="00444A4A">
        <w:rPr>
          <w:rFonts w:eastAsiaTheme="minorEastAsia"/>
        </w:rPr>
        <w:t xml:space="preserve"> Д</w:t>
      </w:r>
      <w:proofErr w:type="gramEnd"/>
      <w:r w:rsidR="0093171B" w:rsidRPr="00444A4A">
        <w:rPr>
          <w:rFonts w:eastAsiaTheme="minorEastAsia"/>
        </w:rPr>
        <w:t xml:space="preserve">, СП включает в перечень мероприятий по улучшению условий и охраны труда и снижению уровней профессиональных рисков СП. </w:t>
      </w:r>
    </w:p>
    <w:p w14:paraId="546EAFBD" w14:textId="3B94055D" w:rsidR="0093171B" w:rsidRPr="00444A4A" w:rsidRDefault="00444A4A" w:rsidP="00444A4A">
      <w:pPr>
        <w:spacing w:line="276" w:lineRule="auto"/>
        <w:jc w:val="both"/>
        <w:rPr>
          <w:rFonts w:eastAsiaTheme="minorEastAsia"/>
        </w:rPr>
      </w:pPr>
      <w:r>
        <w:rPr>
          <w:rFonts w:eastAsiaTheme="minorEastAsia"/>
        </w:rPr>
        <w:t xml:space="preserve">16.27 </w:t>
      </w:r>
      <w:r w:rsidR="0093171B" w:rsidRPr="00444A4A">
        <w:rPr>
          <w:rFonts w:eastAsiaTheme="minorEastAsia"/>
        </w:rPr>
        <w:t xml:space="preserve">Реестр профессиональных рисков подлежит обязательному пересмотру не менее 1 раза в год. В случае внесения изменений в технологию производственного процесса, использования нового оборудования, инструментов, оснастки, организации новых рабочих мест, введение новых должностей, увеличение травматизма и т.п. необходимо организовать пересмотр и актуализацию реестра профессиональных рисков </w:t>
      </w:r>
      <w:r w:rsidR="009561BE" w:rsidRPr="00444A4A">
        <w:rPr>
          <w:rFonts w:eastAsiaTheme="minorEastAsia"/>
        </w:rPr>
        <w:t xml:space="preserve">в СП </w:t>
      </w:r>
      <w:r w:rsidR="003E4F7C" w:rsidRPr="00444A4A">
        <w:rPr>
          <w:rFonts w:eastAsiaTheme="minorEastAsia"/>
        </w:rPr>
        <w:t>(ф</w:t>
      </w:r>
      <w:r w:rsidR="0093171B" w:rsidRPr="00444A4A">
        <w:rPr>
          <w:rFonts w:eastAsiaTheme="minorEastAsia"/>
        </w:rPr>
        <w:t xml:space="preserve">орма </w:t>
      </w:r>
      <w:r w:rsidR="008861EC" w:rsidRPr="00444A4A">
        <w:rPr>
          <w:rFonts w:eastAsiaTheme="minorEastAsia"/>
        </w:rPr>
        <w:t>4</w:t>
      </w:r>
      <w:r w:rsidR="0093171B" w:rsidRPr="00444A4A">
        <w:rPr>
          <w:rFonts w:eastAsiaTheme="minorEastAsia"/>
        </w:rPr>
        <w:t xml:space="preserve"> приложени</w:t>
      </w:r>
      <w:r w:rsidR="003E4F7C" w:rsidRPr="00444A4A">
        <w:rPr>
          <w:rFonts w:eastAsiaTheme="minorEastAsia"/>
        </w:rPr>
        <w:t>я</w:t>
      </w:r>
      <w:r w:rsidR="0093171B" w:rsidRPr="00444A4A">
        <w:rPr>
          <w:rFonts w:eastAsiaTheme="minorEastAsia"/>
        </w:rPr>
        <w:t xml:space="preserve"> Д)</w:t>
      </w:r>
      <w:r w:rsidR="009561BE" w:rsidRPr="00444A4A">
        <w:rPr>
          <w:rFonts w:eastAsiaTheme="minorEastAsia"/>
        </w:rPr>
        <w:t xml:space="preserve"> не позднее 20 рабочих дней с момента наступления перечисленных событий</w:t>
      </w:r>
      <w:r w:rsidR="0093171B" w:rsidRPr="00444A4A">
        <w:rPr>
          <w:rFonts w:eastAsiaTheme="minorEastAsia"/>
        </w:rPr>
        <w:t>.</w:t>
      </w:r>
    </w:p>
    <w:p w14:paraId="3558C5F2" w14:textId="7D83776A" w:rsidR="0093171B" w:rsidRPr="00444A4A" w:rsidRDefault="00444A4A" w:rsidP="00444A4A">
      <w:pPr>
        <w:spacing w:line="276" w:lineRule="auto"/>
        <w:jc w:val="both"/>
        <w:rPr>
          <w:rFonts w:eastAsiaTheme="minorEastAsia"/>
        </w:rPr>
      </w:pPr>
      <w:r>
        <w:rPr>
          <w:rFonts w:eastAsiaTheme="minorEastAsia"/>
        </w:rPr>
        <w:t>16.28</w:t>
      </w:r>
      <w:proofErr w:type="gramStart"/>
      <w:r>
        <w:rPr>
          <w:rFonts w:eastAsiaTheme="minorEastAsia"/>
        </w:rPr>
        <w:t xml:space="preserve"> </w:t>
      </w:r>
      <w:r w:rsidR="0093171B" w:rsidRPr="00444A4A">
        <w:rPr>
          <w:rFonts w:eastAsiaTheme="minorEastAsia"/>
        </w:rPr>
        <w:t>К</w:t>
      </w:r>
      <w:proofErr w:type="gramEnd"/>
      <w:r w:rsidR="0093171B" w:rsidRPr="00444A4A">
        <w:rPr>
          <w:rFonts w:eastAsiaTheme="minorEastAsia"/>
        </w:rPr>
        <w:t xml:space="preserve"> мерам по исключению или снижению уровня профессионального риска относятся:</w:t>
      </w:r>
    </w:p>
    <w:p w14:paraId="29AE980D" w14:textId="4087B836" w:rsidR="0093171B" w:rsidRPr="00444A4A" w:rsidRDefault="00444A4A" w:rsidP="00444A4A">
      <w:pPr>
        <w:spacing w:line="276" w:lineRule="auto"/>
        <w:jc w:val="both"/>
        <w:rPr>
          <w:rFonts w:eastAsiaTheme="minorEastAsia"/>
        </w:rPr>
      </w:pPr>
      <w:r>
        <w:rPr>
          <w:rFonts w:eastAsiaTheme="minorEastAsia"/>
        </w:rPr>
        <w:t>- И</w:t>
      </w:r>
      <w:r w:rsidR="0093171B" w:rsidRPr="00444A4A">
        <w:rPr>
          <w:rFonts w:eastAsiaTheme="minorEastAsia"/>
        </w:rPr>
        <w:t>сключение опасной работы (процедуры);</w:t>
      </w:r>
    </w:p>
    <w:p w14:paraId="2A0BFAF9" w14:textId="3C2D7584" w:rsidR="0093171B" w:rsidRPr="00444A4A" w:rsidRDefault="00444A4A" w:rsidP="00444A4A">
      <w:pPr>
        <w:spacing w:line="276" w:lineRule="auto"/>
        <w:jc w:val="both"/>
        <w:rPr>
          <w:rFonts w:eastAsiaTheme="minorEastAsia"/>
        </w:rPr>
      </w:pPr>
      <w:r>
        <w:rPr>
          <w:rFonts w:eastAsiaTheme="minorEastAsia"/>
        </w:rPr>
        <w:t>- З</w:t>
      </w:r>
      <w:r w:rsidR="0093171B" w:rsidRPr="00444A4A">
        <w:rPr>
          <w:rFonts w:eastAsiaTheme="minorEastAsia"/>
        </w:rPr>
        <w:t>амена опасной работы (процедуры) менее опасной;</w:t>
      </w:r>
    </w:p>
    <w:p w14:paraId="28A7EA8A" w14:textId="45942E1F" w:rsidR="0093171B" w:rsidRPr="00444A4A" w:rsidRDefault="00444A4A" w:rsidP="00444A4A">
      <w:pPr>
        <w:spacing w:line="276" w:lineRule="auto"/>
        <w:jc w:val="both"/>
        <w:rPr>
          <w:rFonts w:eastAsiaTheme="minorEastAsia"/>
        </w:rPr>
      </w:pPr>
      <w:r>
        <w:rPr>
          <w:rFonts w:eastAsiaTheme="minorEastAsia"/>
        </w:rPr>
        <w:t>- Р</w:t>
      </w:r>
      <w:r w:rsidR="0093171B" w:rsidRPr="00444A4A">
        <w:rPr>
          <w:rFonts w:eastAsiaTheme="minorEastAsia"/>
        </w:rPr>
        <w:t>еализация инженерных (технических) методов ограничения риска воздействия опасностей на работников;</w:t>
      </w:r>
    </w:p>
    <w:p w14:paraId="4CDD7FEE" w14:textId="5EDC4802" w:rsidR="0093171B" w:rsidRPr="00444A4A" w:rsidRDefault="00FE322E" w:rsidP="00444A4A">
      <w:pPr>
        <w:spacing w:line="276" w:lineRule="auto"/>
        <w:jc w:val="both"/>
        <w:rPr>
          <w:rFonts w:eastAsiaTheme="minorEastAsia"/>
        </w:rPr>
      </w:pPr>
      <w:r>
        <w:rPr>
          <w:rFonts w:eastAsiaTheme="minorEastAsia"/>
        </w:rPr>
        <w:t>- Р</w:t>
      </w:r>
      <w:r w:rsidR="0093171B" w:rsidRPr="00444A4A">
        <w:rPr>
          <w:rFonts w:eastAsiaTheme="minorEastAsia"/>
        </w:rPr>
        <w:t xml:space="preserve">еализация административных </w:t>
      </w:r>
      <w:proofErr w:type="gramStart"/>
      <w:r w:rsidR="0093171B" w:rsidRPr="00444A4A">
        <w:rPr>
          <w:rFonts w:eastAsiaTheme="minorEastAsia"/>
        </w:rPr>
        <w:t>методов ограничения времени воздействия опасностей</w:t>
      </w:r>
      <w:proofErr w:type="gramEnd"/>
      <w:r w:rsidR="0093171B" w:rsidRPr="00444A4A">
        <w:rPr>
          <w:rFonts w:eastAsiaTheme="minorEastAsia"/>
        </w:rPr>
        <w:t xml:space="preserve"> на работников;</w:t>
      </w:r>
    </w:p>
    <w:p w14:paraId="6881B875" w14:textId="770B691D" w:rsidR="0093171B" w:rsidRPr="00444A4A" w:rsidRDefault="00FE322E" w:rsidP="00444A4A">
      <w:pPr>
        <w:spacing w:line="276" w:lineRule="auto"/>
        <w:jc w:val="both"/>
        <w:rPr>
          <w:rFonts w:eastAsiaTheme="minorEastAsia"/>
        </w:rPr>
      </w:pPr>
      <w:r>
        <w:rPr>
          <w:rFonts w:eastAsiaTheme="minorEastAsia"/>
        </w:rPr>
        <w:t>- И</w:t>
      </w:r>
      <w:r w:rsidR="0093171B" w:rsidRPr="00444A4A">
        <w:rPr>
          <w:rFonts w:eastAsiaTheme="minorEastAsia"/>
        </w:rPr>
        <w:t>спользование средств индивидуальной защиты;</w:t>
      </w:r>
    </w:p>
    <w:p w14:paraId="538E4907" w14:textId="2D2E670A" w:rsidR="0093171B" w:rsidRPr="00444A4A" w:rsidRDefault="00FE322E" w:rsidP="00444A4A">
      <w:pPr>
        <w:spacing w:line="276" w:lineRule="auto"/>
        <w:jc w:val="both"/>
        <w:rPr>
          <w:rFonts w:eastAsiaTheme="minorEastAsia"/>
        </w:rPr>
      </w:pPr>
      <w:r>
        <w:rPr>
          <w:rFonts w:eastAsiaTheme="minorEastAsia"/>
        </w:rPr>
        <w:t>- П</w:t>
      </w:r>
      <w:r w:rsidR="0093171B" w:rsidRPr="00444A4A">
        <w:rPr>
          <w:rFonts w:eastAsiaTheme="minorEastAsia"/>
        </w:rPr>
        <w:t>роведение инструктажей по охране труда;</w:t>
      </w:r>
    </w:p>
    <w:p w14:paraId="14947A4C" w14:textId="77666F5F" w:rsidR="0093171B" w:rsidRPr="00444A4A" w:rsidRDefault="00FE322E" w:rsidP="00444A4A">
      <w:pPr>
        <w:spacing w:line="276" w:lineRule="auto"/>
        <w:jc w:val="both"/>
        <w:rPr>
          <w:rFonts w:eastAsiaTheme="minorEastAsia"/>
        </w:rPr>
      </w:pPr>
      <w:r>
        <w:rPr>
          <w:rFonts w:eastAsiaTheme="minorEastAsia"/>
        </w:rPr>
        <w:t>- С</w:t>
      </w:r>
      <w:r w:rsidR="0093171B" w:rsidRPr="00444A4A">
        <w:rPr>
          <w:rFonts w:eastAsiaTheme="minorEastAsia"/>
        </w:rPr>
        <w:t>трахование профессионального риска.</w:t>
      </w:r>
    </w:p>
    <w:p w14:paraId="1F24668A" w14:textId="1E070E24" w:rsidR="0093171B" w:rsidRPr="00F518CD" w:rsidRDefault="00F518CD" w:rsidP="00F518CD">
      <w:pPr>
        <w:spacing w:line="276" w:lineRule="auto"/>
        <w:jc w:val="both"/>
        <w:rPr>
          <w:rFonts w:eastAsiaTheme="minorEastAsia"/>
        </w:rPr>
      </w:pPr>
      <w:r>
        <w:rPr>
          <w:rFonts w:eastAsiaTheme="minorEastAsia"/>
        </w:rPr>
        <w:lastRenderedPageBreak/>
        <w:t>16.29</w:t>
      </w:r>
      <w:proofErr w:type="gramStart"/>
      <w:r>
        <w:rPr>
          <w:rFonts w:eastAsiaTheme="minorEastAsia"/>
        </w:rPr>
        <w:t xml:space="preserve"> </w:t>
      </w:r>
      <w:r w:rsidR="0093171B" w:rsidRPr="00F518CD">
        <w:rPr>
          <w:rFonts w:eastAsiaTheme="minorEastAsia"/>
        </w:rPr>
        <w:t>Н</w:t>
      </w:r>
      <w:proofErr w:type="gramEnd"/>
      <w:r w:rsidR="0093171B" w:rsidRPr="00F518CD">
        <w:rPr>
          <w:rFonts w:eastAsiaTheme="minorEastAsia"/>
        </w:rPr>
        <w:t xml:space="preserve">а основе фактических данных (статистики) </w:t>
      </w:r>
      <w:r w:rsidR="00165227" w:rsidRPr="00F518CD">
        <w:rPr>
          <w:rFonts w:eastAsiaTheme="minorEastAsia"/>
        </w:rPr>
        <w:t>СП</w:t>
      </w:r>
      <w:r w:rsidR="0093171B" w:rsidRPr="00F518CD">
        <w:rPr>
          <w:rFonts w:eastAsiaTheme="minorEastAsia"/>
        </w:rPr>
        <w:t xml:space="preserve"> формируются агрегированные оценки риска несчастного случая на производстве и/или риска профессиональных заболеваний для включения в реестр рисков СП </w:t>
      </w:r>
      <w:r w:rsidR="00543C5C" w:rsidRPr="00F518CD">
        <w:rPr>
          <w:rFonts w:eastAsiaTheme="minorEastAsia"/>
        </w:rPr>
        <w:t>(ф</w:t>
      </w:r>
      <w:r w:rsidR="0093171B" w:rsidRPr="00F518CD">
        <w:rPr>
          <w:rFonts w:eastAsiaTheme="minorEastAsia"/>
        </w:rPr>
        <w:t>орма 1 приложения Д). Для получения агрегированной оценки вер</w:t>
      </w:r>
      <w:r w:rsidR="00DC125F" w:rsidRPr="00F518CD">
        <w:rPr>
          <w:rFonts w:eastAsiaTheme="minorEastAsia"/>
        </w:rPr>
        <w:t xml:space="preserve">оятности реализации несчастного </w:t>
      </w:r>
      <w:r w:rsidR="0093171B" w:rsidRPr="00F518CD">
        <w:rPr>
          <w:rFonts w:eastAsiaTheme="minorEastAsia"/>
        </w:rPr>
        <w:t>случая</w:t>
      </w:r>
      <w:r w:rsidR="00DC125F" w:rsidRPr="00F518CD">
        <w:rPr>
          <w:rFonts w:eastAsiaTheme="minorEastAsia"/>
        </w:rPr>
        <w:t xml:space="preserve"> </w:t>
      </w:r>
      <w:r w:rsidR="0093171B" w:rsidRPr="00F518CD">
        <w:rPr>
          <w:rFonts w:eastAsiaTheme="minorEastAsia"/>
        </w:rPr>
        <w:t>на производстве/профессионального заболевания в СП используется формула:</w:t>
      </w:r>
    </w:p>
    <w:p w14:paraId="5B103CDD" w14:textId="77777777" w:rsidR="0093171B" w:rsidRPr="00F518CD" w:rsidRDefault="00F948F0" w:rsidP="00F518CD">
      <w:pPr>
        <w:spacing w:line="276" w:lineRule="auto"/>
        <w:jc w:val="both"/>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P</m:t>
            </m:r>
          </m:e>
          <m:sub>
            <m:r>
              <m:rPr>
                <m:sty m:val="p"/>
              </m:rPr>
              <w:rPr>
                <w:rFonts w:ascii="Cambria Math" w:eastAsiaTheme="minorEastAsia" w:hAnsi="Cambria Math"/>
              </w:rPr>
              <m:t>сп</m:t>
            </m:r>
          </m:sub>
        </m:sSub>
        <m:r>
          <m:rPr>
            <m:sty m:val="p"/>
          </m:rPr>
          <w:rPr>
            <w:rFonts w:ascii="Cambria Math" w:eastAsiaTheme="minorEastAsia" w:hAnsi="Cambria Math"/>
          </w:rPr>
          <m:t>=</m:t>
        </m:r>
        <m:f>
          <m:fPr>
            <m:ctrlPr>
              <w:rPr>
                <w:rFonts w:ascii="Cambria Math" w:eastAsiaTheme="minorEastAsia" w:hAnsi="Cambria Math"/>
              </w:rPr>
            </m:ctrlPr>
          </m:fPr>
          <m:num>
            <m:sSub>
              <m:sSubPr>
                <m:ctrlPr>
                  <w:rPr>
                    <w:rFonts w:ascii="Cambria Math" w:eastAsiaTheme="minorEastAsia" w:hAnsi="Cambria Math"/>
                  </w:rPr>
                </m:ctrlPr>
              </m:sSubPr>
              <m:e>
                <m:r>
                  <m:rPr>
                    <m:sty m:val="p"/>
                  </m:rPr>
                  <w:rPr>
                    <w:rFonts w:ascii="Cambria Math" w:eastAsiaTheme="minorEastAsia" w:hAnsi="Cambria Math"/>
                  </w:rPr>
                  <m:t>N</m:t>
                </m:r>
              </m:e>
              <m:sub>
                <m:r>
                  <m:rPr>
                    <m:sty m:val="p"/>
                  </m:rPr>
                  <w:rPr>
                    <w:rFonts w:ascii="Cambria Math" w:eastAsiaTheme="minorEastAsia" w:hAnsi="Cambria Math"/>
                  </w:rPr>
                  <m:t>сп</m:t>
                </m:r>
              </m:sub>
            </m:sSub>
          </m:num>
          <m:den>
            <m:sSub>
              <m:sSubPr>
                <m:ctrlPr>
                  <w:rPr>
                    <w:rFonts w:ascii="Cambria Math" w:eastAsiaTheme="minorEastAsia" w:hAnsi="Cambria Math"/>
                  </w:rPr>
                </m:ctrlPr>
              </m:sSubPr>
              <m:e>
                <m:r>
                  <m:rPr>
                    <m:sty m:val="p"/>
                  </m:rPr>
                  <w:rPr>
                    <w:rFonts w:ascii="Cambria Math" w:eastAsiaTheme="minorEastAsia" w:hAnsi="Cambria Math"/>
                  </w:rPr>
                  <m:t>N</m:t>
                </m:r>
              </m:e>
              <m:sub>
                <m:r>
                  <m:rPr>
                    <m:sty m:val="p"/>
                  </m:rPr>
                  <w:rPr>
                    <w:rFonts w:ascii="Cambria Math" w:eastAsiaTheme="minorEastAsia" w:hAnsi="Cambria Math"/>
                  </w:rPr>
                  <m:t>c.c</m:t>
                </m:r>
              </m:sub>
            </m:sSub>
            <m:r>
              <m:rPr>
                <m:sty m:val="p"/>
              </m:rPr>
              <w:rPr>
                <w:rFonts w:ascii="Cambria Math" w:eastAsiaTheme="minorEastAsia" w:hAnsi="Cambria Math"/>
              </w:rPr>
              <m:t>*T</m:t>
            </m:r>
          </m:den>
        </m:f>
      </m:oMath>
      <w:r w:rsidR="0093171B" w:rsidRPr="00F518CD">
        <w:rPr>
          <w:rFonts w:eastAsiaTheme="minorEastAsia"/>
        </w:rPr>
        <w:t>, где</w:t>
      </w:r>
    </w:p>
    <w:p w14:paraId="18FBD223" w14:textId="0FB630F4" w:rsidR="0093171B" w:rsidRPr="00F518CD" w:rsidRDefault="00F948F0" w:rsidP="00F518CD">
      <w:pPr>
        <w:spacing w:line="276" w:lineRule="auto"/>
        <w:jc w:val="both"/>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N</m:t>
            </m:r>
          </m:e>
          <m:sub>
            <m:r>
              <m:rPr>
                <m:sty m:val="p"/>
              </m:rPr>
              <w:rPr>
                <w:rFonts w:ascii="Cambria Math" w:eastAsiaTheme="minorEastAsia" w:hAnsi="Cambria Math"/>
              </w:rPr>
              <m:t>сп</m:t>
            </m:r>
          </m:sub>
        </m:sSub>
        <m:r>
          <m:rPr>
            <m:sty m:val="p"/>
          </m:rPr>
          <w:rPr>
            <w:rFonts w:ascii="Cambria Math" w:eastAsiaTheme="minorEastAsia" w:hAnsi="Cambria Math"/>
          </w:rPr>
          <m:t>-</m:t>
        </m:r>
      </m:oMath>
      <w:r w:rsidR="00B56077" w:rsidRPr="00F518CD">
        <w:rPr>
          <w:rFonts w:eastAsiaTheme="minorEastAsia"/>
        </w:rPr>
        <w:t>  </w:t>
      </w:r>
      <w:r w:rsidR="0093171B" w:rsidRPr="00F518CD">
        <w:rPr>
          <w:rFonts w:eastAsiaTheme="minorEastAsia"/>
        </w:rPr>
        <w:t>количество несчастных случаев на производстве или профессиональных заболеваний в СП за период (рекомендован период 3</w:t>
      </w:r>
      <w:r w:rsidR="00543C5C" w:rsidRPr="00F518CD">
        <w:rPr>
          <w:rFonts w:eastAsiaTheme="minorEastAsia"/>
        </w:rPr>
        <w:t xml:space="preserve"> </w:t>
      </w:r>
      <w:r w:rsidR="003F2764" w:rsidRPr="00F518CD">
        <w:rPr>
          <w:rFonts w:eastAsiaTheme="minorEastAsia"/>
        </w:rPr>
        <w:t>года);</w:t>
      </w:r>
    </w:p>
    <w:p w14:paraId="0FB9591E" w14:textId="7FA482E7" w:rsidR="0093171B" w:rsidRPr="00F518CD" w:rsidRDefault="00F948F0" w:rsidP="00F518CD">
      <w:pPr>
        <w:spacing w:line="276" w:lineRule="auto"/>
        <w:jc w:val="both"/>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N</m:t>
            </m:r>
          </m:e>
          <m:sub>
            <m:r>
              <m:rPr>
                <m:sty m:val="p"/>
              </m:rPr>
              <w:rPr>
                <w:rFonts w:ascii="Cambria Math" w:eastAsiaTheme="minorEastAsia" w:hAnsi="Cambria Math"/>
              </w:rPr>
              <m:t>c.c</m:t>
            </m:r>
          </m:sub>
        </m:sSub>
        <m:r>
          <m:rPr>
            <m:sty m:val="p"/>
          </m:rPr>
          <w:rPr>
            <w:rFonts w:ascii="Cambria Math" w:eastAsiaTheme="minorEastAsia" w:hAnsi="Cambria Math"/>
          </w:rPr>
          <m:t xml:space="preserve"> – </m:t>
        </m:r>
      </m:oMath>
      <w:r w:rsidR="0093171B" w:rsidRPr="00F518CD">
        <w:rPr>
          <w:rFonts w:eastAsiaTheme="minorEastAsia"/>
        </w:rPr>
        <w:t xml:space="preserve">средняя списочная численность </w:t>
      </w:r>
      <w:r w:rsidR="00543C5C" w:rsidRPr="00F518CD">
        <w:rPr>
          <w:rFonts w:eastAsiaTheme="minorEastAsia"/>
        </w:rPr>
        <w:t>работников</w:t>
      </w:r>
      <w:r w:rsidR="0093171B" w:rsidRPr="00F518CD">
        <w:rPr>
          <w:rFonts w:eastAsiaTheme="minorEastAsia"/>
        </w:rPr>
        <w:t xml:space="preserve"> в СП за период;</w:t>
      </w:r>
    </w:p>
    <w:p w14:paraId="549C838D" w14:textId="77777777" w:rsidR="0093171B" w:rsidRPr="00F518CD" w:rsidRDefault="0093171B" w:rsidP="00F518CD">
      <w:pPr>
        <w:spacing w:line="276" w:lineRule="auto"/>
        <w:jc w:val="both"/>
        <w:rPr>
          <w:rFonts w:eastAsiaTheme="minorEastAsia"/>
        </w:rPr>
      </w:pPr>
      <m:oMath>
        <m:r>
          <m:rPr>
            <m:sty m:val="p"/>
          </m:rPr>
          <w:rPr>
            <w:rFonts w:ascii="Cambria Math" w:eastAsiaTheme="minorEastAsia" w:hAnsi="Cambria Math"/>
          </w:rPr>
          <m:t>T-</m:t>
        </m:r>
      </m:oMath>
      <w:r w:rsidRPr="00F518CD">
        <w:rPr>
          <w:rFonts w:eastAsiaTheme="minorEastAsia"/>
        </w:rPr>
        <w:t xml:space="preserve"> период в годах (рекомендовано 3 года).</w:t>
      </w:r>
    </w:p>
    <w:p w14:paraId="3D459ED3" w14:textId="77777777" w:rsidR="0093171B" w:rsidRPr="00F518CD" w:rsidRDefault="0093171B" w:rsidP="00F518CD">
      <w:pPr>
        <w:spacing w:line="276" w:lineRule="auto"/>
        <w:jc w:val="both"/>
        <w:rPr>
          <w:rFonts w:eastAsiaTheme="minorEastAsia"/>
        </w:rPr>
      </w:pPr>
      <w:r w:rsidRPr="00F518CD">
        <w:rPr>
          <w:rFonts w:eastAsiaTheme="minorEastAsia"/>
        </w:rPr>
        <w:t>Агрегированная оценка влияния рассчитывается по формуле:</w:t>
      </w:r>
    </w:p>
    <w:p w14:paraId="788B8C40" w14:textId="77777777" w:rsidR="0093171B" w:rsidRPr="00F518CD" w:rsidRDefault="00F948F0" w:rsidP="00F518CD">
      <w:pPr>
        <w:spacing w:line="276" w:lineRule="auto"/>
        <w:jc w:val="both"/>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I</m:t>
            </m:r>
          </m:e>
          <m:sub>
            <m:r>
              <m:rPr>
                <m:sty m:val="p"/>
              </m:rPr>
              <w:rPr>
                <w:rFonts w:ascii="Cambria Math" w:eastAsiaTheme="minorEastAsia" w:hAnsi="Cambria Math"/>
              </w:rPr>
              <m:t>сп</m:t>
            </m:r>
          </m:sub>
        </m:sSub>
        <m:r>
          <m:rPr>
            <m:sty m:val="p"/>
          </m:rPr>
          <w:rPr>
            <w:rFonts w:ascii="Cambria Math" w:eastAsiaTheme="minorEastAsia" w:hAnsi="Cambria Math"/>
          </w:rPr>
          <m:t xml:space="preserve">= </m:t>
        </m:r>
        <m:f>
          <m:fPr>
            <m:ctrlPr>
              <w:rPr>
                <w:rFonts w:ascii="Cambria Math" w:eastAsiaTheme="minorEastAsia" w:hAnsi="Cambria Math"/>
              </w:rPr>
            </m:ctrlPr>
          </m:fPr>
          <m:num>
            <m:nary>
              <m:naryPr>
                <m:chr m:val="∑"/>
                <m:limLoc m:val="undOvr"/>
                <m:ctrlPr>
                  <w:rPr>
                    <w:rFonts w:ascii="Cambria Math" w:eastAsiaTheme="minorEastAsia" w:hAnsi="Cambria Math"/>
                  </w:rPr>
                </m:ctrlPr>
              </m:naryPr>
              <m:sub>
                <m:r>
                  <m:rPr>
                    <m:sty m:val="p"/>
                  </m:rPr>
                  <w:rPr>
                    <w:rFonts w:ascii="Cambria Math" w:eastAsiaTheme="minorEastAsia" w:hAnsi="Cambria Math"/>
                  </w:rPr>
                  <m:t>1</m:t>
                </m:r>
              </m:sub>
              <m:sup>
                <m:r>
                  <m:rPr>
                    <m:sty m:val="p"/>
                  </m:rPr>
                  <w:rPr>
                    <w:rFonts w:ascii="Cambria Math" w:eastAsiaTheme="minorEastAsia" w:hAnsi="Cambria Math"/>
                  </w:rPr>
                  <m:t>N</m:t>
                </m:r>
              </m:sup>
              <m:e>
                <m:sSub>
                  <m:sSubPr>
                    <m:ctrlPr>
                      <w:rPr>
                        <w:rFonts w:ascii="Cambria Math" w:eastAsiaTheme="minorEastAsia" w:hAnsi="Cambria Math"/>
                      </w:rPr>
                    </m:ctrlPr>
                  </m:sSubPr>
                  <m:e>
                    <m:r>
                      <m:rPr>
                        <m:sty m:val="p"/>
                      </m:rPr>
                      <w:rPr>
                        <w:rFonts w:ascii="Cambria Math" w:eastAsiaTheme="minorEastAsia" w:hAnsi="Cambria Math"/>
                      </w:rPr>
                      <m:t>I</m:t>
                    </m:r>
                  </m:e>
                  <m:sub>
                    <m:r>
                      <m:rPr>
                        <m:sty m:val="p"/>
                      </m:rPr>
                      <w:rPr>
                        <w:rFonts w:ascii="Cambria Math" w:eastAsiaTheme="minorEastAsia" w:hAnsi="Cambria Math"/>
                      </w:rPr>
                      <m:t>i</m:t>
                    </m:r>
                  </m:sub>
                </m:sSub>
              </m:e>
            </m:nary>
          </m:num>
          <m:den>
            <m:sSub>
              <m:sSubPr>
                <m:ctrlPr>
                  <w:rPr>
                    <w:rFonts w:ascii="Cambria Math" w:eastAsiaTheme="minorEastAsia" w:hAnsi="Cambria Math"/>
                  </w:rPr>
                </m:ctrlPr>
              </m:sSubPr>
              <m:e>
                <m:r>
                  <m:rPr>
                    <m:sty m:val="p"/>
                  </m:rPr>
                  <w:rPr>
                    <w:rFonts w:ascii="Cambria Math" w:eastAsiaTheme="minorEastAsia" w:hAnsi="Cambria Math"/>
                  </w:rPr>
                  <m:t>N</m:t>
                </m:r>
              </m:e>
              <m:sub>
                <m:r>
                  <m:rPr>
                    <m:sty m:val="p"/>
                  </m:rPr>
                  <w:rPr>
                    <w:rFonts w:ascii="Cambria Math" w:eastAsiaTheme="minorEastAsia" w:hAnsi="Cambria Math"/>
                  </w:rPr>
                  <m:t>сп</m:t>
                </m:r>
              </m:sub>
            </m:sSub>
          </m:den>
        </m:f>
      </m:oMath>
      <w:r w:rsidR="0093171B" w:rsidRPr="00F518CD">
        <w:rPr>
          <w:rFonts w:eastAsiaTheme="minorEastAsia"/>
        </w:rPr>
        <w:t>, где</w:t>
      </w:r>
    </w:p>
    <w:p w14:paraId="1C9074A7" w14:textId="5B80CB1E" w:rsidR="0093171B" w:rsidRPr="00F518CD" w:rsidRDefault="0093171B" w:rsidP="00F518CD">
      <w:pPr>
        <w:spacing w:line="276" w:lineRule="auto"/>
        <w:jc w:val="both"/>
        <w:rPr>
          <w:rFonts w:eastAsiaTheme="minorEastAsia"/>
        </w:rPr>
      </w:pPr>
      <w:r w:rsidRPr="00F518CD">
        <w:rPr>
          <w:rFonts w:eastAsiaTheme="minorEastAsia"/>
        </w:rPr>
        <w:t xml:space="preserve"> </w:t>
      </w:r>
      <m:oMath>
        <m:sSub>
          <m:sSubPr>
            <m:ctrlPr>
              <w:rPr>
                <w:rFonts w:ascii="Cambria Math" w:eastAsiaTheme="minorEastAsia" w:hAnsi="Cambria Math"/>
              </w:rPr>
            </m:ctrlPr>
          </m:sSubPr>
          <m:e>
            <m:r>
              <m:rPr>
                <m:sty m:val="p"/>
              </m:rPr>
              <w:rPr>
                <w:rFonts w:ascii="Cambria Math" w:eastAsiaTheme="minorEastAsia" w:hAnsi="Cambria Math"/>
              </w:rPr>
              <m:t>I</m:t>
            </m:r>
          </m:e>
          <m:sub>
            <m:r>
              <m:rPr>
                <m:sty m:val="p"/>
              </m:rPr>
              <w:rPr>
                <w:rFonts w:ascii="Cambria Math" w:eastAsiaTheme="minorEastAsia" w:hAnsi="Cambria Math"/>
              </w:rPr>
              <m:t>i</m:t>
            </m:r>
          </m:sub>
        </m:sSub>
        <m:r>
          <m:rPr>
            <m:sty m:val="p"/>
          </m:rPr>
          <w:rPr>
            <w:rFonts w:ascii="Cambria Math" w:eastAsiaTheme="minorEastAsia" w:hAnsi="Cambria Math"/>
          </w:rPr>
          <m:t>-</m:t>
        </m:r>
      </m:oMath>
      <w:r w:rsidRPr="00F518CD">
        <w:rPr>
          <w:rFonts w:eastAsiaTheme="minorEastAsia"/>
        </w:rPr>
        <w:t xml:space="preserve"> тяжесть последствия i-го выявленного несчастного случая на производстве или профессиона</w:t>
      </w:r>
      <w:r w:rsidR="00FC7827" w:rsidRPr="00F518CD">
        <w:rPr>
          <w:rFonts w:eastAsiaTheme="minorEastAsia"/>
        </w:rPr>
        <w:t>льного заболевания в СП по 5-</w:t>
      </w:r>
      <w:r w:rsidRPr="00F518CD">
        <w:rPr>
          <w:rFonts w:eastAsiaTheme="minorEastAsia"/>
        </w:rPr>
        <w:t>балльной шкале за период (рекомендов</w:t>
      </w:r>
      <w:r w:rsidR="003F2764" w:rsidRPr="00F518CD">
        <w:rPr>
          <w:rFonts w:eastAsiaTheme="minorEastAsia"/>
        </w:rPr>
        <w:t>ан период 3 года);</w:t>
      </w:r>
    </w:p>
    <w:p w14:paraId="6CD7F8D1" w14:textId="76FD2CDD" w:rsidR="0093171B" w:rsidRPr="00F518CD" w:rsidRDefault="00F948F0" w:rsidP="00F518CD">
      <w:pPr>
        <w:spacing w:line="276" w:lineRule="auto"/>
        <w:jc w:val="both"/>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N</m:t>
            </m:r>
          </m:e>
          <m:sub>
            <m:r>
              <m:rPr>
                <m:sty m:val="p"/>
              </m:rPr>
              <w:rPr>
                <w:rFonts w:ascii="Cambria Math" w:eastAsiaTheme="minorEastAsia" w:hAnsi="Cambria Math"/>
              </w:rPr>
              <m:t>сп</m:t>
            </m:r>
          </m:sub>
        </m:sSub>
        <m:r>
          <m:rPr>
            <m:sty m:val="p"/>
          </m:rPr>
          <w:rPr>
            <w:rFonts w:ascii="Cambria Math" w:eastAsiaTheme="minorEastAsia" w:hAnsi="Cambria Math"/>
          </w:rPr>
          <m:t xml:space="preserve">- </m:t>
        </m:r>
      </m:oMath>
      <w:r w:rsidR="0093171B" w:rsidRPr="00F518CD">
        <w:rPr>
          <w:rFonts w:eastAsiaTheme="minorEastAsia"/>
        </w:rPr>
        <w:t>количество несчастных случаев на производстве или профессиональных заболеваний в СП за период.</w:t>
      </w:r>
    </w:p>
    <w:p w14:paraId="34715513" w14:textId="108203A2" w:rsidR="0093171B" w:rsidRPr="00F518CD" w:rsidRDefault="0093171B" w:rsidP="00F518CD">
      <w:pPr>
        <w:spacing w:line="276" w:lineRule="auto"/>
        <w:jc w:val="both"/>
        <w:rPr>
          <w:rFonts w:eastAsiaTheme="minorEastAsia"/>
        </w:rPr>
      </w:pPr>
      <w:r w:rsidRPr="00F518CD">
        <w:rPr>
          <w:rFonts w:eastAsiaTheme="minorEastAsia"/>
        </w:rPr>
        <w:t>Агрегированная оценка вероятности и влияния может быть скорректирована с учетом экспертных оценок профессиональных рисков</w:t>
      </w:r>
      <w:r w:rsidR="00543C5C" w:rsidRPr="00F518CD">
        <w:rPr>
          <w:rFonts w:eastAsiaTheme="minorEastAsia"/>
        </w:rPr>
        <w:t>,</w:t>
      </w:r>
      <w:r w:rsidRPr="00F518CD">
        <w:rPr>
          <w:rFonts w:eastAsiaTheme="minorEastAsia"/>
        </w:rPr>
        <w:t xml:space="preserve"> указанных в </w:t>
      </w:r>
      <w:r w:rsidR="00543C5C" w:rsidRPr="00F518CD">
        <w:rPr>
          <w:rFonts w:eastAsiaTheme="minorEastAsia"/>
        </w:rPr>
        <w:t>р</w:t>
      </w:r>
      <w:r w:rsidRPr="00F518CD">
        <w:rPr>
          <w:rFonts w:eastAsiaTheme="minorEastAsia"/>
        </w:rPr>
        <w:t xml:space="preserve">еестре </w:t>
      </w:r>
      <w:r w:rsidR="00312EE3" w:rsidRPr="00F518CD">
        <w:rPr>
          <w:rFonts w:eastAsiaTheme="minorEastAsia"/>
        </w:rPr>
        <w:t>профессиональных рисков (</w:t>
      </w:r>
      <w:r w:rsidR="00543C5C" w:rsidRPr="00F518CD">
        <w:rPr>
          <w:rFonts w:eastAsiaTheme="minorEastAsia"/>
        </w:rPr>
        <w:t>ф</w:t>
      </w:r>
      <w:r w:rsidR="00312EE3" w:rsidRPr="00F518CD">
        <w:rPr>
          <w:rFonts w:eastAsiaTheme="minorEastAsia"/>
        </w:rPr>
        <w:t xml:space="preserve">орма </w:t>
      </w:r>
      <w:r w:rsidR="008861EC" w:rsidRPr="00F518CD">
        <w:rPr>
          <w:rFonts w:eastAsiaTheme="minorEastAsia"/>
        </w:rPr>
        <w:t>4</w:t>
      </w:r>
      <w:r w:rsidRPr="00F518CD">
        <w:rPr>
          <w:rFonts w:eastAsiaTheme="minorEastAsia"/>
        </w:rPr>
        <w:t xml:space="preserve"> </w:t>
      </w:r>
      <w:r w:rsidR="00543C5C" w:rsidRPr="00F518CD">
        <w:rPr>
          <w:rFonts w:eastAsiaTheme="minorEastAsia"/>
        </w:rPr>
        <w:t>п</w:t>
      </w:r>
      <w:r w:rsidRPr="00F518CD">
        <w:rPr>
          <w:rFonts w:eastAsiaTheme="minorEastAsia"/>
        </w:rPr>
        <w:t>риложения Д).</w:t>
      </w:r>
    </w:p>
    <w:p w14:paraId="610CDAFA" w14:textId="77777777" w:rsidR="00497D2D" w:rsidRDefault="00497D2D" w:rsidP="002713FC">
      <w:pPr>
        <w:autoSpaceDE w:val="0"/>
        <w:autoSpaceDN w:val="0"/>
        <w:adjustRightInd w:val="0"/>
        <w:ind w:firstLine="709"/>
        <w:contextualSpacing/>
        <w:jc w:val="both"/>
        <w:rPr>
          <w:rFonts w:ascii="Arial" w:hAnsi="Arial" w:cs="Arial"/>
          <w:color w:val="FF0000"/>
        </w:rPr>
      </w:pPr>
    </w:p>
    <w:p w14:paraId="0A1B3D14" w14:textId="77777777" w:rsidR="00D67181" w:rsidRDefault="00D67181" w:rsidP="002713FC">
      <w:pPr>
        <w:autoSpaceDE w:val="0"/>
        <w:autoSpaceDN w:val="0"/>
        <w:adjustRightInd w:val="0"/>
        <w:ind w:firstLine="709"/>
        <w:contextualSpacing/>
        <w:jc w:val="both"/>
        <w:rPr>
          <w:rFonts w:ascii="Arial" w:hAnsi="Arial" w:cs="Arial"/>
          <w:color w:val="FF0000"/>
        </w:rPr>
      </w:pPr>
    </w:p>
    <w:p w14:paraId="5202E422" w14:textId="77777777" w:rsidR="00D67181" w:rsidRDefault="00D67181" w:rsidP="002713FC">
      <w:pPr>
        <w:autoSpaceDE w:val="0"/>
        <w:autoSpaceDN w:val="0"/>
        <w:adjustRightInd w:val="0"/>
        <w:ind w:firstLine="709"/>
        <w:contextualSpacing/>
        <w:jc w:val="both"/>
        <w:rPr>
          <w:rFonts w:ascii="Arial" w:hAnsi="Arial" w:cs="Arial"/>
          <w:color w:val="FF0000"/>
        </w:rPr>
      </w:pPr>
    </w:p>
    <w:p w14:paraId="53F6CB36" w14:textId="77777777" w:rsidR="00D67181" w:rsidRDefault="00D67181" w:rsidP="002713FC">
      <w:pPr>
        <w:autoSpaceDE w:val="0"/>
        <w:autoSpaceDN w:val="0"/>
        <w:adjustRightInd w:val="0"/>
        <w:ind w:firstLine="709"/>
        <w:contextualSpacing/>
        <w:jc w:val="both"/>
        <w:rPr>
          <w:rFonts w:ascii="Arial" w:hAnsi="Arial" w:cs="Arial"/>
          <w:color w:val="FF0000"/>
        </w:rPr>
      </w:pPr>
    </w:p>
    <w:p w14:paraId="793A89D3" w14:textId="77777777" w:rsidR="00653105" w:rsidRDefault="00653105" w:rsidP="002713FC">
      <w:pPr>
        <w:autoSpaceDE w:val="0"/>
        <w:autoSpaceDN w:val="0"/>
        <w:adjustRightInd w:val="0"/>
        <w:ind w:firstLine="709"/>
        <w:contextualSpacing/>
        <w:jc w:val="both"/>
        <w:rPr>
          <w:rFonts w:ascii="Arial" w:hAnsi="Arial" w:cs="Arial"/>
          <w:color w:val="FF0000"/>
        </w:rPr>
      </w:pPr>
    </w:p>
    <w:p w14:paraId="55C66B92" w14:textId="77777777" w:rsidR="00653105" w:rsidRDefault="00653105" w:rsidP="002713FC">
      <w:pPr>
        <w:autoSpaceDE w:val="0"/>
        <w:autoSpaceDN w:val="0"/>
        <w:adjustRightInd w:val="0"/>
        <w:ind w:firstLine="709"/>
        <w:contextualSpacing/>
        <w:jc w:val="both"/>
        <w:rPr>
          <w:rFonts w:ascii="Arial" w:hAnsi="Arial" w:cs="Arial"/>
          <w:color w:val="FF0000"/>
        </w:rPr>
      </w:pPr>
    </w:p>
    <w:p w14:paraId="3819AD0F" w14:textId="77777777" w:rsidR="00653105" w:rsidRDefault="00653105" w:rsidP="002713FC">
      <w:pPr>
        <w:autoSpaceDE w:val="0"/>
        <w:autoSpaceDN w:val="0"/>
        <w:adjustRightInd w:val="0"/>
        <w:ind w:firstLine="709"/>
        <w:contextualSpacing/>
        <w:jc w:val="both"/>
        <w:rPr>
          <w:rFonts w:ascii="Arial" w:hAnsi="Arial" w:cs="Arial"/>
          <w:color w:val="FF0000"/>
        </w:rPr>
      </w:pPr>
    </w:p>
    <w:p w14:paraId="4C10FD4D" w14:textId="77777777" w:rsidR="00653105" w:rsidRDefault="00653105" w:rsidP="002713FC">
      <w:pPr>
        <w:autoSpaceDE w:val="0"/>
        <w:autoSpaceDN w:val="0"/>
        <w:adjustRightInd w:val="0"/>
        <w:ind w:firstLine="709"/>
        <w:contextualSpacing/>
        <w:jc w:val="both"/>
        <w:rPr>
          <w:rFonts w:ascii="Arial" w:hAnsi="Arial" w:cs="Arial"/>
          <w:color w:val="FF0000"/>
        </w:rPr>
      </w:pPr>
    </w:p>
    <w:p w14:paraId="42D25F8B" w14:textId="77777777" w:rsidR="00653105" w:rsidRDefault="00653105" w:rsidP="002713FC">
      <w:pPr>
        <w:autoSpaceDE w:val="0"/>
        <w:autoSpaceDN w:val="0"/>
        <w:adjustRightInd w:val="0"/>
        <w:ind w:firstLine="709"/>
        <w:contextualSpacing/>
        <w:jc w:val="both"/>
        <w:rPr>
          <w:rFonts w:ascii="Arial" w:hAnsi="Arial" w:cs="Arial"/>
          <w:color w:val="FF0000"/>
        </w:rPr>
      </w:pPr>
    </w:p>
    <w:p w14:paraId="1BA838E8" w14:textId="77777777" w:rsidR="00653105" w:rsidRDefault="00653105" w:rsidP="002713FC">
      <w:pPr>
        <w:autoSpaceDE w:val="0"/>
        <w:autoSpaceDN w:val="0"/>
        <w:adjustRightInd w:val="0"/>
        <w:ind w:firstLine="709"/>
        <w:contextualSpacing/>
        <w:jc w:val="both"/>
        <w:rPr>
          <w:rFonts w:ascii="Arial" w:hAnsi="Arial" w:cs="Arial"/>
          <w:color w:val="FF0000"/>
        </w:rPr>
      </w:pPr>
    </w:p>
    <w:p w14:paraId="1F9BD4DB" w14:textId="77777777" w:rsidR="00653105" w:rsidRDefault="00653105" w:rsidP="002713FC">
      <w:pPr>
        <w:autoSpaceDE w:val="0"/>
        <w:autoSpaceDN w:val="0"/>
        <w:adjustRightInd w:val="0"/>
        <w:ind w:firstLine="709"/>
        <w:contextualSpacing/>
        <w:jc w:val="both"/>
        <w:rPr>
          <w:rFonts w:ascii="Arial" w:hAnsi="Arial" w:cs="Arial"/>
          <w:color w:val="FF0000"/>
        </w:rPr>
      </w:pPr>
    </w:p>
    <w:p w14:paraId="38418E5B" w14:textId="77777777" w:rsidR="00653105" w:rsidRDefault="00653105" w:rsidP="002713FC">
      <w:pPr>
        <w:autoSpaceDE w:val="0"/>
        <w:autoSpaceDN w:val="0"/>
        <w:adjustRightInd w:val="0"/>
        <w:ind w:firstLine="709"/>
        <w:contextualSpacing/>
        <w:jc w:val="both"/>
        <w:rPr>
          <w:rFonts w:ascii="Arial" w:hAnsi="Arial" w:cs="Arial"/>
          <w:color w:val="FF0000"/>
        </w:rPr>
      </w:pPr>
    </w:p>
    <w:p w14:paraId="45FF06C2" w14:textId="77777777" w:rsidR="00653105" w:rsidRDefault="00653105" w:rsidP="002713FC">
      <w:pPr>
        <w:autoSpaceDE w:val="0"/>
        <w:autoSpaceDN w:val="0"/>
        <w:adjustRightInd w:val="0"/>
        <w:ind w:firstLine="709"/>
        <w:contextualSpacing/>
        <w:jc w:val="both"/>
        <w:rPr>
          <w:rFonts w:ascii="Arial" w:hAnsi="Arial" w:cs="Arial"/>
          <w:color w:val="FF0000"/>
        </w:rPr>
      </w:pPr>
    </w:p>
    <w:p w14:paraId="63B3282D" w14:textId="77777777" w:rsidR="00653105" w:rsidRDefault="00653105" w:rsidP="002713FC">
      <w:pPr>
        <w:autoSpaceDE w:val="0"/>
        <w:autoSpaceDN w:val="0"/>
        <w:adjustRightInd w:val="0"/>
        <w:ind w:firstLine="709"/>
        <w:contextualSpacing/>
        <w:jc w:val="both"/>
        <w:rPr>
          <w:rFonts w:ascii="Arial" w:hAnsi="Arial" w:cs="Arial"/>
          <w:color w:val="FF0000"/>
        </w:rPr>
      </w:pPr>
    </w:p>
    <w:p w14:paraId="6B192F2C" w14:textId="77777777" w:rsidR="00653105" w:rsidRDefault="00653105" w:rsidP="002713FC">
      <w:pPr>
        <w:autoSpaceDE w:val="0"/>
        <w:autoSpaceDN w:val="0"/>
        <w:adjustRightInd w:val="0"/>
        <w:ind w:firstLine="709"/>
        <w:contextualSpacing/>
        <w:jc w:val="both"/>
        <w:rPr>
          <w:rFonts w:ascii="Arial" w:hAnsi="Arial" w:cs="Arial"/>
          <w:color w:val="FF0000"/>
        </w:rPr>
      </w:pPr>
    </w:p>
    <w:p w14:paraId="4033893F" w14:textId="77777777" w:rsidR="00653105" w:rsidRDefault="00653105" w:rsidP="002713FC">
      <w:pPr>
        <w:autoSpaceDE w:val="0"/>
        <w:autoSpaceDN w:val="0"/>
        <w:adjustRightInd w:val="0"/>
        <w:ind w:firstLine="709"/>
        <w:contextualSpacing/>
        <w:jc w:val="both"/>
        <w:rPr>
          <w:rFonts w:ascii="Arial" w:hAnsi="Arial" w:cs="Arial"/>
          <w:color w:val="FF0000"/>
        </w:rPr>
      </w:pPr>
    </w:p>
    <w:p w14:paraId="1424FCD9" w14:textId="77777777" w:rsidR="00653105" w:rsidRDefault="00653105" w:rsidP="002713FC">
      <w:pPr>
        <w:autoSpaceDE w:val="0"/>
        <w:autoSpaceDN w:val="0"/>
        <w:adjustRightInd w:val="0"/>
        <w:ind w:firstLine="709"/>
        <w:contextualSpacing/>
        <w:jc w:val="both"/>
        <w:rPr>
          <w:rFonts w:ascii="Arial" w:hAnsi="Arial" w:cs="Arial"/>
          <w:color w:val="FF0000"/>
        </w:rPr>
      </w:pPr>
    </w:p>
    <w:p w14:paraId="6A04C4D4" w14:textId="77777777" w:rsidR="00653105" w:rsidRDefault="00653105" w:rsidP="002713FC">
      <w:pPr>
        <w:autoSpaceDE w:val="0"/>
        <w:autoSpaceDN w:val="0"/>
        <w:adjustRightInd w:val="0"/>
        <w:ind w:firstLine="709"/>
        <w:contextualSpacing/>
        <w:jc w:val="both"/>
        <w:rPr>
          <w:rFonts w:ascii="Arial" w:hAnsi="Arial" w:cs="Arial"/>
          <w:color w:val="FF0000"/>
        </w:rPr>
      </w:pPr>
    </w:p>
    <w:p w14:paraId="53FFFB77" w14:textId="77777777" w:rsidR="00653105" w:rsidRDefault="00653105" w:rsidP="002713FC">
      <w:pPr>
        <w:autoSpaceDE w:val="0"/>
        <w:autoSpaceDN w:val="0"/>
        <w:adjustRightInd w:val="0"/>
        <w:ind w:firstLine="709"/>
        <w:contextualSpacing/>
        <w:jc w:val="both"/>
        <w:rPr>
          <w:rFonts w:ascii="Arial" w:hAnsi="Arial" w:cs="Arial"/>
          <w:color w:val="FF0000"/>
        </w:rPr>
      </w:pPr>
    </w:p>
    <w:p w14:paraId="7AF1D045" w14:textId="77777777" w:rsidR="00D67181" w:rsidRDefault="00787EB3" w:rsidP="003B47C6">
      <w:pPr>
        <w:spacing w:line="276" w:lineRule="auto"/>
        <w:jc w:val="center"/>
        <w:rPr>
          <w:rFonts w:eastAsiaTheme="minorEastAsia"/>
          <w:b/>
        </w:rPr>
      </w:pPr>
      <w:bookmarkStart w:id="81" w:name="_Toc527472067"/>
      <w:r w:rsidRPr="00D67181">
        <w:rPr>
          <w:rFonts w:eastAsiaTheme="minorEastAsia"/>
          <w:b/>
        </w:rPr>
        <w:t xml:space="preserve">Приложение А </w:t>
      </w:r>
      <w:r w:rsidR="00005178" w:rsidRPr="00D67181">
        <w:rPr>
          <w:rFonts w:eastAsiaTheme="minorEastAsia"/>
          <w:b/>
        </w:rPr>
        <w:br/>
        <w:t>(обязательное)</w:t>
      </w:r>
      <w:r w:rsidR="00005178" w:rsidRPr="00D67181">
        <w:rPr>
          <w:rFonts w:eastAsiaTheme="minorEastAsia"/>
          <w:b/>
        </w:rPr>
        <w:br/>
      </w:r>
      <w:r w:rsidR="00005178">
        <w:rPr>
          <w:rFonts w:ascii="Arial" w:hAnsi="Arial"/>
          <w:bCs/>
          <w:szCs w:val="28"/>
        </w:rPr>
        <w:lastRenderedPageBreak/>
        <w:br/>
      </w:r>
      <w:bookmarkEnd w:id="81"/>
      <w:r w:rsidR="00D67181" w:rsidRPr="00CC2478">
        <w:rPr>
          <w:rFonts w:eastAsiaTheme="minorEastAsia"/>
          <w:b/>
        </w:rPr>
        <w:t>Методологические указания по постановке целей</w:t>
      </w:r>
    </w:p>
    <w:p w14:paraId="29CFE5B2" w14:textId="77777777" w:rsidR="00D67181" w:rsidRPr="00C37CF0" w:rsidRDefault="00D67181" w:rsidP="00C37CF0">
      <w:pPr>
        <w:spacing w:line="276" w:lineRule="auto"/>
        <w:jc w:val="both"/>
        <w:rPr>
          <w:rFonts w:eastAsiaTheme="minorEastAsia"/>
        </w:rPr>
      </w:pPr>
    </w:p>
    <w:p w14:paraId="73B6BDDE" w14:textId="19D77D62" w:rsidR="00787EB3" w:rsidRPr="00C37CF0" w:rsidRDefault="00787EB3" w:rsidP="00C37CF0">
      <w:pPr>
        <w:spacing w:line="276" w:lineRule="auto"/>
        <w:jc w:val="both"/>
        <w:rPr>
          <w:rFonts w:eastAsiaTheme="minorEastAsia"/>
        </w:rPr>
      </w:pPr>
      <w:r w:rsidRPr="00C37CF0">
        <w:rPr>
          <w:rFonts w:eastAsiaTheme="minorEastAsia"/>
        </w:rPr>
        <w:t xml:space="preserve">Алгоритм постановки </w:t>
      </w:r>
      <w:r w:rsidR="006E67FB" w:rsidRPr="00C37CF0">
        <w:rPr>
          <w:rFonts w:eastAsiaTheme="minorEastAsia"/>
        </w:rPr>
        <w:t xml:space="preserve">целей системы </w:t>
      </w:r>
      <w:r w:rsidR="00543C5C" w:rsidRPr="00C37CF0">
        <w:rPr>
          <w:rFonts w:eastAsiaTheme="minorEastAsia"/>
        </w:rPr>
        <w:t>SMART</w:t>
      </w:r>
    </w:p>
    <w:p w14:paraId="449ED73E" w14:textId="77777777" w:rsidR="007D596C" w:rsidRPr="00C37CF0" w:rsidRDefault="007D596C" w:rsidP="00C37CF0">
      <w:pPr>
        <w:spacing w:line="276" w:lineRule="auto"/>
        <w:jc w:val="both"/>
        <w:rPr>
          <w:rFonts w:eastAsiaTheme="minorEastAsia"/>
        </w:rPr>
      </w:pPr>
      <w:r w:rsidRPr="00C37CF0">
        <w:rPr>
          <w:rFonts w:eastAsiaTheme="minorEastAsia"/>
        </w:rPr>
        <w:t xml:space="preserve">Шаг 1. </w:t>
      </w:r>
      <w:r w:rsidRPr="00C37CF0">
        <w:rPr>
          <w:rFonts w:eastAsiaTheme="minorEastAsia"/>
          <w:b/>
        </w:rPr>
        <w:t>Максимальное уточнение результатов, которых необходимо достигнуть.</w:t>
      </w:r>
      <w:r w:rsidRPr="00C37CF0">
        <w:rPr>
          <w:rFonts w:eastAsiaTheme="minorEastAsia"/>
        </w:rPr>
        <w:t xml:space="preserve"> Цель должна быть четкой, указывать на то, что именно необходимо достигнуть. </w:t>
      </w:r>
      <w:proofErr w:type="gramStart"/>
      <w:r w:rsidRPr="00C37CF0">
        <w:rPr>
          <w:rFonts w:eastAsiaTheme="minorEastAsia"/>
        </w:rPr>
        <w:t>Если в формулировке цели используются прилагательные или наречия, выражающие различные степени сравнения (например: «быстро»/«быстрый», «быстрее, чем», «самый быстрый»), то обязательно должно быть указано на с</w:t>
      </w:r>
      <w:r w:rsidR="00193A39" w:rsidRPr="00C37CF0">
        <w:rPr>
          <w:rFonts w:eastAsiaTheme="minorEastAsia"/>
        </w:rPr>
        <w:t>колько (минут, часов, процентов</w:t>
      </w:r>
      <w:r w:rsidRPr="00C37CF0">
        <w:rPr>
          <w:rFonts w:eastAsiaTheme="minorEastAsia"/>
        </w:rPr>
        <w:t xml:space="preserve"> и т.п.).</w:t>
      </w:r>
      <w:proofErr w:type="gramEnd"/>
    </w:p>
    <w:p w14:paraId="1CB43506" w14:textId="10AC5FC5" w:rsidR="007D596C" w:rsidRPr="00C37CF0" w:rsidRDefault="007D596C" w:rsidP="00C37CF0">
      <w:pPr>
        <w:spacing w:line="276" w:lineRule="auto"/>
        <w:jc w:val="both"/>
        <w:rPr>
          <w:rFonts w:eastAsiaTheme="minorEastAsia"/>
        </w:rPr>
      </w:pPr>
      <w:r w:rsidRPr="00C37CF0">
        <w:rPr>
          <w:rFonts w:eastAsiaTheme="minorEastAsia"/>
        </w:rPr>
        <w:t xml:space="preserve">Шаг 2. </w:t>
      </w:r>
      <w:r w:rsidRPr="00C37CF0">
        <w:rPr>
          <w:rFonts w:eastAsiaTheme="minorEastAsia"/>
          <w:b/>
        </w:rPr>
        <w:t>Обоснование релевантности цели.</w:t>
      </w:r>
      <w:r w:rsidRPr="00C37CF0">
        <w:rPr>
          <w:rFonts w:eastAsiaTheme="minorEastAsia"/>
        </w:rPr>
        <w:t xml:space="preserve"> Должна существовать разумная уверенность в том, что достижение цели положительно влияет </w:t>
      </w:r>
      <w:r w:rsidR="00DB64B0" w:rsidRPr="00C37CF0">
        <w:rPr>
          <w:rFonts w:eastAsiaTheme="minorEastAsia"/>
        </w:rPr>
        <w:t>на деятельность компании</w:t>
      </w:r>
      <w:r w:rsidR="006D6C2F" w:rsidRPr="00C37CF0">
        <w:rPr>
          <w:rFonts w:eastAsiaTheme="minorEastAsia"/>
        </w:rPr>
        <w:t>.</w:t>
      </w:r>
      <w:r w:rsidR="00DB64B0" w:rsidRPr="00C37CF0">
        <w:rPr>
          <w:rFonts w:eastAsiaTheme="minorEastAsia"/>
        </w:rPr>
        <w:t xml:space="preserve"> </w:t>
      </w:r>
    </w:p>
    <w:p w14:paraId="4862F64E" w14:textId="221BFEF2" w:rsidR="007D596C" w:rsidRPr="00C37CF0" w:rsidRDefault="007D596C" w:rsidP="00C37CF0">
      <w:pPr>
        <w:spacing w:line="276" w:lineRule="auto"/>
        <w:jc w:val="both"/>
        <w:rPr>
          <w:rFonts w:eastAsiaTheme="minorEastAsia"/>
        </w:rPr>
      </w:pPr>
      <w:r w:rsidRPr="00C37CF0">
        <w:rPr>
          <w:rFonts w:eastAsiaTheme="minorEastAsia"/>
        </w:rPr>
        <w:t xml:space="preserve">Шаг 3. </w:t>
      </w:r>
      <w:r w:rsidRPr="00C37CF0">
        <w:rPr>
          <w:rFonts w:eastAsiaTheme="minorEastAsia"/>
          <w:b/>
        </w:rPr>
        <w:t>Оценка достижимости цели.</w:t>
      </w:r>
      <w:r w:rsidRPr="00C37CF0">
        <w:rPr>
          <w:rFonts w:eastAsiaTheme="minorEastAsia"/>
        </w:rPr>
        <w:t xml:space="preserve"> Цель должна быть реальной</w:t>
      </w:r>
      <w:r w:rsidR="00F33CFD" w:rsidRPr="00C37CF0">
        <w:rPr>
          <w:rFonts w:eastAsiaTheme="minorEastAsia"/>
        </w:rPr>
        <w:t xml:space="preserve"> </w:t>
      </w:r>
      <w:r w:rsidR="005C0326" w:rsidRPr="00C37CF0">
        <w:rPr>
          <w:rFonts w:eastAsiaTheme="minorEastAsia"/>
        </w:rPr>
        <w:softHyphen/>
        <w:t xml:space="preserve">– </w:t>
      </w:r>
      <w:r w:rsidRPr="00C37CF0">
        <w:rPr>
          <w:rFonts w:eastAsiaTheme="minorEastAsia"/>
        </w:rPr>
        <w:t>в частности, должен быть понятен механизм её достижения, и он также должен быть реален. При анализе достижимости необходимо учитывать два аспекта: собственные возможности (доступные ресурсы) и влияние внешней среды.</w:t>
      </w:r>
    </w:p>
    <w:p w14:paraId="178FE0FC" w14:textId="77777777" w:rsidR="007D596C" w:rsidRPr="000D78B6" w:rsidRDefault="007D596C" w:rsidP="000D78B6">
      <w:pPr>
        <w:spacing w:line="276" w:lineRule="auto"/>
        <w:jc w:val="both"/>
        <w:rPr>
          <w:rFonts w:eastAsiaTheme="minorEastAsia"/>
        </w:rPr>
      </w:pPr>
      <w:r w:rsidRPr="000D78B6">
        <w:rPr>
          <w:rFonts w:eastAsiaTheme="minorEastAsia"/>
        </w:rPr>
        <w:t xml:space="preserve">Шаг 4. </w:t>
      </w:r>
      <w:r w:rsidRPr="000D78B6">
        <w:rPr>
          <w:rFonts w:eastAsiaTheme="minorEastAsia"/>
          <w:b/>
        </w:rPr>
        <w:t>Выбор критериев измерения результата.</w:t>
      </w:r>
      <w:r w:rsidRPr="000D78B6">
        <w:rPr>
          <w:rFonts w:eastAsiaTheme="minorEastAsia"/>
        </w:rPr>
        <w:t xml:space="preserve"> Цель должна иметь измеримые критерии достижения, то есть содержать указание на то, как измеряется результат, а именно:</w:t>
      </w:r>
    </w:p>
    <w:p w14:paraId="05B6E470" w14:textId="77777777" w:rsidR="007D596C" w:rsidRPr="000D78B6" w:rsidRDefault="007D596C" w:rsidP="000D78B6">
      <w:pPr>
        <w:spacing w:line="276" w:lineRule="auto"/>
        <w:jc w:val="both"/>
        <w:rPr>
          <w:rFonts w:eastAsiaTheme="minorEastAsia"/>
        </w:rPr>
      </w:pPr>
      <w:r w:rsidRPr="000D78B6">
        <w:rPr>
          <w:rFonts w:eastAsiaTheme="minorEastAsia"/>
        </w:rPr>
        <w:t>если цель количественная, то необходимо указать целевое значение («продажи на 5</w:t>
      </w:r>
      <w:r w:rsidR="00193A39" w:rsidRPr="000D78B6">
        <w:rPr>
          <w:rFonts w:eastAsiaTheme="minorEastAsia"/>
        </w:rPr>
        <w:t xml:space="preserve"> процентов</w:t>
      </w:r>
      <w:r w:rsidRPr="000D78B6">
        <w:rPr>
          <w:rFonts w:eastAsiaTheme="minorEastAsia"/>
        </w:rPr>
        <w:t xml:space="preserve"> больше», «затраты на 1000 рублей меньше» и т.п.);</w:t>
      </w:r>
    </w:p>
    <w:p w14:paraId="54665BB4" w14:textId="77777777" w:rsidR="007D596C" w:rsidRPr="000D78B6" w:rsidRDefault="007D596C" w:rsidP="000D78B6">
      <w:pPr>
        <w:spacing w:line="276" w:lineRule="auto"/>
        <w:jc w:val="both"/>
        <w:rPr>
          <w:rFonts w:eastAsiaTheme="minorEastAsia"/>
        </w:rPr>
      </w:pPr>
      <w:r w:rsidRPr="000D78B6">
        <w:rPr>
          <w:rFonts w:eastAsiaTheme="minorEastAsia"/>
        </w:rPr>
        <w:t>если цель качественная, то необходимо установить эталон («</w:t>
      </w:r>
      <w:r w:rsidR="008445C6" w:rsidRPr="000D78B6">
        <w:rPr>
          <w:rFonts w:eastAsiaTheme="minorEastAsia"/>
        </w:rPr>
        <w:t>уровень владения английским языком не ниже Intermediate</w:t>
      </w:r>
      <w:r w:rsidRPr="000D78B6">
        <w:rPr>
          <w:rFonts w:eastAsiaTheme="minorEastAsia"/>
        </w:rPr>
        <w:t xml:space="preserve">» и т.п.); </w:t>
      </w:r>
    </w:p>
    <w:p w14:paraId="75D8D903" w14:textId="489AFE8A" w:rsidR="007D596C" w:rsidRPr="000D78B6" w:rsidRDefault="007D596C" w:rsidP="000D78B6">
      <w:pPr>
        <w:spacing w:line="276" w:lineRule="auto"/>
        <w:jc w:val="both"/>
        <w:rPr>
          <w:rFonts w:eastAsiaTheme="minorEastAsia"/>
        </w:rPr>
      </w:pPr>
      <w:r w:rsidRPr="000D78B6">
        <w:rPr>
          <w:rFonts w:eastAsiaTheme="minorEastAsia"/>
        </w:rPr>
        <w:t>если цель не является ни качественной, ни количественной, то</w:t>
      </w:r>
      <w:r w:rsidR="00193A39" w:rsidRPr="000D78B6">
        <w:rPr>
          <w:rFonts w:eastAsiaTheme="minorEastAsia"/>
        </w:rPr>
        <w:t xml:space="preserve"> необходимо определить алгоритм</w:t>
      </w:r>
      <w:r w:rsidRPr="000D78B6">
        <w:rPr>
          <w:rFonts w:eastAsiaTheme="minorEastAsia"/>
        </w:rPr>
        <w:t>/правила/критерии, в соответствии с которыми ситуации «Да, цель достигнута» отделяются от ситуаций «Нет, цель не достигнута».</w:t>
      </w:r>
    </w:p>
    <w:p w14:paraId="1B0A3304" w14:textId="77777777" w:rsidR="007D596C" w:rsidRPr="000D78B6" w:rsidRDefault="007D596C" w:rsidP="000D78B6">
      <w:pPr>
        <w:spacing w:line="276" w:lineRule="auto"/>
        <w:jc w:val="both"/>
        <w:rPr>
          <w:rFonts w:eastAsiaTheme="minorEastAsia"/>
        </w:rPr>
      </w:pPr>
      <w:r w:rsidRPr="000D78B6">
        <w:rPr>
          <w:rFonts w:eastAsiaTheme="minorEastAsia"/>
        </w:rPr>
        <w:t xml:space="preserve">Шаг 5. </w:t>
      </w:r>
      <w:r w:rsidRPr="000D78B6">
        <w:rPr>
          <w:rFonts w:eastAsiaTheme="minorEastAsia"/>
          <w:b/>
        </w:rPr>
        <w:t>Выбор срока исполнения для цели.</w:t>
      </w:r>
      <w:r w:rsidRPr="000D78B6">
        <w:rPr>
          <w:rFonts w:eastAsiaTheme="minorEastAsia"/>
        </w:rPr>
        <w:t xml:space="preserve"> Цель должна иметь чётко определённый срок её достижения. </w:t>
      </w:r>
    </w:p>
    <w:p w14:paraId="7EE64BDE" w14:textId="77777777" w:rsidR="00787EB3" w:rsidRDefault="00787EB3">
      <w:pPr>
        <w:rPr>
          <w:sz w:val="20"/>
          <w:szCs w:val="20"/>
        </w:rPr>
      </w:pPr>
    </w:p>
    <w:p w14:paraId="73461C61" w14:textId="77777777" w:rsidR="000D78B6" w:rsidRDefault="000D78B6">
      <w:pPr>
        <w:rPr>
          <w:sz w:val="20"/>
          <w:szCs w:val="20"/>
        </w:rPr>
      </w:pPr>
    </w:p>
    <w:p w14:paraId="63BB9D3D" w14:textId="77777777" w:rsidR="000D78B6" w:rsidRDefault="000D78B6">
      <w:pPr>
        <w:rPr>
          <w:sz w:val="20"/>
          <w:szCs w:val="20"/>
        </w:rPr>
      </w:pPr>
    </w:p>
    <w:p w14:paraId="2F8C0B7F" w14:textId="77777777" w:rsidR="000D78B6" w:rsidRDefault="000D78B6">
      <w:pPr>
        <w:rPr>
          <w:sz w:val="20"/>
          <w:szCs w:val="20"/>
        </w:rPr>
      </w:pPr>
    </w:p>
    <w:p w14:paraId="2AA1D4EA" w14:textId="77777777" w:rsidR="000D78B6" w:rsidRDefault="000D78B6">
      <w:pPr>
        <w:rPr>
          <w:sz w:val="20"/>
          <w:szCs w:val="20"/>
        </w:rPr>
      </w:pPr>
    </w:p>
    <w:p w14:paraId="1D71DD51" w14:textId="77777777" w:rsidR="000D78B6" w:rsidRDefault="000D78B6">
      <w:pPr>
        <w:rPr>
          <w:sz w:val="20"/>
          <w:szCs w:val="20"/>
        </w:rPr>
      </w:pPr>
    </w:p>
    <w:p w14:paraId="34442AC4" w14:textId="77777777" w:rsidR="000D78B6" w:rsidRDefault="000D78B6">
      <w:pPr>
        <w:rPr>
          <w:sz w:val="20"/>
          <w:szCs w:val="20"/>
        </w:rPr>
      </w:pPr>
    </w:p>
    <w:p w14:paraId="36297FD7" w14:textId="77777777" w:rsidR="000D78B6" w:rsidRDefault="000D78B6">
      <w:pPr>
        <w:rPr>
          <w:sz w:val="20"/>
          <w:szCs w:val="20"/>
        </w:rPr>
      </w:pPr>
    </w:p>
    <w:p w14:paraId="711A1E63" w14:textId="77777777" w:rsidR="000D78B6" w:rsidRDefault="000D78B6">
      <w:pPr>
        <w:rPr>
          <w:sz w:val="20"/>
          <w:szCs w:val="20"/>
        </w:rPr>
      </w:pPr>
    </w:p>
    <w:p w14:paraId="120CC084" w14:textId="77777777" w:rsidR="000D78B6" w:rsidRDefault="000D78B6">
      <w:pPr>
        <w:rPr>
          <w:sz w:val="20"/>
          <w:szCs w:val="20"/>
        </w:rPr>
      </w:pPr>
    </w:p>
    <w:p w14:paraId="0E4247DF" w14:textId="77777777" w:rsidR="000D78B6" w:rsidRDefault="000D78B6">
      <w:pPr>
        <w:rPr>
          <w:sz w:val="20"/>
          <w:szCs w:val="20"/>
        </w:rPr>
      </w:pPr>
    </w:p>
    <w:p w14:paraId="1FCBE72B" w14:textId="77777777" w:rsidR="000D78B6" w:rsidRDefault="000D78B6">
      <w:pPr>
        <w:rPr>
          <w:sz w:val="20"/>
          <w:szCs w:val="20"/>
        </w:rPr>
      </w:pPr>
    </w:p>
    <w:p w14:paraId="6C701617" w14:textId="77777777" w:rsidR="000D78B6" w:rsidRDefault="000D78B6">
      <w:pPr>
        <w:rPr>
          <w:sz w:val="20"/>
          <w:szCs w:val="20"/>
        </w:rPr>
      </w:pPr>
    </w:p>
    <w:p w14:paraId="230C5669" w14:textId="77777777" w:rsidR="000D78B6" w:rsidRDefault="000D78B6">
      <w:pPr>
        <w:rPr>
          <w:sz w:val="20"/>
          <w:szCs w:val="20"/>
        </w:rPr>
      </w:pPr>
    </w:p>
    <w:p w14:paraId="2B5BBCE8" w14:textId="77777777" w:rsidR="000D78B6" w:rsidRDefault="000D78B6">
      <w:pPr>
        <w:rPr>
          <w:sz w:val="20"/>
          <w:szCs w:val="20"/>
        </w:rPr>
      </w:pPr>
    </w:p>
    <w:p w14:paraId="796AE40C" w14:textId="77777777" w:rsidR="000D78B6" w:rsidRDefault="000D78B6">
      <w:pPr>
        <w:rPr>
          <w:sz w:val="20"/>
          <w:szCs w:val="20"/>
        </w:rPr>
      </w:pPr>
    </w:p>
    <w:p w14:paraId="0AA6CA1B" w14:textId="7E845E40" w:rsidR="00096682" w:rsidRDefault="00E77B24" w:rsidP="003B47C6">
      <w:pPr>
        <w:spacing w:line="276" w:lineRule="auto"/>
        <w:jc w:val="center"/>
        <w:rPr>
          <w:rFonts w:eastAsiaTheme="minorEastAsia"/>
          <w:b/>
        </w:rPr>
      </w:pPr>
      <w:bookmarkStart w:id="82" w:name="_Toc527472068"/>
      <w:r w:rsidRPr="000D78B6">
        <w:rPr>
          <w:rFonts w:eastAsiaTheme="minorEastAsia"/>
          <w:b/>
        </w:rPr>
        <w:t>Приложение</w:t>
      </w:r>
      <w:proofErr w:type="gramStart"/>
      <w:r w:rsidRPr="000D78B6">
        <w:rPr>
          <w:rFonts w:eastAsiaTheme="minorEastAsia"/>
          <w:b/>
        </w:rPr>
        <w:t xml:space="preserve"> Б</w:t>
      </w:r>
      <w:proofErr w:type="gramEnd"/>
      <w:r w:rsidR="00096682" w:rsidRPr="000D78B6">
        <w:rPr>
          <w:rFonts w:eastAsiaTheme="minorEastAsia"/>
          <w:b/>
        </w:rPr>
        <w:t xml:space="preserve"> </w:t>
      </w:r>
      <w:r w:rsidR="00005178" w:rsidRPr="000D78B6">
        <w:rPr>
          <w:rFonts w:eastAsiaTheme="minorEastAsia"/>
          <w:b/>
        </w:rPr>
        <w:br/>
        <w:t>(обязательное)</w:t>
      </w:r>
      <w:r w:rsidR="00005178" w:rsidRPr="000D78B6">
        <w:rPr>
          <w:rFonts w:eastAsiaTheme="minorEastAsia"/>
          <w:b/>
        </w:rPr>
        <w:br/>
      </w:r>
      <w:r w:rsidR="00005178" w:rsidRPr="000D78B6">
        <w:rPr>
          <w:rFonts w:eastAsiaTheme="minorEastAsia"/>
          <w:b/>
        </w:rPr>
        <w:br/>
      </w:r>
      <w:r w:rsidR="002B0BEB" w:rsidRPr="000D78B6">
        <w:rPr>
          <w:rFonts w:eastAsiaTheme="minorEastAsia"/>
          <w:b/>
        </w:rPr>
        <w:lastRenderedPageBreak/>
        <w:t>Методологические указания</w:t>
      </w:r>
      <w:r w:rsidR="00096682" w:rsidRPr="000D78B6">
        <w:rPr>
          <w:rFonts w:eastAsiaTheme="minorEastAsia"/>
          <w:b/>
        </w:rPr>
        <w:t xml:space="preserve"> по </w:t>
      </w:r>
      <w:r w:rsidR="000E26D8" w:rsidRPr="000D78B6">
        <w:rPr>
          <w:rFonts w:eastAsiaTheme="minorEastAsia"/>
          <w:b/>
        </w:rPr>
        <w:t xml:space="preserve">приведению оценок рисков </w:t>
      </w:r>
      <w:r w:rsidR="004172B1" w:rsidRPr="000D78B6">
        <w:rPr>
          <w:rFonts w:eastAsiaTheme="minorEastAsia"/>
          <w:b/>
        </w:rPr>
        <w:br/>
      </w:r>
      <w:r w:rsidR="000E26D8" w:rsidRPr="000D78B6">
        <w:rPr>
          <w:rFonts w:eastAsiaTheme="minorEastAsia"/>
          <w:b/>
        </w:rPr>
        <w:t>для отображения на карте рисков</w:t>
      </w:r>
      <w:bookmarkEnd w:id="82"/>
    </w:p>
    <w:p w14:paraId="14BBA369" w14:textId="77777777" w:rsidR="000D78B6" w:rsidRPr="000D78B6" w:rsidRDefault="000D78B6" w:rsidP="000D78B6">
      <w:pPr>
        <w:spacing w:line="276" w:lineRule="auto"/>
        <w:jc w:val="both"/>
        <w:rPr>
          <w:rFonts w:eastAsiaTheme="minorEastAsia"/>
        </w:rPr>
      </w:pPr>
    </w:p>
    <w:p w14:paraId="5F5F9A0D" w14:textId="55923002" w:rsidR="006969B5" w:rsidRPr="000D78B6" w:rsidRDefault="000D78B6" w:rsidP="000D78B6">
      <w:pPr>
        <w:spacing w:line="276" w:lineRule="auto"/>
        <w:jc w:val="both"/>
        <w:rPr>
          <w:rFonts w:eastAsiaTheme="minorEastAsia"/>
        </w:rPr>
      </w:pPr>
      <w:r>
        <w:rPr>
          <w:rFonts w:eastAsiaTheme="minorEastAsia"/>
        </w:rPr>
        <w:t xml:space="preserve">1.1 </w:t>
      </w:r>
      <w:r w:rsidR="006969B5" w:rsidRPr="000D78B6">
        <w:rPr>
          <w:rFonts w:eastAsiaTheme="minorEastAsia"/>
        </w:rPr>
        <w:t xml:space="preserve">Оценка рисков </w:t>
      </w:r>
      <w:r w:rsidR="00A5447F" w:rsidRPr="000D78B6">
        <w:rPr>
          <w:rFonts w:eastAsiaTheme="minorEastAsia"/>
        </w:rPr>
        <w:t xml:space="preserve">для отображения их </w:t>
      </w:r>
      <w:r w:rsidR="00794E15" w:rsidRPr="000D78B6">
        <w:rPr>
          <w:rFonts w:eastAsiaTheme="minorEastAsia"/>
        </w:rPr>
        <w:t xml:space="preserve">в реестре и </w:t>
      </w:r>
      <w:r w:rsidR="00A5447F" w:rsidRPr="000D78B6">
        <w:rPr>
          <w:rFonts w:eastAsiaTheme="minorEastAsia"/>
        </w:rPr>
        <w:t xml:space="preserve">на карте рисков </w:t>
      </w:r>
      <w:r w:rsidR="006969B5" w:rsidRPr="000D78B6">
        <w:rPr>
          <w:rFonts w:eastAsiaTheme="minorEastAsia"/>
        </w:rPr>
        <w:t>производится с точки зрения их влияния на базовые ценности Группы Аэрофлот. С учетом Основных положений корпоративной философии компаний Группы Аэрофлот в части управления рисками,</w:t>
      </w:r>
      <w:r w:rsidR="001378CF" w:rsidRPr="000D78B6">
        <w:rPr>
          <w:rFonts w:eastAsiaTheme="minorEastAsia"/>
        </w:rPr>
        <w:t xml:space="preserve"> которые отображены на рисунке Б</w:t>
      </w:r>
      <w:r w:rsidR="006969B5" w:rsidRPr="000D78B6">
        <w:rPr>
          <w:rFonts w:eastAsiaTheme="minorEastAsia"/>
        </w:rPr>
        <w:t>.2, ценностями являются: доверие клиентов, результаты для а</w:t>
      </w:r>
      <w:r w:rsidR="007564D0" w:rsidRPr="000D78B6">
        <w:rPr>
          <w:rFonts w:eastAsiaTheme="minorEastAsia"/>
        </w:rPr>
        <w:t>кционеров, ответственность перед обществом и командная работа</w:t>
      </w:r>
      <w:r w:rsidR="006969B5" w:rsidRPr="000D78B6">
        <w:rPr>
          <w:rFonts w:eastAsiaTheme="minorEastAsia"/>
        </w:rPr>
        <w:t>.</w:t>
      </w:r>
    </w:p>
    <w:p w14:paraId="54F9153F" w14:textId="64489C7C" w:rsidR="0073764E" w:rsidRPr="000D78B6" w:rsidRDefault="000D78B6" w:rsidP="000D78B6">
      <w:pPr>
        <w:spacing w:line="276" w:lineRule="auto"/>
        <w:jc w:val="both"/>
        <w:rPr>
          <w:rFonts w:eastAsiaTheme="minorEastAsia"/>
        </w:rPr>
      </w:pPr>
      <w:r>
        <w:rPr>
          <w:rFonts w:eastAsiaTheme="minorEastAsia"/>
        </w:rPr>
        <w:t>1.2</w:t>
      </w:r>
      <w:proofErr w:type="gramStart"/>
      <w:r>
        <w:rPr>
          <w:rFonts w:eastAsiaTheme="minorEastAsia"/>
        </w:rPr>
        <w:t xml:space="preserve"> </w:t>
      </w:r>
      <w:r w:rsidR="006969B5" w:rsidRPr="000D78B6">
        <w:rPr>
          <w:rFonts w:eastAsiaTheme="minorEastAsia"/>
        </w:rPr>
        <w:t>Д</w:t>
      </w:r>
      <w:proofErr w:type="gramEnd"/>
      <w:r w:rsidR="006969B5" w:rsidRPr="000D78B6">
        <w:rPr>
          <w:rFonts w:eastAsiaTheme="minorEastAsia"/>
        </w:rPr>
        <w:t>ля отображения рисков на к</w:t>
      </w:r>
      <w:r w:rsidR="0073764E" w:rsidRPr="000D78B6">
        <w:rPr>
          <w:rFonts w:eastAsiaTheme="minorEastAsia"/>
        </w:rPr>
        <w:t>арте рисков необходимо привести вероятность и</w:t>
      </w:r>
      <w:r w:rsidR="00FC7827" w:rsidRPr="000D78B6">
        <w:rPr>
          <w:rFonts w:eastAsiaTheme="minorEastAsia"/>
        </w:rPr>
        <w:t xml:space="preserve"> влияние реализации риска к 5-</w:t>
      </w:r>
      <w:r w:rsidR="0073764E" w:rsidRPr="000D78B6">
        <w:rPr>
          <w:rFonts w:eastAsiaTheme="minorEastAsia"/>
        </w:rPr>
        <w:t xml:space="preserve">балльной шкале согласно </w:t>
      </w:r>
      <w:r w:rsidR="00E7741B" w:rsidRPr="000D78B6">
        <w:rPr>
          <w:rFonts w:eastAsiaTheme="minorEastAsia"/>
        </w:rPr>
        <w:t>таблицам</w:t>
      </w:r>
      <w:r w:rsidR="00E9391A" w:rsidRPr="000D78B6">
        <w:rPr>
          <w:rFonts w:eastAsiaTheme="minorEastAsia"/>
        </w:rPr>
        <w:t xml:space="preserve"> </w:t>
      </w:r>
      <w:r w:rsidR="001378CF" w:rsidRPr="000D78B6">
        <w:rPr>
          <w:rFonts w:eastAsiaTheme="minorEastAsia"/>
        </w:rPr>
        <w:t>Б</w:t>
      </w:r>
      <w:r w:rsidR="0073764E" w:rsidRPr="000D78B6">
        <w:rPr>
          <w:rFonts w:eastAsiaTheme="minorEastAsia"/>
        </w:rPr>
        <w:t xml:space="preserve">.1, </w:t>
      </w:r>
      <w:r w:rsidR="001378CF" w:rsidRPr="000D78B6">
        <w:rPr>
          <w:rFonts w:eastAsiaTheme="minorEastAsia"/>
        </w:rPr>
        <w:t>Б.2</w:t>
      </w:r>
      <w:r w:rsidR="0073764E" w:rsidRPr="000D78B6">
        <w:rPr>
          <w:rFonts w:eastAsiaTheme="minorEastAsia"/>
        </w:rPr>
        <w:t xml:space="preserve">. </w:t>
      </w:r>
      <w:r w:rsidR="006969B5" w:rsidRPr="000D78B6">
        <w:rPr>
          <w:rFonts w:eastAsiaTheme="minorEastAsia"/>
        </w:rPr>
        <w:t>В случае если реализация риска оказывает влияние по нескольким направлениям, то конечная оценка</w:t>
      </w:r>
      <w:r w:rsidR="00E629AE" w:rsidRPr="000D78B6">
        <w:rPr>
          <w:rFonts w:eastAsiaTheme="minorEastAsia"/>
        </w:rPr>
        <w:t xml:space="preserve"> должна быть </w:t>
      </w:r>
      <w:r w:rsidR="006969B5" w:rsidRPr="000D78B6">
        <w:rPr>
          <w:rFonts w:eastAsiaTheme="minorEastAsia"/>
        </w:rPr>
        <w:t xml:space="preserve">не ниже максимальной оценки по </w:t>
      </w:r>
      <w:r w:rsidR="009A24A0" w:rsidRPr="000D78B6">
        <w:rPr>
          <w:rFonts w:eastAsiaTheme="minorEastAsia"/>
        </w:rPr>
        <w:t xml:space="preserve">каждому из </w:t>
      </w:r>
      <w:r w:rsidR="00E629AE" w:rsidRPr="000D78B6">
        <w:rPr>
          <w:rFonts w:eastAsiaTheme="minorEastAsia"/>
        </w:rPr>
        <w:t>направлени</w:t>
      </w:r>
      <w:r w:rsidR="009A24A0" w:rsidRPr="000D78B6">
        <w:rPr>
          <w:rFonts w:eastAsiaTheme="minorEastAsia"/>
        </w:rPr>
        <w:t>й</w:t>
      </w:r>
      <w:r w:rsidR="006969B5" w:rsidRPr="000D78B6">
        <w:rPr>
          <w:rFonts w:eastAsiaTheme="minorEastAsia"/>
        </w:rPr>
        <w:t>.</w:t>
      </w:r>
    </w:p>
    <w:p w14:paraId="71171801" w14:textId="30228551" w:rsidR="00543C5C" w:rsidRDefault="00543C5C" w:rsidP="00543C5C">
      <w:pPr>
        <w:pStyle w:val="af2"/>
        <w:ind w:left="709"/>
        <w:jc w:val="both"/>
        <w:rPr>
          <w:rFonts w:ascii="Arial" w:hAnsi="Arial" w:cs="Arial"/>
          <w:sz w:val="22"/>
          <w:szCs w:val="22"/>
        </w:rPr>
      </w:pPr>
    </w:p>
    <w:p w14:paraId="6A5151C6" w14:textId="2D9436F1" w:rsidR="007564D0" w:rsidRDefault="000A0788" w:rsidP="00295767">
      <w:pPr>
        <w:pStyle w:val="af2"/>
        <w:ind w:left="709"/>
        <w:jc w:val="both"/>
        <w:rPr>
          <w:rFonts w:ascii="Arial" w:hAnsi="Arial" w:cs="Arial"/>
          <w:sz w:val="20"/>
        </w:rPr>
      </w:pPr>
      <w:r>
        <w:rPr>
          <w:rFonts w:ascii="Arial" w:hAnsi="Arial" w:cs="Arial"/>
          <w:noProof/>
          <w:sz w:val="20"/>
        </w:rPr>
        <w:drawing>
          <wp:inline distT="0" distB="0" distL="0" distR="0" wp14:anchorId="4EF359AD" wp14:editId="0BDE88A9">
            <wp:extent cx="5123087" cy="3933825"/>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3778" cy="3949713"/>
                    </a:xfrm>
                    <a:prstGeom prst="rect">
                      <a:avLst/>
                    </a:prstGeom>
                    <a:noFill/>
                  </pic:spPr>
                </pic:pic>
              </a:graphicData>
            </a:graphic>
          </wp:inline>
        </w:drawing>
      </w:r>
    </w:p>
    <w:p w14:paraId="5812BD5C" w14:textId="023E7B01" w:rsidR="005818E6" w:rsidRPr="000D78B6" w:rsidRDefault="00E7741B" w:rsidP="000D78B6">
      <w:pPr>
        <w:spacing w:line="276" w:lineRule="auto"/>
        <w:jc w:val="center"/>
        <w:rPr>
          <w:rFonts w:eastAsiaTheme="minorEastAsia"/>
        </w:rPr>
      </w:pPr>
      <w:r w:rsidRPr="000D78B6">
        <w:rPr>
          <w:rFonts w:eastAsiaTheme="minorEastAsia"/>
        </w:rPr>
        <w:t xml:space="preserve">Рисунок </w:t>
      </w:r>
      <w:r w:rsidR="001378CF" w:rsidRPr="000D78B6">
        <w:rPr>
          <w:rFonts w:eastAsiaTheme="minorEastAsia"/>
        </w:rPr>
        <w:t>Б</w:t>
      </w:r>
      <w:r w:rsidRPr="000D78B6">
        <w:rPr>
          <w:rFonts w:eastAsiaTheme="minorEastAsia"/>
        </w:rPr>
        <w:t>.2. Используемые для оценки риска характеристики</w:t>
      </w:r>
    </w:p>
    <w:p w14:paraId="129C3BA0" w14:textId="77777777" w:rsidR="00ED7967" w:rsidRPr="000D78B6" w:rsidRDefault="00ED7967" w:rsidP="000D78B6">
      <w:pPr>
        <w:spacing w:line="276" w:lineRule="auto"/>
        <w:jc w:val="center"/>
        <w:rPr>
          <w:rFonts w:eastAsiaTheme="minorEastAsia"/>
        </w:rPr>
        <w:sectPr w:rsidR="00ED7967" w:rsidRPr="000D78B6" w:rsidSect="00643620">
          <w:headerReference w:type="default" r:id="rId18"/>
          <w:footerReference w:type="default" r:id="rId19"/>
          <w:pgSz w:w="11907" w:h="16840" w:code="9"/>
          <w:pgMar w:top="1134" w:right="567" w:bottom="1134" w:left="1134" w:header="680" w:footer="680" w:gutter="0"/>
          <w:pgNumType w:start="1"/>
          <w:cols w:space="720"/>
          <w:noEndnote/>
          <w:titlePg/>
          <w:docGrid w:linePitch="326"/>
        </w:sectPr>
      </w:pPr>
    </w:p>
    <w:p w14:paraId="47A37B4F" w14:textId="39DC260A" w:rsidR="00C52240" w:rsidRPr="00531315" w:rsidRDefault="001378CF" w:rsidP="00531315">
      <w:pPr>
        <w:spacing w:line="276" w:lineRule="auto"/>
        <w:jc w:val="both"/>
        <w:rPr>
          <w:rFonts w:eastAsiaTheme="minorEastAsia"/>
        </w:rPr>
      </w:pPr>
      <w:r w:rsidRPr="00531315">
        <w:rPr>
          <w:rFonts w:eastAsiaTheme="minorEastAsia"/>
        </w:rPr>
        <w:lastRenderedPageBreak/>
        <w:t>Таблица Б</w:t>
      </w:r>
      <w:r w:rsidR="00C52240" w:rsidRPr="00531315">
        <w:rPr>
          <w:rFonts w:eastAsiaTheme="minorEastAsia"/>
        </w:rPr>
        <w:t>.1.</w:t>
      </w:r>
      <w:r w:rsidR="00725A84" w:rsidRPr="00531315">
        <w:rPr>
          <w:rFonts w:eastAsiaTheme="minorEastAsia"/>
        </w:rPr>
        <w:t xml:space="preserve"> Матрица оценки вероятности/частоты</w:t>
      </w:r>
    </w:p>
    <w:p w14:paraId="4DAC18A3" w14:textId="77777777" w:rsidR="0041764C" w:rsidRPr="0041764C" w:rsidRDefault="0041764C" w:rsidP="0041764C">
      <w:pPr>
        <w:rPr>
          <w:rFonts w:ascii="Arial" w:hAnsi="Arial" w:cs="Arial"/>
          <w:spacing w:val="40"/>
          <w:sz w:val="22"/>
          <w:szCs w:val="22"/>
        </w:rPr>
      </w:pPr>
    </w:p>
    <w:tbl>
      <w:tblPr>
        <w:tblW w:w="15133" w:type="dxa"/>
        <w:tblLook w:val="04A0" w:firstRow="1" w:lastRow="0" w:firstColumn="1" w:lastColumn="0" w:noHBand="0" w:noVBand="1"/>
      </w:tblPr>
      <w:tblGrid>
        <w:gridCol w:w="2368"/>
        <w:gridCol w:w="3552"/>
        <w:gridCol w:w="1830"/>
        <w:gridCol w:w="1719"/>
        <w:gridCol w:w="1559"/>
        <w:gridCol w:w="1840"/>
        <w:gridCol w:w="2265"/>
      </w:tblGrid>
      <w:tr w:rsidR="00C52240" w:rsidRPr="00E01829" w14:paraId="467F1C89" w14:textId="77777777" w:rsidTr="0001447B">
        <w:trPr>
          <w:trHeight w:val="315"/>
        </w:trPr>
        <w:tc>
          <w:tcPr>
            <w:tcW w:w="236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BCF349" w14:textId="77777777" w:rsidR="00C52240" w:rsidRPr="00E01829" w:rsidRDefault="00C52240" w:rsidP="00C52240">
            <w:pPr>
              <w:jc w:val="center"/>
              <w:rPr>
                <w:b/>
                <w:bCs/>
                <w:sz w:val="20"/>
                <w:szCs w:val="20"/>
              </w:rPr>
            </w:pPr>
            <w:r w:rsidRPr="00E01829">
              <w:rPr>
                <w:b/>
                <w:bCs/>
                <w:sz w:val="20"/>
                <w:szCs w:val="20"/>
              </w:rPr>
              <w:t>Оценка вероятности/частоты</w:t>
            </w:r>
          </w:p>
        </w:tc>
        <w:tc>
          <w:tcPr>
            <w:tcW w:w="355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FCE151A" w14:textId="77777777" w:rsidR="00C52240" w:rsidRPr="00E01829" w:rsidRDefault="00C52240" w:rsidP="00C52240">
            <w:pPr>
              <w:jc w:val="center"/>
              <w:rPr>
                <w:b/>
                <w:bCs/>
                <w:sz w:val="20"/>
                <w:szCs w:val="20"/>
              </w:rPr>
            </w:pPr>
            <w:r w:rsidRPr="00E01829">
              <w:rPr>
                <w:b/>
                <w:bCs/>
                <w:sz w:val="20"/>
                <w:szCs w:val="20"/>
              </w:rPr>
              <w:t>Качественная</w:t>
            </w:r>
          </w:p>
        </w:tc>
        <w:tc>
          <w:tcPr>
            <w:tcW w:w="183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0C81A0" w14:textId="77777777" w:rsidR="00C52240" w:rsidRPr="00E01829" w:rsidRDefault="00C52240" w:rsidP="00C52240">
            <w:pPr>
              <w:jc w:val="center"/>
              <w:rPr>
                <w:b/>
                <w:bCs/>
                <w:sz w:val="20"/>
                <w:szCs w:val="20"/>
              </w:rPr>
            </w:pPr>
            <w:r w:rsidRPr="00E01829">
              <w:rPr>
                <w:b/>
                <w:bCs/>
                <w:sz w:val="20"/>
                <w:szCs w:val="20"/>
              </w:rPr>
              <w:t>Вероятность</w:t>
            </w:r>
          </w:p>
        </w:tc>
        <w:tc>
          <w:tcPr>
            <w:tcW w:w="7383" w:type="dxa"/>
            <w:gridSpan w:val="4"/>
            <w:tcBorders>
              <w:top w:val="single" w:sz="8" w:space="0" w:color="000000"/>
              <w:left w:val="nil"/>
              <w:bottom w:val="single" w:sz="8" w:space="0" w:color="000000"/>
              <w:right w:val="single" w:sz="8" w:space="0" w:color="000000"/>
            </w:tcBorders>
            <w:shd w:val="clear" w:color="auto" w:fill="auto"/>
            <w:vAlign w:val="center"/>
            <w:hideMark/>
          </w:tcPr>
          <w:p w14:paraId="0AD5C8A5" w14:textId="2CB23622" w:rsidR="00C52240" w:rsidRPr="00E01829" w:rsidRDefault="00C52240" w:rsidP="00C52240">
            <w:pPr>
              <w:jc w:val="center"/>
              <w:rPr>
                <w:b/>
                <w:bCs/>
                <w:sz w:val="20"/>
                <w:szCs w:val="20"/>
              </w:rPr>
            </w:pPr>
            <w:r w:rsidRPr="00E01829">
              <w:rPr>
                <w:b/>
                <w:bCs/>
                <w:sz w:val="20"/>
                <w:szCs w:val="20"/>
              </w:rPr>
              <w:t>Частота</w:t>
            </w:r>
          </w:p>
        </w:tc>
      </w:tr>
      <w:tr w:rsidR="00C52240" w:rsidRPr="002D693A" w14:paraId="0C6A3F91" w14:textId="77777777" w:rsidTr="0001447B">
        <w:trPr>
          <w:trHeight w:val="315"/>
        </w:trPr>
        <w:tc>
          <w:tcPr>
            <w:tcW w:w="2368"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5768F43" w14:textId="77777777" w:rsidR="00C52240" w:rsidRPr="002D693A" w:rsidRDefault="00C52240" w:rsidP="00C52240">
            <w:pPr>
              <w:rPr>
                <w:bCs/>
                <w:sz w:val="20"/>
                <w:szCs w:val="20"/>
              </w:rPr>
            </w:pPr>
          </w:p>
        </w:tc>
        <w:tc>
          <w:tcPr>
            <w:tcW w:w="355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062A881" w14:textId="77777777" w:rsidR="00C52240" w:rsidRPr="002D693A" w:rsidRDefault="00C52240" w:rsidP="00C52240">
            <w:pPr>
              <w:rPr>
                <w:bCs/>
                <w:sz w:val="20"/>
                <w:szCs w:val="20"/>
              </w:rPr>
            </w:pPr>
          </w:p>
        </w:tc>
        <w:tc>
          <w:tcPr>
            <w:tcW w:w="183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E701F3" w14:textId="77777777" w:rsidR="00C52240" w:rsidRPr="002D693A" w:rsidRDefault="00C52240" w:rsidP="00C52240">
            <w:pPr>
              <w:rPr>
                <w:bCs/>
                <w:sz w:val="20"/>
                <w:szCs w:val="20"/>
              </w:rPr>
            </w:pPr>
          </w:p>
        </w:tc>
        <w:tc>
          <w:tcPr>
            <w:tcW w:w="7383" w:type="dxa"/>
            <w:gridSpan w:val="4"/>
            <w:tcBorders>
              <w:top w:val="single" w:sz="8" w:space="0" w:color="000000"/>
              <w:left w:val="nil"/>
              <w:bottom w:val="single" w:sz="8" w:space="0" w:color="000000"/>
              <w:right w:val="single" w:sz="8" w:space="0" w:color="000000"/>
            </w:tcBorders>
            <w:shd w:val="clear" w:color="auto" w:fill="auto"/>
            <w:vAlign w:val="center"/>
            <w:hideMark/>
          </w:tcPr>
          <w:p w14:paraId="3042C41C" w14:textId="77777777" w:rsidR="00C52240" w:rsidRPr="00E01829" w:rsidRDefault="00C52240" w:rsidP="00C52240">
            <w:pPr>
              <w:jc w:val="center"/>
              <w:rPr>
                <w:b/>
                <w:bCs/>
                <w:sz w:val="20"/>
                <w:szCs w:val="20"/>
              </w:rPr>
            </w:pPr>
            <w:r w:rsidRPr="00E01829">
              <w:rPr>
                <w:b/>
                <w:bCs/>
                <w:sz w:val="20"/>
                <w:szCs w:val="20"/>
              </w:rPr>
              <w:t>периодичность реализации процесса</w:t>
            </w:r>
          </w:p>
        </w:tc>
      </w:tr>
      <w:tr w:rsidR="00C52240" w:rsidRPr="002D693A" w14:paraId="6EC00B78" w14:textId="77777777" w:rsidTr="0001447B">
        <w:trPr>
          <w:trHeight w:val="315"/>
        </w:trPr>
        <w:tc>
          <w:tcPr>
            <w:tcW w:w="2368" w:type="dxa"/>
            <w:vMerge/>
            <w:tcBorders>
              <w:top w:val="single" w:sz="8" w:space="0" w:color="000000"/>
              <w:left w:val="single" w:sz="8" w:space="0" w:color="000000"/>
              <w:bottom w:val="double" w:sz="4" w:space="0" w:color="auto"/>
              <w:right w:val="single" w:sz="8" w:space="0" w:color="000000"/>
            </w:tcBorders>
            <w:shd w:val="clear" w:color="auto" w:fill="auto"/>
            <w:vAlign w:val="center"/>
            <w:hideMark/>
          </w:tcPr>
          <w:p w14:paraId="63154589" w14:textId="77777777" w:rsidR="00C52240" w:rsidRPr="002D693A" w:rsidRDefault="00C52240" w:rsidP="00C52240">
            <w:pPr>
              <w:rPr>
                <w:bCs/>
                <w:sz w:val="20"/>
                <w:szCs w:val="20"/>
              </w:rPr>
            </w:pPr>
          </w:p>
        </w:tc>
        <w:tc>
          <w:tcPr>
            <w:tcW w:w="3552" w:type="dxa"/>
            <w:vMerge/>
            <w:tcBorders>
              <w:top w:val="single" w:sz="8" w:space="0" w:color="000000"/>
              <w:left w:val="single" w:sz="8" w:space="0" w:color="000000"/>
              <w:bottom w:val="double" w:sz="4" w:space="0" w:color="auto"/>
              <w:right w:val="single" w:sz="8" w:space="0" w:color="000000"/>
            </w:tcBorders>
            <w:shd w:val="clear" w:color="auto" w:fill="auto"/>
            <w:vAlign w:val="center"/>
            <w:hideMark/>
          </w:tcPr>
          <w:p w14:paraId="42198AE3" w14:textId="77777777" w:rsidR="00C52240" w:rsidRPr="002D693A" w:rsidRDefault="00C52240" w:rsidP="00C52240">
            <w:pPr>
              <w:rPr>
                <w:bCs/>
                <w:sz w:val="20"/>
                <w:szCs w:val="20"/>
              </w:rPr>
            </w:pPr>
          </w:p>
        </w:tc>
        <w:tc>
          <w:tcPr>
            <w:tcW w:w="1830" w:type="dxa"/>
            <w:vMerge/>
            <w:tcBorders>
              <w:top w:val="single" w:sz="8" w:space="0" w:color="000000"/>
              <w:left w:val="single" w:sz="8" w:space="0" w:color="000000"/>
              <w:bottom w:val="double" w:sz="4" w:space="0" w:color="auto"/>
              <w:right w:val="single" w:sz="8" w:space="0" w:color="000000"/>
            </w:tcBorders>
            <w:shd w:val="clear" w:color="auto" w:fill="auto"/>
            <w:vAlign w:val="center"/>
            <w:hideMark/>
          </w:tcPr>
          <w:p w14:paraId="68F1F271" w14:textId="77777777" w:rsidR="00C52240" w:rsidRPr="002D693A" w:rsidRDefault="00C52240" w:rsidP="00C52240">
            <w:pPr>
              <w:rPr>
                <w:bCs/>
                <w:sz w:val="20"/>
                <w:szCs w:val="20"/>
              </w:rPr>
            </w:pPr>
          </w:p>
        </w:tc>
        <w:tc>
          <w:tcPr>
            <w:tcW w:w="1719" w:type="dxa"/>
            <w:tcBorders>
              <w:top w:val="nil"/>
              <w:left w:val="nil"/>
              <w:bottom w:val="double" w:sz="4" w:space="0" w:color="auto"/>
              <w:right w:val="single" w:sz="8" w:space="0" w:color="000000"/>
            </w:tcBorders>
            <w:shd w:val="clear" w:color="auto" w:fill="auto"/>
            <w:vAlign w:val="center"/>
            <w:hideMark/>
          </w:tcPr>
          <w:p w14:paraId="24EEB9EF" w14:textId="77777777" w:rsidR="00C52240" w:rsidRPr="002D693A" w:rsidRDefault="00C52240" w:rsidP="00C52240">
            <w:pPr>
              <w:jc w:val="center"/>
              <w:rPr>
                <w:bCs/>
                <w:sz w:val="20"/>
                <w:szCs w:val="20"/>
              </w:rPr>
            </w:pPr>
            <w:r w:rsidRPr="002D693A">
              <w:rPr>
                <w:bCs/>
                <w:sz w:val="20"/>
                <w:szCs w:val="20"/>
              </w:rPr>
              <w:t>не реже 1 раз в день</w:t>
            </w:r>
          </w:p>
        </w:tc>
        <w:tc>
          <w:tcPr>
            <w:tcW w:w="1559" w:type="dxa"/>
            <w:tcBorders>
              <w:top w:val="nil"/>
              <w:left w:val="nil"/>
              <w:bottom w:val="double" w:sz="4" w:space="0" w:color="auto"/>
              <w:right w:val="single" w:sz="8" w:space="0" w:color="000000"/>
            </w:tcBorders>
            <w:shd w:val="clear" w:color="auto" w:fill="auto"/>
            <w:vAlign w:val="center"/>
            <w:hideMark/>
          </w:tcPr>
          <w:p w14:paraId="755FDA57" w14:textId="77777777" w:rsidR="00C52240" w:rsidRPr="002D693A" w:rsidRDefault="00C52240" w:rsidP="00C52240">
            <w:pPr>
              <w:jc w:val="center"/>
              <w:rPr>
                <w:bCs/>
                <w:sz w:val="20"/>
                <w:szCs w:val="20"/>
              </w:rPr>
            </w:pPr>
            <w:r w:rsidRPr="002D693A">
              <w:rPr>
                <w:bCs/>
                <w:sz w:val="20"/>
                <w:szCs w:val="20"/>
              </w:rPr>
              <w:t>не реже 1 раз в неделю</w:t>
            </w:r>
          </w:p>
        </w:tc>
        <w:tc>
          <w:tcPr>
            <w:tcW w:w="1840" w:type="dxa"/>
            <w:tcBorders>
              <w:top w:val="nil"/>
              <w:left w:val="nil"/>
              <w:bottom w:val="double" w:sz="4" w:space="0" w:color="auto"/>
              <w:right w:val="single" w:sz="8" w:space="0" w:color="000000"/>
            </w:tcBorders>
            <w:shd w:val="clear" w:color="auto" w:fill="auto"/>
            <w:vAlign w:val="center"/>
            <w:hideMark/>
          </w:tcPr>
          <w:p w14:paraId="7948379C" w14:textId="13B206E7" w:rsidR="00C52240" w:rsidRPr="002D693A" w:rsidRDefault="00C52240" w:rsidP="00C52240">
            <w:pPr>
              <w:jc w:val="center"/>
              <w:rPr>
                <w:bCs/>
                <w:sz w:val="20"/>
                <w:szCs w:val="20"/>
              </w:rPr>
            </w:pPr>
            <w:r w:rsidRPr="002D693A">
              <w:rPr>
                <w:bCs/>
                <w:sz w:val="20"/>
                <w:szCs w:val="20"/>
              </w:rPr>
              <w:t xml:space="preserve">не реже 1 раз </w:t>
            </w:r>
            <w:r w:rsidR="0041764C" w:rsidRPr="002D693A">
              <w:rPr>
                <w:bCs/>
                <w:sz w:val="20"/>
                <w:szCs w:val="20"/>
              </w:rPr>
              <w:br/>
            </w:r>
            <w:r w:rsidRPr="002D693A">
              <w:rPr>
                <w:bCs/>
                <w:sz w:val="20"/>
                <w:szCs w:val="20"/>
              </w:rPr>
              <w:t>в месяц</w:t>
            </w:r>
          </w:p>
        </w:tc>
        <w:tc>
          <w:tcPr>
            <w:tcW w:w="2265" w:type="dxa"/>
            <w:tcBorders>
              <w:top w:val="nil"/>
              <w:left w:val="nil"/>
              <w:bottom w:val="double" w:sz="4" w:space="0" w:color="auto"/>
              <w:right w:val="single" w:sz="8" w:space="0" w:color="000000"/>
            </w:tcBorders>
            <w:shd w:val="clear" w:color="auto" w:fill="auto"/>
            <w:vAlign w:val="center"/>
            <w:hideMark/>
          </w:tcPr>
          <w:p w14:paraId="628A4D30" w14:textId="0E0E3B1F" w:rsidR="00C52240" w:rsidRPr="002D693A" w:rsidRDefault="00C52240" w:rsidP="00C52240">
            <w:pPr>
              <w:jc w:val="center"/>
              <w:rPr>
                <w:bCs/>
                <w:sz w:val="20"/>
                <w:szCs w:val="20"/>
              </w:rPr>
            </w:pPr>
            <w:r w:rsidRPr="002D693A">
              <w:rPr>
                <w:bCs/>
                <w:sz w:val="20"/>
                <w:szCs w:val="20"/>
              </w:rPr>
              <w:t xml:space="preserve">не реже 1 раз </w:t>
            </w:r>
            <w:r w:rsidR="00295767" w:rsidRPr="002D693A">
              <w:rPr>
                <w:bCs/>
                <w:sz w:val="20"/>
                <w:szCs w:val="20"/>
              </w:rPr>
              <w:br/>
            </w:r>
            <w:r w:rsidRPr="002D693A">
              <w:rPr>
                <w:bCs/>
                <w:sz w:val="20"/>
                <w:szCs w:val="20"/>
              </w:rPr>
              <w:t>в квартал</w:t>
            </w:r>
          </w:p>
        </w:tc>
      </w:tr>
      <w:tr w:rsidR="00C52240" w:rsidRPr="002D693A" w14:paraId="30E68C7F" w14:textId="77777777" w:rsidTr="0001447B">
        <w:trPr>
          <w:trHeight w:val="315"/>
        </w:trPr>
        <w:tc>
          <w:tcPr>
            <w:tcW w:w="2368" w:type="dxa"/>
            <w:tcBorders>
              <w:top w:val="double" w:sz="4" w:space="0" w:color="auto"/>
              <w:left w:val="single" w:sz="8" w:space="0" w:color="000000"/>
              <w:bottom w:val="single" w:sz="8" w:space="0" w:color="000000"/>
              <w:right w:val="single" w:sz="8" w:space="0" w:color="000000"/>
            </w:tcBorders>
            <w:shd w:val="clear" w:color="auto" w:fill="auto"/>
            <w:vAlign w:val="center"/>
            <w:hideMark/>
          </w:tcPr>
          <w:p w14:paraId="5884DD0C" w14:textId="77777777" w:rsidR="00C52240" w:rsidRPr="002D693A" w:rsidRDefault="00C52240" w:rsidP="00C52240">
            <w:pPr>
              <w:jc w:val="center"/>
              <w:rPr>
                <w:sz w:val="20"/>
                <w:szCs w:val="20"/>
              </w:rPr>
            </w:pPr>
            <w:r w:rsidRPr="002D693A">
              <w:rPr>
                <w:sz w:val="20"/>
                <w:szCs w:val="20"/>
              </w:rPr>
              <w:t>5: Крайне высокая</w:t>
            </w:r>
          </w:p>
        </w:tc>
        <w:tc>
          <w:tcPr>
            <w:tcW w:w="3552" w:type="dxa"/>
            <w:tcBorders>
              <w:top w:val="double" w:sz="4" w:space="0" w:color="auto"/>
              <w:left w:val="nil"/>
              <w:bottom w:val="single" w:sz="8" w:space="0" w:color="000000"/>
              <w:right w:val="single" w:sz="8" w:space="0" w:color="000000"/>
            </w:tcBorders>
            <w:shd w:val="clear" w:color="auto" w:fill="auto"/>
            <w:vAlign w:val="center"/>
            <w:hideMark/>
          </w:tcPr>
          <w:p w14:paraId="7C210945" w14:textId="3ABAC1F3" w:rsidR="00C52240" w:rsidRPr="002D693A" w:rsidRDefault="00295767" w:rsidP="00C52240">
            <w:pPr>
              <w:jc w:val="center"/>
              <w:rPr>
                <w:sz w:val="20"/>
                <w:szCs w:val="20"/>
              </w:rPr>
            </w:pPr>
            <w:r w:rsidRPr="002D693A">
              <w:rPr>
                <w:sz w:val="20"/>
                <w:szCs w:val="20"/>
              </w:rPr>
              <w:t>Почти наверняка произойдет</w:t>
            </w:r>
          </w:p>
        </w:tc>
        <w:tc>
          <w:tcPr>
            <w:tcW w:w="1830" w:type="dxa"/>
            <w:tcBorders>
              <w:top w:val="double" w:sz="4" w:space="0" w:color="auto"/>
              <w:left w:val="nil"/>
              <w:bottom w:val="single" w:sz="8" w:space="0" w:color="000000"/>
              <w:right w:val="single" w:sz="8" w:space="0" w:color="000000"/>
            </w:tcBorders>
            <w:shd w:val="clear" w:color="auto" w:fill="auto"/>
            <w:vAlign w:val="center"/>
            <w:hideMark/>
          </w:tcPr>
          <w:p w14:paraId="1A6D9C32" w14:textId="48D1D7C1" w:rsidR="00C52240" w:rsidRPr="002D693A" w:rsidRDefault="00295767" w:rsidP="00C52240">
            <w:pPr>
              <w:jc w:val="center"/>
              <w:rPr>
                <w:sz w:val="20"/>
                <w:szCs w:val="20"/>
              </w:rPr>
            </w:pPr>
            <w:r w:rsidRPr="002D693A">
              <w:rPr>
                <w:sz w:val="20"/>
                <w:szCs w:val="20"/>
              </w:rPr>
              <w:t>Б</w:t>
            </w:r>
            <w:r w:rsidR="00C52240" w:rsidRPr="002D693A">
              <w:rPr>
                <w:sz w:val="20"/>
                <w:szCs w:val="20"/>
              </w:rPr>
              <w:t>олее 80%</w:t>
            </w:r>
          </w:p>
        </w:tc>
        <w:tc>
          <w:tcPr>
            <w:tcW w:w="1719" w:type="dxa"/>
            <w:tcBorders>
              <w:top w:val="double" w:sz="4" w:space="0" w:color="auto"/>
              <w:left w:val="nil"/>
              <w:bottom w:val="single" w:sz="8" w:space="0" w:color="000000"/>
              <w:right w:val="single" w:sz="8" w:space="0" w:color="000000"/>
            </w:tcBorders>
            <w:shd w:val="clear" w:color="auto" w:fill="auto"/>
            <w:vAlign w:val="center"/>
            <w:hideMark/>
          </w:tcPr>
          <w:p w14:paraId="7A0DF504" w14:textId="4B2A78A8" w:rsidR="00C52240" w:rsidRPr="002D693A" w:rsidRDefault="00295767" w:rsidP="00C52240">
            <w:pPr>
              <w:jc w:val="center"/>
              <w:rPr>
                <w:sz w:val="20"/>
                <w:szCs w:val="20"/>
              </w:rPr>
            </w:pPr>
            <w:r w:rsidRPr="002D693A">
              <w:rPr>
                <w:sz w:val="20"/>
                <w:szCs w:val="20"/>
              </w:rPr>
              <w:t>Б</w:t>
            </w:r>
            <w:r w:rsidR="00C52240" w:rsidRPr="002D693A">
              <w:rPr>
                <w:sz w:val="20"/>
                <w:szCs w:val="20"/>
              </w:rPr>
              <w:t>олее 270 событий в год</w:t>
            </w:r>
          </w:p>
        </w:tc>
        <w:tc>
          <w:tcPr>
            <w:tcW w:w="1559" w:type="dxa"/>
            <w:tcBorders>
              <w:top w:val="double" w:sz="4" w:space="0" w:color="auto"/>
              <w:left w:val="nil"/>
              <w:bottom w:val="single" w:sz="8" w:space="0" w:color="000000"/>
              <w:right w:val="single" w:sz="8" w:space="0" w:color="000000"/>
            </w:tcBorders>
            <w:shd w:val="clear" w:color="auto" w:fill="auto"/>
            <w:vAlign w:val="center"/>
            <w:hideMark/>
          </w:tcPr>
          <w:p w14:paraId="047D85E7" w14:textId="47F2D342" w:rsidR="00C52240" w:rsidRPr="002D693A" w:rsidRDefault="00295767" w:rsidP="00C52240">
            <w:pPr>
              <w:jc w:val="center"/>
              <w:rPr>
                <w:sz w:val="20"/>
                <w:szCs w:val="20"/>
              </w:rPr>
            </w:pPr>
            <w:r w:rsidRPr="002D693A">
              <w:rPr>
                <w:sz w:val="20"/>
                <w:szCs w:val="20"/>
              </w:rPr>
              <w:t>Б</w:t>
            </w:r>
            <w:r w:rsidR="00C52240" w:rsidRPr="002D693A">
              <w:rPr>
                <w:sz w:val="20"/>
                <w:szCs w:val="20"/>
              </w:rPr>
              <w:t>олее 38 событий в год</w:t>
            </w:r>
          </w:p>
        </w:tc>
        <w:tc>
          <w:tcPr>
            <w:tcW w:w="1840" w:type="dxa"/>
            <w:tcBorders>
              <w:top w:val="double" w:sz="4" w:space="0" w:color="auto"/>
              <w:left w:val="nil"/>
              <w:bottom w:val="single" w:sz="8" w:space="0" w:color="000000"/>
              <w:right w:val="single" w:sz="8" w:space="0" w:color="000000"/>
            </w:tcBorders>
            <w:shd w:val="clear" w:color="auto" w:fill="auto"/>
            <w:vAlign w:val="center"/>
            <w:hideMark/>
          </w:tcPr>
          <w:p w14:paraId="5E86B4AD" w14:textId="05BB437D" w:rsidR="00C52240" w:rsidRPr="002D693A" w:rsidRDefault="00295767" w:rsidP="00C52240">
            <w:pPr>
              <w:jc w:val="center"/>
              <w:rPr>
                <w:sz w:val="20"/>
                <w:szCs w:val="20"/>
              </w:rPr>
            </w:pPr>
            <w:r w:rsidRPr="002D693A">
              <w:rPr>
                <w:sz w:val="20"/>
                <w:szCs w:val="20"/>
              </w:rPr>
              <w:t>Б</w:t>
            </w:r>
            <w:r w:rsidR="00C52240" w:rsidRPr="002D693A">
              <w:rPr>
                <w:sz w:val="20"/>
                <w:szCs w:val="20"/>
              </w:rPr>
              <w:t>олее 9 событий в год</w:t>
            </w:r>
          </w:p>
        </w:tc>
        <w:tc>
          <w:tcPr>
            <w:tcW w:w="2265" w:type="dxa"/>
            <w:tcBorders>
              <w:top w:val="double" w:sz="4" w:space="0" w:color="auto"/>
              <w:left w:val="nil"/>
              <w:bottom w:val="single" w:sz="8" w:space="0" w:color="000000"/>
              <w:right w:val="single" w:sz="8" w:space="0" w:color="000000"/>
            </w:tcBorders>
            <w:shd w:val="clear" w:color="auto" w:fill="auto"/>
            <w:vAlign w:val="center"/>
            <w:hideMark/>
          </w:tcPr>
          <w:p w14:paraId="70CE2ECE" w14:textId="151AF13B" w:rsidR="00C52240" w:rsidRPr="002D693A" w:rsidRDefault="00295767" w:rsidP="00C52240">
            <w:pPr>
              <w:jc w:val="center"/>
              <w:rPr>
                <w:sz w:val="20"/>
                <w:szCs w:val="20"/>
              </w:rPr>
            </w:pPr>
            <w:r w:rsidRPr="002D693A">
              <w:rPr>
                <w:sz w:val="20"/>
                <w:szCs w:val="20"/>
              </w:rPr>
              <w:t>Б</w:t>
            </w:r>
            <w:r w:rsidR="00C52240" w:rsidRPr="002D693A">
              <w:rPr>
                <w:sz w:val="20"/>
                <w:szCs w:val="20"/>
              </w:rPr>
              <w:t xml:space="preserve">олее 3 событий </w:t>
            </w:r>
            <w:r w:rsidRPr="002D693A">
              <w:rPr>
                <w:sz w:val="20"/>
                <w:szCs w:val="20"/>
              </w:rPr>
              <w:br/>
            </w:r>
            <w:r w:rsidR="00C52240" w:rsidRPr="002D693A">
              <w:rPr>
                <w:sz w:val="20"/>
                <w:szCs w:val="20"/>
              </w:rPr>
              <w:t>в год</w:t>
            </w:r>
          </w:p>
        </w:tc>
      </w:tr>
      <w:tr w:rsidR="00C52240" w:rsidRPr="002D693A" w14:paraId="2340B194" w14:textId="77777777" w:rsidTr="0001447B">
        <w:trPr>
          <w:trHeight w:val="585"/>
        </w:trPr>
        <w:tc>
          <w:tcPr>
            <w:tcW w:w="2368" w:type="dxa"/>
            <w:tcBorders>
              <w:top w:val="nil"/>
              <w:left w:val="single" w:sz="8" w:space="0" w:color="000000"/>
              <w:bottom w:val="single" w:sz="8" w:space="0" w:color="000000"/>
              <w:right w:val="single" w:sz="8" w:space="0" w:color="000000"/>
            </w:tcBorders>
            <w:shd w:val="clear" w:color="auto" w:fill="auto"/>
            <w:vAlign w:val="center"/>
            <w:hideMark/>
          </w:tcPr>
          <w:p w14:paraId="17A8C120" w14:textId="77777777" w:rsidR="00C52240" w:rsidRPr="002D693A" w:rsidRDefault="00C52240" w:rsidP="00C52240">
            <w:pPr>
              <w:jc w:val="center"/>
              <w:rPr>
                <w:sz w:val="20"/>
                <w:szCs w:val="20"/>
              </w:rPr>
            </w:pPr>
            <w:r w:rsidRPr="002D693A">
              <w:rPr>
                <w:sz w:val="20"/>
                <w:szCs w:val="20"/>
              </w:rPr>
              <w:t>4: Высокая</w:t>
            </w:r>
          </w:p>
        </w:tc>
        <w:tc>
          <w:tcPr>
            <w:tcW w:w="3552" w:type="dxa"/>
            <w:tcBorders>
              <w:top w:val="nil"/>
              <w:left w:val="nil"/>
              <w:bottom w:val="single" w:sz="8" w:space="0" w:color="000000"/>
              <w:right w:val="single" w:sz="8" w:space="0" w:color="000000"/>
            </w:tcBorders>
            <w:shd w:val="clear" w:color="auto" w:fill="auto"/>
            <w:vAlign w:val="center"/>
            <w:hideMark/>
          </w:tcPr>
          <w:p w14:paraId="4005AC10" w14:textId="0AEFF204" w:rsidR="00C52240" w:rsidRPr="002D693A" w:rsidRDefault="00C52240" w:rsidP="00295767">
            <w:pPr>
              <w:jc w:val="center"/>
              <w:rPr>
                <w:sz w:val="20"/>
                <w:szCs w:val="20"/>
              </w:rPr>
            </w:pPr>
            <w:r w:rsidRPr="002D693A">
              <w:rPr>
                <w:sz w:val="20"/>
                <w:szCs w:val="20"/>
              </w:rPr>
              <w:t xml:space="preserve">Событие достаточно вероятно Скорее произойдет, чем </w:t>
            </w:r>
            <w:r w:rsidR="0024560B" w:rsidRPr="002D693A">
              <w:rPr>
                <w:sz w:val="20"/>
                <w:szCs w:val="20"/>
              </w:rPr>
              <w:br/>
            </w:r>
            <w:r w:rsidRPr="002D693A">
              <w:rPr>
                <w:sz w:val="20"/>
                <w:szCs w:val="20"/>
              </w:rPr>
              <w:t>не произойдет</w:t>
            </w:r>
          </w:p>
        </w:tc>
        <w:tc>
          <w:tcPr>
            <w:tcW w:w="1830" w:type="dxa"/>
            <w:tcBorders>
              <w:top w:val="nil"/>
              <w:left w:val="nil"/>
              <w:bottom w:val="single" w:sz="8" w:space="0" w:color="000000"/>
              <w:right w:val="single" w:sz="8" w:space="0" w:color="000000"/>
            </w:tcBorders>
            <w:shd w:val="clear" w:color="auto" w:fill="auto"/>
            <w:vAlign w:val="center"/>
            <w:hideMark/>
          </w:tcPr>
          <w:p w14:paraId="34A6A792" w14:textId="3971B63B" w:rsidR="00C52240" w:rsidRPr="002D693A" w:rsidRDefault="00295767" w:rsidP="00C52240">
            <w:pPr>
              <w:jc w:val="center"/>
              <w:rPr>
                <w:sz w:val="20"/>
                <w:szCs w:val="20"/>
              </w:rPr>
            </w:pPr>
            <w:r w:rsidRPr="002D693A">
              <w:rPr>
                <w:sz w:val="20"/>
                <w:szCs w:val="20"/>
              </w:rPr>
              <w:t>О</w:t>
            </w:r>
            <w:r w:rsidR="00C52240" w:rsidRPr="002D693A">
              <w:rPr>
                <w:sz w:val="20"/>
                <w:szCs w:val="20"/>
              </w:rPr>
              <w:t>т 60% до 80%</w:t>
            </w:r>
          </w:p>
        </w:tc>
        <w:tc>
          <w:tcPr>
            <w:tcW w:w="1719" w:type="dxa"/>
            <w:tcBorders>
              <w:top w:val="nil"/>
              <w:left w:val="nil"/>
              <w:bottom w:val="single" w:sz="8" w:space="0" w:color="000000"/>
              <w:right w:val="single" w:sz="8" w:space="0" w:color="000000"/>
            </w:tcBorders>
            <w:shd w:val="clear" w:color="auto" w:fill="auto"/>
            <w:vAlign w:val="center"/>
            <w:hideMark/>
          </w:tcPr>
          <w:p w14:paraId="787769FF" w14:textId="755F2356" w:rsidR="00C52240" w:rsidRPr="002D693A" w:rsidRDefault="0041764C" w:rsidP="00C52240">
            <w:pPr>
              <w:jc w:val="center"/>
              <w:rPr>
                <w:sz w:val="20"/>
                <w:szCs w:val="20"/>
              </w:rPr>
            </w:pPr>
            <w:r w:rsidRPr="002D693A">
              <w:rPr>
                <w:sz w:val="20"/>
                <w:szCs w:val="20"/>
              </w:rPr>
              <w:t>О</w:t>
            </w:r>
            <w:r w:rsidR="00C52240" w:rsidRPr="002D693A">
              <w:rPr>
                <w:sz w:val="20"/>
                <w:szCs w:val="20"/>
              </w:rPr>
              <w:t>т 180 до 270 событий в год</w:t>
            </w:r>
          </w:p>
        </w:tc>
        <w:tc>
          <w:tcPr>
            <w:tcW w:w="1559" w:type="dxa"/>
            <w:tcBorders>
              <w:top w:val="nil"/>
              <w:left w:val="nil"/>
              <w:bottom w:val="single" w:sz="8" w:space="0" w:color="000000"/>
              <w:right w:val="single" w:sz="8" w:space="0" w:color="000000"/>
            </w:tcBorders>
            <w:shd w:val="clear" w:color="auto" w:fill="auto"/>
            <w:vAlign w:val="center"/>
            <w:hideMark/>
          </w:tcPr>
          <w:p w14:paraId="182A534D" w14:textId="37DF6A33" w:rsidR="00C52240" w:rsidRPr="002D693A" w:rsidRDefault="0041764C" w:rsidP="00C52240">
            <w:pPr>
              <w:jc w:val="center"/>
              <w:rPr>
                <w:sz w:val="20"/>
                <w:szCs w:val="20"/>
              </w:rPr>
            </w:pPr>
            <w:r w:rsidRPr="002D693A">
              <w:rPr>
                <w:sz w:val="20"/>
                <w:szCs w:val="20"/>
              </w:rPr>
              <w:t>О</w:t>
            </w:r>
            <w:r w:rsidR="00C52240" w:rsidRPr="002D693A">
              <w:rPr>
                <w:sz w:val="20"/>
                <w:szCs w:val="20"/>
              </w:rPr>
              <w:t>т 26 до 38 событий в год</w:t>
            </w:r>
          </w:p>
        </w:tc>
        <w:tc>
          <w:tcPr>
            <w:tcW w:w="1840" w:type="dxa"/>
            <w:tcBorders>
              <w:top w:val="nil"/>
              <w:left w:val="nil"/>
              <w:bottom w:val="single" w:sz="8" w:space="0" w:color="000000"/>
              <w:right w:val="single" w:sz="8" w:space="0" w:color="000000"/>
            </w:tcBorders>
            <w:shd w:val="clear" w:color="auto" w:fill="auto"/>
            <w:vAlign w:val="center"/>
            <w:hideMark/>
          </w:tcPr>
          <w:p w14:paraId="2ACA6799" w14:textId="473B3D67" w:rsidR="00C52240" w:rsidRPr="002D693A" w:rsidRDefault="0041764C" w:rsidP="00C52240">
            <w:pPr>
              <w:jc w:val="center"/>
              <w:rPr>
                <w:sz w:val="20"/>
                <w:szCs w:val="20"/>
              </w:rPr>
            </w:pPr>
            <w:r w:rsidRPr="002D693A">
              <w:rPr>
                <w:sz w:val="20"/>
                <w:szCs w:val="20"/>
              </w:rPr>
              <w:t>О</w:t>
            </w:r>
            <w:r w:rsidR="00C52240" w:rsidRPr="002D693A">
              <w:rPr>
                <w:sz w:val="20"/>
                <w:szCs w:val="20"/>
              </w:rPr>
              <w:t>т 6 до 9 событий в год</w:t>
            </w:r>
          </w:p>
        </w:tc>
        <w:tc>
          <w:tcPr>
            <w:tcW w:w="2265" w:type="dxa"/>
            <w:tcBorders>
              <w:top w:val="nil"/>
              <w:left w:val="nil"/>
              <w:bottom w:val="single" w:sz="8" w:space="0" w:color="000000"/>
              <w:right w:val="single" w:sz="8" w:space="0" w:color="000000"/>
            </w:tcBorders>
            <w:shd w:val="clear" w:color="auto" w:fill="auto"/>
            <w:vAlign w:val="center"/>
            <w:hideMark/>
          </w:tcPr>
          <w:p w14:paraId="31F51C05" w14:textId="49A72816" w:rsidR="00C52240" w:rsidRPr="002D693A" w:rsidRDefault="00C52240" w:rsidP="00C52240">
            <w:pPr>
              <w:jc w:val="center"/>
              <w:rPr>
                <w:sz w:val="20"/>
                <w:szCs w:val="20"/>
              </w:rPr>
            </w:pPr>
            <w:r w:rsidRPr="002D693A">
              <w:rPr>
                <w:sz w:val="20"/>
                <w:szCs w:val="20"/>
              </w:rPr>
              <w:t>2 события в год</w:t>
            </w:r>
          </w:p>
        </w:tc>
      </w:tr>
      <w:tr w:rsidR="00C52240" w:rsidRPr="002D693A" w14:paraId="5200918A" w14:textId="77777777" w:rsidTr="0001447B">
        <w:trPr>
          <w:trHeight w:val="315"/>
        </w:trPr>
        <w:tc>
          <w:tcPr>
            <w:tcW w:w="2368" w:type="dxa"/>
            <w:tcBorders>
              <w:top w:val="nil"/>
              <w:left w:val="single" w:sz="8" w:space="0" w:color="000000"/>
              <w:bottom w:val="single" w:sz="8" w:space="0" w:color="000000"/>
              <w:right w:val="single" w:sz="8" w:space="0" w:color="000000"/>
            </w:tcBorders>
            <w:shd w:val="clear" w:color="auto" w:fill="auto"/>
            <w:vAlign w:val="center"/>
            <w:hideMark/>
          </w:tcPr>
          <w:p w14:paraId="03E9325E" w14:textId="77777777" w:rsidR="00C52240" w:rsidRPr="002D693A" w:rsidRDefault="00C52240" w:rsidP="00C52240">
            <w:pPr>
              <w:jc w:val="center"/>
              <w:rPr>
                <w:sz w:val="20"/>
                <w:szCs w:val="20"/>
              </w:rPr>
            </w:pPr>
            <w:r w:rsidRPr="002D693A">
              <w:rPr>
                <w:sz w:val="20"/>
                <w:szCs w:val="20"/>
              </w:rPr>
              <w:t>3: Средняя</w:t>
            </w:r>
          </w:p>
        </w:tc>
        <w:tc>
          <w:tcPr>
            <w:tcW w:w="3552" w:type="dxa"/>
            <w:tcBorders>
              <w:top w:val="nil"/>
              <w:left w:val="nil"/>
              <w:bottom w:val="single" w:sz="8" w:space="0" w:color="000000"/>
              <w:right w:val="single" w:sz="8" w:space="0" w:color="000000"/>
            </w:tcBorders>
            <w:shd w:val="clear" w:color="auto" w:fill="auto"/>
            <w:vAlign w:val="center"/>
            <w:hideMark/>
          </w:tcPr>
          <w:p w14:paraId="243DEB16" w14:textId="4F0D99D8" w:rsidR="00C52240" w:rsidRPr="002D693A" w:rsidRDefault="00C52240" w:rsidP="00295767">
            <w:pPr>
              <w:jc w:val="center"/>
              <w:rPr>
                <w:sz w:val="20"/>
                <w:szCs w:val="20"/>
              </w:rPr>
            </w:pPr>
            <w:r w:rsidRPr="002D693A">
              <w:rPr>
                <w:sz w:val="20"/>
                <w:szCs w:val="20"/>
              </w:rPr>
              <w:t>Шансы насту</w:t>
            </w:r>
            <w:r w:rsidR="00295767" w:rsidRPr="002D693A">
              <w:rPr>
                <w:sz w:val="20"/>
                <w:szCs w:val="20"/>
              </w:rPr>
              <w:t>пления события оцениваются как 50</w:t>
            </w:r>
            <w:r w:rsidR="0024560B" w:rsidRPr="002D693A">
              <w:rPr>
                <w:sz w:val="20"/>
                <w:szCs w:val="20"/>
              </w:rPr>
              <w:t xml:space="preserve"> × </w:t>
            </w:r>
            <w:r w:rsidRPr="002D693A">
              <w:rPr>
                <w:sz w:val="20"/>
                <w:szCs w:val="20"/>
              </w:rPr>
              <w:t>50</w:t>
            </w:r>
          </w:p>
        </w:tc>
        <w:tc>
          <w:tcPr>
            <w:tcW w:w="1830" w:type="dxa"/>
            <w:tcBorders>
              <w:top w:val="nil"/>
              <w:left w:val="nil"/>
              <w:bottom w:val="single" w:sz="8" w:space="0" w:color="000000"/>
              <w:right w:val="single" w:sz="8" w:space="0" w:color="000000"/>
            </w:tcBorders>
            <w:shd w:val="clear" w:color="auto" w:fill="auto"/>
            <w:vAlign w:val="center"/>
            <w:hideMark/>
          </w:tcPr>
          <w:p w14:paraId="76706189" w14:textId="165D2639" w:rsidR="00C52240" w:rsidRPr="002D693A" w:rsidRDefault="00295767" w:rsidP="00C52240">
            <w:pPr>
              <w:jc w:val="center"/>
              <w:rPr>
                <w:sz w:val="20"/>
                <w:szCs w:val="20"/>
              </w:rPr>
            </w:pPr>
            <w:r w:rsidRPr="002D693A">
              <w:rPr>
                <w:sz w:val="20"/>
                <w:szCs w:val="20"/>
              </w:rPr>
              <w:t>О</w:t>
            </w:r>
            <w:r w:rsidR="00C52240" w:rsidRPr="002D693A">
              <w:rPr>
                <w:sz w:val="20"/>
                <w:szCs w:val="20"/>
              </w:rPr>
              <w:t>т 30% до 59%</w:t>
            </w:r>
          </w:p>
        </w:tc>
        <w:tc>
          <w:tcPr>
            <w:tcW w:w="1719" w:type="dxa"/>
            <w:tcBorders>
              <w:top w:val="nil"/>
              <w:left w:val="nil"/>
              <w:bottom w:val="single" w:sz="8" w:space="0" w:color="000000"/>
              <w:right w:val="single" w:sz="8" w:space="0" w:color="000000"/>
            </w:tcBorders>
            <w:shd w:val="clear" w:color="auto" w:fill="auto"/>
            <w:vAlign w:val="center"/>
            <w:hideMark/>
          </w:tcPr>
          <w:p w14:paraId="505ACDF6" w14:textId="4DDB89F7" w:rsidR="00C52240" w:rsidRPr="002D693A" w:rsidRDefault="0041764C" w:rsidP="00C52240">
            <w:pPr>
              <w:jc w:val="center"/>
              <w:rPr>
                <w:sz w:val="20"/>
                <w:szCs w:val="20"/>
              </w:rPr>
            </w:pPr>
            <w:r w:rsidRPr="002D693A">
              <w:rPr>
                <w:sz w:val="20"/>
                <w:szCs w:val="20"/>
              </w:rPr>
              <w:t>О</w:t>
            </w:r>
            <w:r w:rsidR="00C52240" w:rsidRPr="002D693A">
              <w:rPr>
                <w:sz w:val="20"/>
                <w:szCs w:val="20"/>
              </w:rPr>
              <w:t>т 90 до 179 событий в год</w:t>
            </w:r>
          </w:p>
        </w:tc>
        <w:tc>
          <w:tcPr>
            <w:tcW w:w="1559" w:type="dxa"/>
            <w:tcBorders>
              <w:top w:val="nil"/>
              <w:left w:val="nil"/>
              <w:bottom w:val="single" w:sz="8" w:space="0" w:color="000000"/>
              <w:right w:val="single" w:sz="8" w:space="0" w:color="000000"/>
            </w:tcBorders>
            <w:shd w:val="clear" w:color="auto" w:fill="auto"/>
            <w:vAlign w:val="center"/>
            <w:hideMark/>
          </w:tcPr>
          <w:p w14:paraId="469C46AF" w14:textId="3C6C0200" w:rsidR="00C52240" w:rsidRPr="002D693A" w:rsidRDefault="0041764C" w:rsidP="00C52240">
            <w:pPr>
              <w:jc w:val="center"/>
              <w:rPr>
                <w:sz w:val="20"/>
                <w:szCs w:val="20"/>
              </w:rPr>
            </w:pPr>
            <w:r w:rsidRPr="002D693A">
              <w:rPr>
                <w:sz w:val="20"/>
                <w:szCs w:val="20"/>
              </w:rPr>
              <w:t>О</w:t>
            </w:r>
            <w:r w:rsidR="00C52240" w:rsidRPr="002D693A">
              <w:rPr>
                <w:sz w:val="20"/>
                <w:szCs w:val="20"/>
              </w:rPr>
              <w:t>т 13 до 25 событий в год</w:t>
            </w:r>
          </w:p>
        </w:tc>
        <w:tc>
          <w:tcPr>
            <w:tcW w:w="1840" w:type="dxa"/>
            <w:tcBorders>
              <w:top w:val="nil"/>
              <w:left w:val="nil"/>
              <w:bottom w:val="single" w:sz="8" w:space="0" w:color="000000"/>
              <w:right w:val="single" w:sz="8" w:space="0" w:color="000000"/>
            </w:tcBorders>
            <w:shd w:val="clear" w:color="auto" w:fill="auto"/>
            <w:vAlign w:val="center"/>
            <w:hideMark/>
          </w:tcPr>
          <w:p w14:paraId="74508C20" w14:textId="00038D8A" w:rsidR="00C52240" w:rsidRPr="002D693A" w:rsidRDefault="0041764C" w:rsidP="00C52240">
            <w:pPr>
              <w:jc w:val="center"/>
              <w:rPr>
                <w:sz w:val="20"/>
                <w:szCs w:val="20"/>
              </w:rPr>
            </w:pPr>
            <w:r w:rsidRPr="002D693A">
              <w:rPr>
                <w:sz w:val="20"/>
                <w:szCs w:val="20"/>
              </w:rPr>
              <w:t>О</w:t>
            </w:r>
            <w:r w:rsidR="00C52240" w:rsidRPr="002D693A">
              <w:rPr>
                <w:sz w:val="20"/>
                <w:szCs w:val="20"/>
              </w:rPr>
              <w:t>т 3 до 5 событий в год</w:t>
            </w:r>
          </w:p>
        </w:tc>
        <w:tc>
          <w:tcPr>
            <w:tcW w:w="2265" w:type="dxa"/>
            <w:tcBorders>
              <w:top w:val="nil"/>
              <w:left w:val="nil"/>
              <w:bottom w:val="single" w:sz="8" w:space="0" w:color="000000"/>
              <w:right w:val="single" w:sz="8" w:space="0" w:color="000000"/>
            </w:tcBorders>
            <w:shd w:val="clear" w:color="auto" w:fill="auto"/>
            <w:vAlign w:val="center"/>
            <w:hideMark/>
          </w:tcPr>
          <w:p w14:paraId="511C9EAF" w14:textId="7A59900A" w:rsidR="00C52240" w:rsidRPr="002D693A" w:rsidRDefault="00C52240" w:rsidP="00C52240">
            <w:pPr>
              <w:jc w:val="center"/>
              <w:rPr>
                <w:sz w:val="20"/>
                <w:szCs w:val="20"/>
              </w:rPr>
            </w:pPr>
            <w:r w:rsidRPr="002D693A">
              <w:rPr>
                <w:sz w:val="20"/>
                <w:szCs w:val="20"/>
              </w:rPr>
              <w:t>1 событие в год</w:t>
            </w:r>
          </w:p>
        </w:tc>
      </w:tr>
      <w:tr w:rsidR="00C52240" w:rsidRPr="002D693A" w14:paraId="58156F5B" w14:textId="77777777" w:rsidTr="0001447B">
        <w:trPr>
          <w:trHeight w:val="585"/>
        </w:trPr>
        <w:tc>
          <w:tcPr>
            <w:tcW w:w="2368" w:type="dxa"/>
            <w:tcBorders>
              <w:top w:val="nil"/>
              <w:left w:val="single" w:sz="8" w:space="0" w:color="000000"/>
              <w:bottom w:val="single" w:sz="8" w:space="0" w:color="000000"/>
              <w:right w:val="single" w:sz="8" w:space="0" w:color="000000"/>
            </w:tcBorders>
            <w:shd w:val="clear" w:color="auto" w:fill="auto"/>
            <w:vAlign w:val="center"/>
            <w:hideMark/>
          </w:tcPr>
          <w:p w14:paraId="7ADC3F89" w14:textId="77777777" w:rsidR="00C52240" w:rsidRPr="002D693A" w:rsidRDefault="00C52240" w:rsidP="00C52240">
            <w:pPr>
              <w:jc w:val="center"/>
              <w:rPr>
                <w:sz w:val="20"/>
                <w:szCs w:val="20"/>
              </w:rPr>
            </w:pPr>
            <w:r w:rsidRPr="002D693A">
              <w:rPr>
                <w:sz w:val="20"/>
                <w:szCs w:val="20"/>
              </w:rPr>
              <w:t>2: Низкая</w:t>
            </w:r>
          </w:p>
        </w:tc>
        <w:tc>
          <w:tcPr>
            <w:tcW w:w="3552" w:type="dxa"/>
            <w:tcBorders>
              <w:top w:val="nil"/>
              <w:left w:val="nil"/>
              <w:bottom w:val="single" w:sz="8" w:space="0" w:color="000000"/>
              <w:right w:val="single" w:sz="8" w:space="0" w:color="000000"/>
            </w:tcBorders>
            <w:shd w:val="clear" w:color="auto" w:fill="auto"/>
            <w:vAlign w:val="center"/>
            <w:hideMark/>
          </w:tcPr>
          <w:p w14:paraId="6E7E53E4" w14:textId="316C6692" w:rsidR="00C52240" w:rsidRPr="002D693A" w:rsidRDefault="00C52240" w:rsidP="00C52240">
            <w:pPr>
              <w:jc w:val="center"/>
              <w:rPr>
                <w:sz w:val="20"/>
                <w:szCs w:val="20"/>
              </w:rPr>
            </w:pPr>
            <w:r w:rsidRPr="002D693A">
              <w:rPr>
                <w:sz w:val="20"/>
                <w:szCs w:val="20"/>
              </w:rPr>
              <w:t>Событие маловероятно. Скорее не произойдет, чем произойдет</w:t>
            </w:r>
          </w:p>
        </w:tc>
        <w:tc>
          <w:tcPr>
            <w:tcW w:w="1830" w:type="dxa"/>
            <w:tcBorders>
              <w:top w:val="nil"/>
              <w:left w:val="nil"/>
              <w:bottom w:val="single" w:sz="8" w:space="0" w:color="000000"/>
              <w:right w:val="single" w:sz="8" w:space="0" w:color="000000"/>
            </w:tcBorders>
            <w:shd w:val="clear" w:color="auto" w:fill="auto"/>
            <w:vAlign w:val="center"/>
            <w:hideMark/>
          </w:tcPr>
          <w:p w14:paraId="7F654C08" w14:textId="0C2E490C" w:rsidR="00C52240" w:rsidRPr="002D693A" w:rsidRDefault="00295767" w:rsidP="00C52240">
            <w:pPr>
              <w:jc w:val="center"/>
              <w:rPr>
                <w:sz w:val="20"/>
                <w:szCs w:val="20"/>
              </w:rPr>
            </w:pPr>
            <w:r w:rsidRPr="002D693A">
              <w:rPr>
                <w:sz w:val="20"/>
                <w:szCs w:val="20"/>
              </w:rPr>
              <w:t>О</w:t>
            </w:r>
            <w:r w:rsidR="00C52240" w:rsidRPr="002D693A">
              <w:rPr>
                <w:sz w:val="20"/>
                <w:szCs w:val="20"/>
              </w:rPr>
              <w:t>т 5% до 29%</w:t>
            </w:r>
          </w:p>
        </w:tc>
        <w:tc>
          <w:tcPr>
            <w:tcW w:w="1719" w:type="dxa"/>
            <w:tcBorders>
              <w:top w:val="nil"/>
              <w:left w:val="nil"/>
              <w:bottom w:val="single" w:sz="8" w:space="0" w:color="000000"/>
              <w:right w:val="single" w:sz="8" w:space="0" w:color="000000"/>
            </w:tcBorders>
            <w:shd w:val="clear" w:color="auto" w:fill="auto"/>
            <w:vAlign w:val="center"/>
            <w:hideMark/>
          </w:tcPr>
          <w:p w14:paraId="6C22D8FF" w14:textId="27455E65" w:rsidR="00C52240" w:rsidRPr="002D693A" w:rsidRDefault="0041764C" w:rsidP="00C52240">
            <w:pPr>
              <w:jc w:val="center"/>
              <w:rPr>
                <w:sz w:val="20"/>
                <w:szCs w:val="20"/>
              </w:rPr>
            </w:pPr>
            <w:r w:rsidRPr="002D693A">
              <w:rPr>
                <w:sz w:val="20"/>
                <w:szCs w:val="20"/>
              </w:rPr>
              <w:t>О</w:t>
            </w:r>
            <w:r w:rsidR="00C52240" w:rsidRPr="002D693A">
              <w:rPr>
                <w:sz w:val="20"/>
                <w:szCs w:val="20"/>
              </w:rPr>
              <w:t>т 20 до 89 событий в год</w:t>
            </w:r>
          </w:p>
        </w:tc>
        <w:tc>
          <w:tcPr>
            <w:tcW w:w="1559" w:type="dxa"/>
            <w:tcBorders>
              <w:top w:val="nil"/>
              <w:left w:val="nil"/>
              <w:bottom w:val="single" w:sz="8" w:space="0" w:color="000000"/>
              <w:right w:val="single" w:sz="8" w:space="0" w:color="000000"/>
            </w:tcBorders>
            <w:shd w:val="clear" w:color="auto" w:fill="auto"/>
            <w:vAlign w:val="center"/>
            <w:hideMark/>
          </w:tcPr>
          <w:p w14:paraId="0FEBA5DA" w14:textId="641F3D57" w:rsidR="00C52240" w:rsidRPr="002D693A" w:rsidRDefault="0041764C" w:rsidP="00C52240">
            <w:pPr>
              <w:jc w:val="center"/>
              <w:rPr>
                <w:sz w:val="20"/>
                <w:szCs w:val="20"/>
              </w:rPr>
            </w:pPr>
            <w:r w:rsidRPr="002D693A">
              <w:rPr>
                <w:sz w:val="20"/>
                <w:szCs w:val="20"/>
              </w:rPr>
              <w:t>О</w:t>
            </w:r>
            <w:r w:rsidR="00C52240" w:rsidRPr="002D693A">
              <w:rPr>
                <w:sz w:val="20"/>
                <w:szCs w:val="20"/>
              </w:rPr>
              <w:t>т 3 до 12 событий в год</w:t>
            </w:r>
          </w:p>
        </w:tc>
        <w:tc>
          <w:tcPr>
            <w:tcW w:w="1840" w:type="dxa"/>
            <w:tcBorders>
              <w:top w:val="nil"/>
              <w:left w:val="nil"/>
              <w:bottom w:val="single" w:sz="8" w:space="0" w:color="000000"/>
              <w:right w:val="single" w:sz="8" w:space="0" w:color="000000"/>
            </w:tcBorders>
            <w:shd w:val="clear" w:color="auto" w:fill="auto"/>
            <w:vAlign w:val="center"/>
            <w:hideMark/>
          </w:tcPr>
          <w:p w14:paraId="5E464F5F" w14:textId="7BFAD0FE" w:rsidR="00C52240" w:rsidRPr="002D693A" w:rsidRDefault="0041764C" w:rsidP="00C52240">
            <w:pPr>
              <w:jc w:val="center"/>
              <w:rPr>
                <w:sz w:val="20"/>
                <w:szCs w:val="20"/>
              </w:rPr>
            </w:pPr>
            <w:r w:rsidRPr="002D693A">
              <w:rPr>
                <w:sz w:val="20"/>
                <w:szCs w:val="20"/>
              </w:rPr>
              <w:t>О</w:t>
            </w:r>
            <w:r w:rsidR="00C52240" w:rsidRPr="002D693A">
              <w:rPr>
                <w:sz w:val="20"/>
                <w:szCs w:val="20"/>
              </w:rPr>
              <w:t>т 1 до 2 событий в год</w:t>
            </w:r>
          </w:p>
        </w:tc>
        <w:tc>
          <w:tcPr>
            <w:tcW w:w="2265" w:type="dxa"/>
            <w:tcBorders>
              <w:top w:val="nil"/>
              <w:left w:val="nil"/>
              <w:bottom w:val="single" w:sz="8" w:space="0" w:color="000000"/>
              <w:right w:val="single" w:sz="8" w:space="0" w:color="000000"/>
            </w:tcBorders>
            <w:shd w:val="clear" w:color="auto" w:fill="auto"/>
            <w:vAlign w:val="center"/>
            <w:hideMark/>
          </w:tcPr>
          <w:p w14:paraId="4A5FCBAC" w14:textId="49345A70" w:rsidR="00C52240" w:rsidRPr="002D693A" w:rsidRDefault="0041764C" w:rsidP="00C52240">
            <w:pPr>
              <w:jc w:val="center"/>
              <w:rPr>
                <w:sz w:val="20"/>
                <w:szCs w:val="20"/>
              </w:rPr>
            </w:pPr>
            <w:r w:rsidRPr="002D693A">
              <w:rPr>
                <w:sz w:val="20"/>
                <w:szCs w:val="20"/>
              </w:rPr>
              <w:t>М</w:t>
            </w:r>
            <w:r w:rsidR="00986125" w:rsidRPr="002D693A">
              <w:rPr>
                <w:sz w:val="20"/>
                <w:szCs w:val="20"/>
              </w:rPr>
              <w:t>ожет произойти</w:t>
            </w:r>
            <w:r w:rsidR="00C52240" w:rsidRPr="002D693A">
              <w:rPr>
                <w:sz w:val="20"/>
                <w:szCs w:val="20"/>
              </w:rPr>
              <w:t xml:space="preserve"> </w:t>
            </w:r>
            <w:r w:rsidRPr="002D693A">
              <w:rPr>
                <w:sz w:val="20"/>
                <w:szCs w:val="20"/>
              </w:rPr>
              <w:br/>
            </w:r>
            <w:r w:rsidR="00C52240" w:rsidRPr="002D693A">
              <w:rPr>
                <w:sz w:val="20"/>
                <w:szCs w:val="20"/>
              </w:rPr>
              <w:t>в ближайшие годы</w:t>
            </w:r>
          </w:p>
        </w:tc>
      </w:tr>
      <w:tr w:rsidR="00C52240" w:rsidRPr="002D693A" w14:paraId="6DB9288F" w14:textId="77777777" w:rsidTr="0001447B">
        <w:trPr>
          <w:trHeight w:val="585"/>
        </w:trPr>
        <w:tc>
          <w:tcPr>
            <w:tcW w:w="2368" w:type="dxa"/>
            <w:tcBorders>
              <w:top w:val="nil"/>
              <w:left w:val="single" w:sz="8" w:space="0" w:color="000000"/>
              <w:bottom w:val="single" w:sz="8" w:space="0" w:color="000000"/>
              <w:right w:val="single" w:sz="8" w:space="0" w:color="000000"/>
            </w:tcBorders>
            <w:shd w:val="clear" w:color="auto" w:fill="auto"/>
            <w:vAlign w:val="center"/>
            <w:hideMark/>
          </w:tcPr>
          <w:p w14:paraId="495DE926" w14:textId="77777777" w:rsidR="00C52240" w:rsidRPr="002D693A" w:rsidRDefault="00C52240" w:rsidP="00C52240">
            <w:pPr>
              <w:jc w:val="center"/>
              <w:rPr>
                <w:sz w:val="20"/>
                <w:szCs w:val="20"/>
              </w:rPr>
            </w:pPr>
            <w:r w:rsidRPr="002D693A">
              <w:rPr>
                <w:sz w:val="20"/>
                <w:szCs w:val="20"/>
              </w:rPr>
              <w:t>1: Крайне низкая</w:t>
            </w:r>
          </w:p>
        </w:tc>
        <w:tc>
          <w:tcPr>
            <w:tcW w:w="3552" w:type="dxa"/>
            <w:tcBorders>
              <w:top w:val="nil"/>
              <w:left w:val="nil"/>
              <w:bottom w:val="single" w:sz="8" w:space="0" w:color="000000"/>
              <w:right w:val="single" w:sz="8" w:space="0" w:color="000000"/>
            </w:tcBorders>
            <w:shd w:val="clear" w:color="auto" w:fill="auto"/>
            <w:vAlign w:val="center"/>
            <w:hideMark/>
          </w:tcPr>
          <w:p w14:paraId="32C630A5" w14:textId="3D6FD17F" w:rsidR="00C52240" w:rsidRPr="002D693A" w:rsidRDefault="00C52240" w:rsidP="00C52240">
            <w:pPr>
              <w:jc w:val="center"/>
              <w:rPr>
                <w:sz w:val="20"/>
                <w:szCs w:val="20"/>
              </w:rPr>
            </w:pPr>
            <w:r w:rsidRPr="002D693A">
              <w:rPr>
                <w:sz w:val="20"/>
                <w:szCs w:val="20"/>
              </w:rPr>
              <w:t>Крайне маловероятно. Возможность наступления события почти исключена</w:t>
            </w:r>
          </w:p>
        </w:tc>
        <w:tc>
          <w:tcPr>
            <w:tcW w:w="1830" w:type="dxa"/>
            <w:tcBorders>
              <w:top w:val="nil"/>
              <w:left w:val="nil"/>
              <w:bottom w:val="single" w:sz="8" w:space="0" w:color="000000"/>
              <w:right w:val="single" w:sz="8" w:space="0" w:color="000000"/>
            </w:tcBorders>
            <w:shd w:val="clear" w:color="auto" w:fill="auto"/>
            <w:vAlign w:val="center"/>
            <w:hideMark/>
          </w:tcPr>
          <w:p w14:paraId="7844FB9C" w14:textId="05DCFA9A" w:rsidR="00C52240" w:rsidRPr="002D693A" w:rsidRDefault="00295767" w:rsidP="00C52240">
            <w:pPr>
              <w:jc w:val="center"/>
              <w:rPr>
                <w:sz w:val="20"/>
                <w:szCs w:val="20"/>
              </w:rPr>
            </w:pPr>
            <w:r w:rsidRPr="002D693A">
              <w:rPr>
                <w:sz w:val="20"/>
                <w:szCs w:val="20"/>
              </w:rPr>
              <w:t>М</w:t>
            </w:r>
            <w:r w:rsidR="00C52240" w:rsidRPr="002D693A">
              <w:rPr>
                <w:sz w:val="20"/>
                <w:szCs w:val="20"/>
              </w:rPr>
              <w:t>енее 5%</w:t>
            </w:r>
          </w:p>
        </w:tc>
        <w:tc>
          <w:tcPr>
            <w:tcW w:w="1719" w:type="dxa"/>
            <w:tcBorders>
              <w:top w:val="nil"/>
              <w:left w:val="nil"/>
              <w:bottom w:val="single" w:sz="8" w:space="0" w:color="000000"/>
              <w:right w:val="single" w:sz="8" w:space="0" w:color="000000"/>
            </w:tcBorders>
            <w:shd w:val="clear" w:color="auto" w:fill="auto"/>
            <w:vAlign w:val="center"/>
            <w:hideMark/>
          </w:tcPr>
          <w:p w14:paraId="09758F6E" w14:textId="64470B47" w:rsidR="00C52240" w:rsidRPr="002D693A" w:rsidRDefault="0041764C" w:rsidP="00C52240">
            <w:pPr>
              <w:jc w:val="center"/>
              <w:rPr>
                <w:sz w:val="20"/>
                <w:szCs w:val="20"/>
              </w:rPr>
            </w:pPr>
            <w:r w:rsidRPr="002D693A">
              <w:rPr>
                <w:sz w:val="20"/>
                <w:szCs w:val="20"/>
              </w:rPr>
              <w:t>М</w:t>
            </w:r>
            <w:r w:rsidR="00C52240" w:rsidRPr="002D693A">
              <w:rPr>
                <w:sz w:val="20"/>
                <w:szCs w:val="20"/>
              </w:rPr>
              <w:t>енее 20 событий</w:t>
            </w:r>
          </w:p>
        </w:tc>
        <w:tc>
          <w:tcPr>
            <w:tcW w:w="1559" w:type="dxa"/>
            <w:tcBorders>
              <w:top w:val="nil"/>
              <w:left w:val="nil"/>
              <w:bottom w:val="single" w:sz="8" w:space="0" w:color="000000"/>
              <w:right w:val="single" w:sz="8" w:space="0" w:color="000000"/>
            </w:tcBorders>
            <w:shd w:val="clear" w:color="auto" w:fill="auto"/>
            <w:vAlign w:val="center"/>
            <w:hideMark/>
          </w:tcPr>
          <w:p w14:paraId="7E0C16E5" w14:textId="50BEAC02" w:rsidR="00C52240" w:rsidRPr="002D693A" w:rsidRDefault="0041764C" w:rsidP="00C52240">
            <w:pPr>
              <w:jc w:val="center"/>
              <w:rPr>
                <w:sz w:val="20"/>
                <w:szCs w:val="20"/>
              </w:rPr>
            </w:pPr>
            <w:r w:rsidRPr="002D693A">
              <w:rPr>
                <w:sz w:val="20"/>
                <w:szCs w:val="20"/>
              </w:rPr>
              <w:t>М</w:t>
            </w:r>
            <w:r w:rsidR="00C52240" w:rsidRPr="002D693A">
              <w:rPr>
                <w:sz w:val="20"/>
                <w:szCs w:val="20"/>
              </w:rPr>
              <w:t>енее 3 событий в год</w:t>
            </w:r>
          </w:p>
        </w:tc>
        <w:tc>
          <w:tcPr>
            <w:tcW w:w="1840" w:type="dxa"/>
            <w:tcBorders>
              <w:top w:val="nil"/>
              <w:left w:val="nil"/>
              <w:bottom w:val="single" w:sz="8" w:space="0" w:color="000000"/>
              <w:right w:val="single" w:sz="8" w:space="0" w:color="000000"/>
            </w:tcBorders>
            <w:shd w:val="clear" w:color="auto" w:fill="auto"/>
            <w:vAlign w:val="center"/>
            <w:hideMark/>
          </w:tcPr>
          <w:p w14:paraId="30D74847" w14:textId="66A5CA4E" w:rsidR="00C52240" w:rsidRPr="002D693A" w:rsidRDefault="0041764C" w:rsidP="00C52240">
            <w:pPr>
              <w:jc w:val="center"/>
              <w:rPr>
                <w:sz w:val="20"/>
                <w:szCs w:val="20"/>
              </w:rPr>
            </w:pPr>
            <w:r w:rsidRPr="002D693A">
              <w:rPr>
                <w:sz w:val="20"/>
                <w:szCs w:val="20"/>
              </w:rPr>
              <w:t>Н</w:t>
            </w:r>
            <w:r w:rsidR="00141075" w:rsidRPr="002D693A">
              <w:rPr>
                <w:sz w:val="20"/>
                <w:szCs w:val="20"/>
              </w:rPr>
              <w:t xml:space="preserve">е </w:t>
            </w:r>
            <w:r w:rsidR="00C52240" w:rsidRPr="002D693A">
              <w:rPr>
                <w:sz w:val="20"/>
                <w:szCs w:val="20"/>
              </w:rPr>
              <w:t xml:space="preserve">произойдет </w:t>
            </w:r>
            <w:r w:rsidRPr="002D693A">
              <w:rPr>
                <w:sz w:val="20"/>
                <w:szCs w:val="20"/>
              </w:rPr>
              <w:br/>
            </w:r>
            <w:r w:rsidR="00C52240" w:rsidRPr="002D693A">
              <w:rPr>
                <w:sz w:val="20"/>
                <w:szCs w:val="20"/>
              </w:rPr>
              <w:t>в течение многих лет</w:t>
            </w:r>
          </w:p>
        </w:tc>
        <w:tc>
          <w:tcPr>
            <w:tcW w:w="2265" w:type="dxa"/>
            <w:tcBorders>
              <w:top w:val="nil"/>
              <w:left w:val="nil"/>
              <w:bottom w:val="single" w:sz="8" w:space="0" w:color="000000"/>
              <w:right w:val="single" w:sz="8" w:space="0" w:color="000000"/>
            </w:tcBorders>
            <w:shd w:val="clear" w:color="auto" w:fill="auto"/>
            <w:vAlign w:val="center"/>
            <w:hideMark/>
          </w:tcPr>
          <w:p w14:paraId="4DFC93A6" w14:textId="464D29B2" w:rsidR="00C52240" w:rsidRPr="002D693A" w:rsidRDefault="0041764C" w:rsidP="00C52240">
            <w:pPr>
              <w:jc w:val="center"/>
              <w:rPr>
                <w:sz w:val="20"/>
                <w:szCs w:val="20"/>
              </w:rPr>
            </w:pPr>
            <w:r w:rsidRPr="002D693A">
              <w:rPr>
                <w:sz w:val="20"/>
                <w:szCs w:val="20"/>
              </w:rPr>
              <w:t>Н</w:t>
            </w:r>
            <w:r w:rsidR="00141075" w:rsidRPr="002D693A">
              <w:rPr>
                <w:sz w:val="20"/>
                <w:szCs w:val="20"/>
              </w:rPr>
              <w:t xml:space="preserve">е </w:t>
            </w:r>
            <w:r w:rsidR="00C52240" w:rsidRPr="002D693A">
              <w:rPr>
                <w:sz w:val="20"/>
                <w:szCs w:val="20"/>
              </w:rPr>
              <w:t xml:space="preserve">произойдет </w:t>
            </w:r>
            <w:r w:rsidRPr="002D693A">
              <w:rPr>
                <w:sz w:val="20"/>
                <w:szCs w:val="20"/>
              </w:rPr>
              <w:br/>
            </w:r>
            <w:r w:rsidR="00C52240" w:rsidRPr="002D693A">
              <w:rPr>
                <w:sz w:val="20"/>
                <w:szCs w:val="20"/>
              </w:rPr>
              <w:t>в течение многих лет</w:t>
            </w:r>
          </w:p>
        </w:tc>
      </w:tr>
    </w:tbl>
    <w:p w14:paraId="1E3E81F7" w14:textId="3084CF2E" w:rsidR="00C52240" w:rsidRDefault="00C52240" w:rsidP="008B54E4">
      <w:pPr>
        <w:pStyle w:val="af2"/>
        <w:spacing w:after="120"/>
        <w:ind w:left="709"/>
        <w:jc w:val="center"/>
        <w:rPr>
          <w:rFonts w:ascii="Arial" w:hAnsi="Arial" w:cs="Arial"/>
          <w:spacing w:val="40"/>
          <w:sz w:val="20"/>
          <w:szCs w:val="20"/>
        </w:rPr>
      </w:pPr>
    </w:p>
    <w:p w14:paraId="720CD826" w14:textId="034DF542" w:rsidR="00DE42C3" w:rsidRDefault="00DE42C3" w:rsidP="008B54E4">
      <w:pPr>
        <w:pStyle w:val="af2"/>
        <w:spacing w:after="120"/>
        <w:ind w:left="709"/>
        <w:jc w:val="center"/>
        <w:rPr>
          <w:rFonts w:ascii="Arial" w:hAnsi="Arial" w:cs="Arial"/>
          <w:spacing w:val="40"/>
          <w:sz w:val="20"/>
          <w:szCs w:val="20"/>
        </w:rPr>
      </w:pPr>
    </w:p>
    <w:p w14:paraId="60C6A62A" w14:textId="55090477" w:rsidR="002C78F3" w:rsidRDefault="002C78F3" w:rsidP="008B54E4">
      <w:pPr>
        <w:pStyle w:val="af2"/>
        <w:spacing w:after="120"/>
        <w:ind w:left="709"/>
        <w:jc w:val="center"/>
        <w:rPr>
          <w:rFonts w:ascii="Arial" w:hAnsi="Arial" w:cs="Arial"/>
          <w:spacing w:val="40"/>
          <w:sz w:val="20"/>
          <w:szCs w:val="20"/>
        </w:rPr>
      </w:pPr>
    </w:p>
    <w:p w14:paraId="20F89B71" w14:textId="3643E8F4" w:rsidR="002C78F3" w:rsidRDefault="002C78F3" w:rsidP="008B54E4">
      <w:pPr>
        <w:pStyle w:val="af2"/>
        <w:spacing w:after="120"/>
        <w:ind w:left="709"/>
        <w:jc w:val="center"/>
        <w:rPr>
          <w:rFonts w:ascii="Arial" w:hAnsi="Arial" w:cs="Arial"/>
          <w:spacing w:val="40"/>
          <w:sz w:val="20"/>
          <w:szCs w:val="20"/>
        </w:rPr>
      </w:pPr>
    </w:p>
    <w:p w14:paraId="664CBAB8" w14:textId="2C5E8E9F" w:rsidR="002C78F3" w:rsidRDefault="002C78F3" w:rsidP="008B54E4">
      <w:pPr>
        <w:pStyle w:val="af2"/>
        <w:spacing w:after="120"/>
        <w:ind w:left="709"/>
        <w:jc w:val="center"/>
        <w:rPr>
          <w:rFonts w:ascii="Arial" w:hAnsi="Arial" w:cs="Arial"/>
          <w:spacing w:val="40"/>
          <w:sz w:val="20"/>
          <w:szCs w:val="20"/>
        </w:rPr>
      </w:pPr>
    </w:p>
    <w:p w14:paraId="42924360" w14:textId="38571606" w:rsidR="00295767" w:rsidRDefault="00295767" w:rsidP="008B54E4">
      <w:pPr>
        <w:pStyle w:val="af2"/>
        <w:spacing w:after="120"/>
        <w:ind w:left="709"/>
        <w:jc w:val="center"/>
        <w:rPr>
          <w:rFonts w:ascii="Arial" w:hAnsi="Arial" w:cs="Arial"/>
          <w:spacing w:val="40"/>
          <w:sz w:val="20"/>
          <w:szCs w:val="20"/>
        </w:rPr>
      </w:pPr>
    </w:p>
    <w:p w14:paraId="7FF4C3B6" w14:textId="11B1D95C" w:rsidR="00295767" w:rsidRDefault="00295767" w:rsidP="008B54E4">
      <w:pPr>
        <w:pStyle w:val="af2"/>
        <w:spacing w:after="120"/>
        <w:ind w:left="709"/>
        <w:jc w:val="center"/>
        <w:rPr>
          <w:rFonts w:ascii="Arial" w:hAnsi="Arial" w:cs="Arial"/>
          <w:spacing w:val="40"/>
          <w:sz w:val="20"/>
          <w:szCs w:val="20"/>
        </w:rPr>
      </w:pPr>
    </w:p>
    <w:p w14:paraId="6EEC5139" w14:textId="7C58FA6C" w:rsidR="00295767" w:rsidRDefault="00295767" w:rsidP="008B54E4">
      <w:pPr>
        <w:pStyle w:val="af2"/>
        <w:spacing w:after="120"/>
        <w:ind w:left="709"/>
        <w:jc w:val="center"/>
        <w:rPr>
          <w:rFonts w:ascii="Arial" w:hAnsi="Arial" w:cs="Arial"/>
          <w:spacing w:val="40"/>
          <w:sz w:val="20"/>
          <w:szCs w:val="20"/>
        </w:rPr>
      </w:pPr>
    </w:p>
    <w:p w14:paraId="7C8BFF09" w14:textId="77777777" w:rsidR="00295767" w:rsidRDefault="00295767" w:rsidP="008B54E4">
      <w:pPr>
        <w:pStyle w:val="af2"/>
        <w:spacing w:after="120"/>
        <w:ind w:left="709"/>
        <w:jc w:val="center"/>
        <w:rPr>
          <w:rFonts w:ascii="Arial" w:hAnsi="Arial" w:cs="Arial"/>
          <w:spacing w:val="40"/>
          <w:sz w:val="20"/>
          <w:szCs w:val="20"/>
        </w:rPr>
      </w:pPr>
    </w:p>
    <w:p w14:paraId="0CEF0514" w14:textId="3B9DCCE2" w:rsidR="00295767" w:rsidRPr="002D693A" w:rsidRDefault="00836914" w:rsidP="002D693A">
      <w:pPr>
        <w:spacing w:line="276" w:lineRule="auto"/>
        <w:jc w:val="both"/>
        <w:rPr>
          <w:rFonts w:eastAsiaTheme="minorEastAsia"/>
        </w:rPr>
      </w:pPr>
      <w:r w:rsidRPr="002D693A">
        <w:rPr>
          <w:rFonts w:eastAsiaTheme="minorEastAsia"/>
        </w:rPr>
        <w:lastRenderedPageBreak/>
        <w:t>Таблица Б.2. Матрица оценки влияния</w:t>
      </w:r>
    </w:p>
    <w:p w14:paraId="2FC9BC44" w14:textId="77777777" w:rsidR="0041764C" w:rsidRPr="0041764C" w:rsidRDefault="0041764C" w:rsidP="0041764C">
      <w:pPr>
        <w:rPr>
          <w:rFonts w:ascii="Arial" w:hAnsi="Arial" w:cs="Arial"/>
          <w:sz w:val="22"/>
          <w:szCs w:val="22"/>
        </w:rPr>
      </w:pPr>
    </w:p>
    <w:tbl>
      <w:tblPr>
        <w:tblpPr w:leftFromText="180" w:rightFromText="180" w:vertAnchor="text" w:tblpX="-22" w:tblpY="1"/>
        <w:tblOverlap w:val="never"/>
        <w:tblW w:w="15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tblCellMar>
        <w:tblLook w:val="04A0" w:firstRow="1" w:lastRow="0" w:firstColumn="1" w:lastColumn="0" w:noHBand="0" w:noVBand="1"/>
      </w:tblPr>
      <w:tblGrid>
        <w:gridCol w:w="1415"/>
        <w:gridCol w:w="2551"/>
        <w:gridCol w:w="3230"/>
        <w:gridCol w:w="3652"/>
        <w:gridCol w:w="4363"/>
      </w:tblGrid>
      <w:tr w:rsidR="00E764A7" w:rsidRPr="002D693A" w14:paraId="2A4C1A75" w14:textId="77777777" w:rsidTr="00D9317C">
        <w:trPr>
          <w:trHeight w:val="508"/>
          <w:tblHeader/>
        </w:trPr>
        <w:tc>
          <w:tcPr>
            <w:tcW w:w="1415" w:type="dxa"/>
            <w:tcBorders>
              <w:bottom w:val="single" w:sz="4" w:space="0" w:color="auto"/>
            </w:tcBorders>
            <w:shd w:val="clear" w:color="auto" w:fill="auto"/>
            <w:vAlign w:val="center"/>
          </w:tcPr>
          <w:p w14:paraId="08B39377" w14:textId="2352EBA0" w:rsidR="00E764A7" w:rsidRPr="00E01829" w:rsidRDefault="00E764A7" w:rsidP="00D9317C">
            <w:pPr>
              <w:jc w:val="center"/>
              <w:rPr>
                <w:b/>
                <w:bCs/>
                <w:sz w:val="20"/>
                <w:szCs w:val="20"/>
              </w:rPr>
            </w:pPr>
            <w:r w:rsidRPr="00E01829">
              <w:rPr>
                <w:b/>
                <w:bCs/>
                <w:sz w:val="20"/>
                <w:szCs w:val="20"/>
              </w:rPr>
              <w:t>Оценка влияния</w:t>
            </w:r>
          </w:p>
        </w:tc>
        <w:tc>
          <w:tcPr>
            <w:tcW w:w="2551" w:type="dxa"/>
            <w:tcBorders>
              <w:bottom w:val="single" w:sz="4" w:space="0" w:color="auto"/>
            </w:tcBorders>
            <w:vAlign w:val="center"/>
          </w:tcPr>
          <w:p w14:paraId="6C2CFC84" w14:textId="72AC3227" w:rsidR="00E764A7" w:rsidRPr="00E01829" w:rsidRDefault="00E764A7" w:rsidP="00D9317C">
            <w:pPr>
              <w:jc w:val="center"/>
              <w:rPr>
                <w:b/>
                <w:bCs/>
                <w:sz w:val="20"/>
                <w:szCs w:val="20"/>
              </w:rPr>
            </w:pPr>
            <w:r w:rsidRPr="00E01829">
              <w:rPr>
                <w:b/>
                <w:bCs/>
                <w:sz w:val="20"/>
                <w:szCs w:val="20"/>
              </w:rPr>
              <w:t>Люди</w:t>
            </w:r>
          </w:p>
        </w:tc>
        <w:tc>
          <w:tcPr>
            <w:tcW w:w="3230" w:type="dxa"/>
            <w:tcBorders>
              <w:bottom w:val="single" w:sz="4" w:space="0" w:color="auto"/>
            </w:tcBorders>
            <w:shd w:val="clear" w:color="auto" w:fill="auto"/>
            <w:vAlign w:val="center"/>
          </w:tcPr>
          <w:p w14:paraId="14E04E50" w14:textId="530CF089" w:rsidR="00E764A7" w:rsidRPr="00E01829" w:rsidRDefault="00E764A7" w:rsidP="00D9317C">
            <w:pPr>
              <w:jc w:val="center"/>
              <w:rPr>
                <w:b/>
                <w:bCs/>
                <w:sz w:val="20"/>
                <w:szCs w:val="20"/>
              </w:rPr>
            </w:pPr>
            <w:r w:rsidRPr="00E01829">
              <w:rPr>
                <w:b/>
                <w:bCs/>
                <w:sz w:val="20"/>
                <w:szCs w:val="20"/>
              </w:rPr>
              <w:t>Окружающая среда</w:t>
            </w:r>
          </w:p>
        </w:tc>
        <w:tc>
          <w:tcPr>
            <w:tcW w:w="3652" w:type="dxa"/>
            <w:tcBorders>
              <w:bottom w:val="single" w:sz="4" w:space="0" w:color="auto"/>
            </w:tcBorders>
            <w:vAlign w:val="center"/>
          </w:tcPr>
          <w:p w14:paraId="7C291E5D" w14:textId="0E08AFC8" w:rsidR="00E764A7" w:rsidRPr="00E01829" w:rsidRDefault="000A0788" w:rsidP="00D9317C">
            <w:pPr>
              <w:jc w:val="center"/>
              <w:rPr>
                <w:b/>
                <w:bCs/>
                <w:sz w:val="20"/>
                <w:szCs w:val="20"/>
              </w:rPr>
            </w:pPr>
            <w:r w:rsidRPr="00E01829">
              <w:rPr>
                <w:b/>
                <w:bCs/>
                <w:sz w:val="20"/>
                <w:szCs w:val="20"/>
              </w:rPr>
              <w:t>О</w:t>
            </w:r>
            <w:r w:rsidR="00E764A7" w:rsidRPr="00E01829">
              <w:rPr>
                <w:b/>
                <w:bCs/>
                <w:sz w:val="20"/>
                <w:szCs w:val="20"/>
              </w:rPr>
              <w:t>борудование/имущество</w:t>
            </w:r>
          </w:p>
        </w:tc>
        <w:tc>
          <w:tcPr>
            <w:tcW w:w="4363" w:type="dxa"/>
            <w:tcBorders>
              <w:bottom w:val="single" w:sz="4" w:space="0" w:color="auto"/>
            </w:tcBorders>
            <w:shd w:val="clear" w:color="auto" w:fill="auto"/>
            <w:vAlign w:val="center"/>
          </w:tcPr>
          <w:p w14:paraId="507EC4AE" w14:textId="53D1E7E1" w:rsidR="00E764A7" w:rsidRPr="00E01829" w:rsidRDefault="00E764A7" w:rsidP="00D9317C">
            <w:pPr>
              <w:jc w:val="center"/>
              <w:rPr>
                <w:b/>
                <w:bCs/>
                <w:sz w:val="20"/>
                <w:szCs w:val="20"/>
              </w:rPr>
            </w:pPr>
            <w:r w:rsidRPr="00E01829">
              <w:rPr>
                <w:b/>
                <w:bCs/>
                <w:sz w:val="20"/>
                <w:szCs w:val="20"/>
              </w:rPr>
              <w:t xml:space="preserve">Соблюдение внешних требований </w:t>
            </w:r>
            <w:r w:rsidRPr="00E01829">
              <w:rPr>
                <w:b/>
                <w:bCs/>
                <w:sz w:val="20"/>
                <w:szCs w:val="20"/>
              </w:rPr>
              <w:br/>
              <w:t>и норм</w:t>
            </w:r>
          </w:p>
        </w:tc>
      </w:tr>
      <w:tr w:rsidR="00E764A7" w:rsidRPr="002D693A" w14:paraId="7AAB988B" w14:textId="77777777" w:rsidTr="00D9317C">
        <w:trPr>
          <w:trHeight w:val="20"/>
          <w:tblHeader/>
        </w:trPr>
        <w:tc>
          <w:tcPr>
            <w:tcW w:w="1415" w:type="dxa"/>
            <w:tcBorders>
              <w:top w:val="single" w:sz="4" w:space="0" w:color="auto"/>
              <w:bottom w:val="double" w:sz="4" w:space="0" w:color="auto"/>
            </w:tcBorders>
            <w:shd w:val="clear" w:color="auto" w:fill="auto"/>
            <w:vAlign w:val="center"/>
          </w:tcPr>
          <w:p w14:paraId="6AA0D4BD" w14:textId="528C933A" w:rsidR="00E764A7" w:rsidRPr="002D693A" w:rsidRDefault="00E764A7" w:rsidP="00D9317C">
            <w:pPr>
              <w:jc w:val="center"/>
              <w:rPr>
                <w:bCs/>
                <w:sz w:val="20"/>
                <w:szCs w:val="20"/>
              </w:rPr>
            </w:pPr>
            <w:r w:rsidRPr="002D693A">
              <w:rPr>
                <w:bCs/>
                <w:sz w:val="20"/>
                <w:szCs w:val="20"/>
              </w:rPr>
              <w:t>1</w:t>
            </w:r>
          </w:p>
        </w:tc>
        <w:tc>
          <w:tcPr>
            <w:tcW w:w="2551" w:type="dxa"/>
            <w:tcBorders>
              <w:top w:val="single" w:sz="4" w:space="0" w:color="auto"/>
              <w:bottom w:val="double" w:sz="4" w:space="0" w:color="auto"/>
            </w:tcBorders>
            <w:vAlign w:val="center"/>
          </w:tcPr>
          <w:p w14:paraId="370E3BBD" w14:textId="3B6F5D56" w:rsidR="00E764A7" w:rsidRPr="002D693A" w:rsidRDefault="00E764A7" w:rsidP="00D9317C">
            <w:pPr>
              <w:jc w:val="center"/>
              <w:rPr>
                <w:bCs/>
                <w:sz w:val="20"/>
                <w:szCs w:val="20"/>
              </w:rPr>
            </w:pPr>
            <w:r w:rsidRPr="002D693A">
              <w:rPr>
                <w:bCs/>
                <w:sz w:val="20"/>
                <w:szCs w:val="20"/>
              </w:rPr>
              <w:t>2</w:t>
            </w:r>
          </w:p>
        </w:tc>
        <w:tc>
          <w:tcPr>
            <w:tcW w:w="3230" w:type="dxa"/>
            <w:tcBorders>
              <w:top w:val="single" w:sz="4" w:space="0" w:color="auto"/>
              <w:bottom w:val="double" w:sz="4" w:space="0" w:color="auto"/>
            </w:tcBorders>
            <w:shd w:val="clear" w:color="auto" w:fill="auto"/>
            <w:vAlign w:val="center"/>
          </w:tcPr>
          <w:p w14:paraId="38169CC6" w14:textId="1C60A758" w:rsidR="00E764A7" w:rsidRPr="002D693A" w:rsidRDefault="00E764A7" w:rsidP="00D9317C">
            <w:pPr>
              <w:jc w:val="center"/>
              <w:rPr>
                <w:bCs/>
                <w:sz w:val="20"/>
                <w:szCs w:val="20"/>
              </w:rPr>
            </w:pPr>
            <w:r w:rsidRPr="002D693A">
              <w:rPr>
                <w:bCs/>
                <w:sz w:val="20"/>
                <w:szCs w:val="20"/>
              </w:rPr>
              <w:t>3</w:t>
            </w:r>
          </w:p>
        </w:tc>
        <w:tc>
          <w:tcPr>
            <w:tcW w:w="3652" w:type="dxa"/>
            <w:tcBorders>
              <w:top w:val="single" w:sz="4" w:space="0" w:color="auto"/>
              <w:bottom w:val="double" w:sz="4" w:space="0" w:color="auto"/>
            </w:tcBorders>
            <w:vAlign w:val="center"/>
          </w:tcPr>
          <w:p w14:paraId="3823060D" w14:textId="75CFECF7" w:rsidR="00E764A7" w:rsidRPr="002D693A" w:rsidRDefault="00E764A7" w:rsidP="00D9317C">
            <w:pPr>
              <w:jc w:val="center"/>
              <w:rPr>
                <w:bCs/>
                <w:sz w:val="20"/>
                <w:szCs w:val="20"/>
              </w:rPr>
            </w:pPr>
            <w:r w:rsidRPr="002D693A">
              <w:rPr>
                <w:bCs/>
                <w:sz w:val="20"/>
                <w:szCs w:val="20"/>
              </w:rPr>
              <w:t>4</w:t>
            </w:r>
          </w:p>
        </w:tc>
        <w:tc>
          <w:tcPr>
            <w:tcW w:w="4363" w:type="dxa"/>
            <w:tcBorders>
              <w:top w:val="single" w:sz="4" w:space="0" w:color="auto"/>
              <w:bottom w:val="double" w:sz="4" w:space="0" w:color="auto"/>
            </w:tcBorders>
            <w:shd w:val="clear" w:color="auto" w:fill="auto"/>
            <w:vAlign w:val="center"/>
          </w:tcPr>
          <w:p w14:paraId="678F2C83" w14:textId="2F54AAB4" w:rsidR="00E764A7" w:rsidRPr="002D693A" w:rsidRDefault="00E764A7" w:rsidP="00D9317C">
            <w:pPr>
              <w:jc w:val="center"/>
              <w:rPr>
                <w:bCs/>
                <w:sz w:val="20"/>
                <w:szCs w:val="20"/>
              </w:rPr>
            </w:pPr>
            <w:r w:rsidRPr="002D693A">
              <w:rPr>
                <w:bCs/>
                <w:sz w:val="20"/>
                <w:szCs w:val="20"/>
              </w:rPr>
              <w:t>5</w:t>
            </w:r>
          </w:p>
        </w:tc>
      </w:tr>
      <w:tr w:rsidR="00E764A7" w:rsidRPr="002D693A" w14:paraId="051AD6E4" w14:textId="77777777" w:rsidTr="00D9317C">
        <w:trPr>
          <w:trHeight w:val="20"/>
        </w:trPr>
        <w:tc>
          <w:tcPr>
            <w:tcW w:w="1415" w:type="dxa"/>
            <w:tcBorders>
              <w:top w:val="double" w:sz="4" w:space="0" w:color="auto"/>
              <w:bottom w:val="single" w:sz="2" w:space="0" w:color="auto"/>
            </w:tcBorders>
            <w:shd w:val="clear" w:color="auto" w:fill="auto"/>
            <w:vAlign w:val="center"/>
            <w:hideMark/>
          </w:tcPr>
          <w:p w14:paraId="24080F79" w14:textId="4C0BC203" w:rsidR="00E764A7" w:rsidRPr="002D693A" w:rsidRDefault="00E764A7" w:rsidP="00D9317C">
            <w:pPr>
              <w:jc w:val="center"/>
              <w:rPr>
                <w:sz w:val="20"/>
                <w:szCs w:val="20"/>
              </w:rPr>
            </w:pPr>
            <w:r w:rsidRPr="002D693A">
              <w:rPr>
                <w:sz w:val="20"/>
                <w:szCs w:val="20"/>
              </w:rPr>
              <w:t>5: Крайне высокое</w:t>
            </w:r>
          </w:p>
        </w:tc>
        <w:tc>
          <w:tcPr>
            <w:tcW w:w="2551" w:type="dxa"/>
            <w:tcBorders>
              <w:top w:val="double" w:sz="4" w:space="0" w:color="auto"/>
              <w:bottom w:val="single" w:sz="2" w:space="0" w:color="auto"/>
            </w:tcBorders>
            <w:vAlign w:val="center"/>
          </w:tcPr>
          <w:p w14:paraId="22B1666A" w14:textId="16E5BF9A" w:rsidR="00E764A7" w:rsidRPr="002D693A" w:rsidRDefault="00E764A7" w:rsidP="00D9317C">
            <w:pPr>
              <w:jc w:val="center"/>
              <w:rPr>
                <w:sz w:val="20"/>
                <w:szCs w:val="20"/>
              </w:rPr>
            </w:pPr>
            <w:r w:rsidRPr="002D693A">
              <w:rPr>
                <w:sz w:val="20"/>
                <w:szCs w:val="20"/>
              </w:rPr>
              <w:t xml:space="preserve">Несчастный случай </w:t>
            </w:r>
            <w:r w:rsidRPr="002D693A">
              <w:rPr>
                <w:sz w:val="20"/>
                <w:szCs w:val="20"/>
              </w:rPr>
              <w:br/>
              <w:t xml:space="preserve">со смертельным исходом. Групповой несчастный случай </w:t>
            </w:r>
            <w:r w:rsidRPr="002D693A">
              <w:rPr>
                <w:sz w:val="20"/>
                <w:szCs w:val="20"/>
              </w:rPr>
              <w:br/>
              <w:t xml:space="preserve">с тяжелыми последствиями.  Профессиональное заболевание </w:t>
            </w:r>
            <w:r w:rsidRPr="002D693A">
              <w:rPr>
                <w:sz w:val="20"/>
                <w:szCs w:val="20"/>
              </w:rPr>
              <w:br/>
              <w:t>со стойкой утратой профессиональной трудоспособности (инвалидность)</w:t>
            </w:r>
          </w:p>
          <w:p w14:paraId="06F4373D" w14:textId="77777777" w:rsidR="00153DAE" w:rsidRPr="002D693A" w:rsidRDefault="00153DAE" w:rsidP="00D9317C">
            <w:pPr>
              <w:jc w:val="center"/>
              <w:rPr>
                <w:sz w:val="20"/>
                <w:szCs w:val="20"/>
              </w:rPr>
            </w:pPr>
          </w:p>
          <w:p w14:paraId="29D1EA9A" w14:textId="3D87ED8F" w:rsidR="00E764A7" w:rsidRPr="002D693A" w:rsidRDefault="00E764A7" w:rsidP="00D9317C">
            <w:pPr>
              <w:jc w:val="center"/>
              <w:rPr>
                <w:color w:val="FF0000"/>
                <w:sz w:val="20"/>
                <w:szCs w:val="20"/>
              </w:rPr>
            </w:pPr>
          </w:p>
        </w:tc>
        <w:tc>
          <w:tcPr>
            <w:tcW w:w="3230" w:type="dxa"/>
            <w:tcBorders>
              <w:top w:val="double" w:sz="4" w:space="0" w:color="auto"/>
              <w:bottom w:val="single" w:sz="2" w:space="0" w:color="auto"/>
            </w:tcBorders>
            <w:shd w:val="clear" w:color="auto" w:fill="auto"/>
            <w:vAlign w:val="center"/>
            <w:hideMark/>
          </w:tcPr>
          <w:p w14:paraId="2D97B621" w14:textId="7073DF42" w:rsidR="00E764A7" w:rsidRPr="002D693A" w:rsidRDefault="00E764A7" w:rsidP="00D9317C">
            <w:pPr>
              <w:jc w:val="center"/>
              <w:rPr>
                <w:sz w:val="20"/>
                <w:szCs w:val="20"/>
              </w:rPr>
            </w:pPr>
            <w:r w:rsidRPr="002D693A">
              <w:rPr>
                <w:sz w:val="20"/>
                <w:szCs w:val="20"/>
              </w:rPr>
              <w:t>Существенное воздействие</w:t>
            </w:r>
            <w:r w:rsidR="002D693A">
              <w:rPr>
                <w:sz w:val="20"/>
                <w:szCs w:val="20"/>
              </w:rPr>
              <w:t xml:space="preserve"> </w:t>
            </w:r>
            <w:r w:rsidRPr="002D693A">
              <w:rPr>
                <w:sz w:val="20"/>
                <w:szCs w:val="20"/>
              </w:rPr>
              <w:t>на окружающую среду. Долгосрочный экологический ущерб (5 лет или более), требующий более</w:t>
            </w:r>
            <w:r w:rsidR="00052343" w:rsidRPr="002D693A">
              <w:rPr>
                <w:sz w:val="20"/>
                <w:szCs w:val="20"/>
              </w:rPr>
              <w:t xml:space="preserve"> 60</w:t>
            </w:r>
            <w:r w:rsidRPr="002D693A">
              <w:rPr>
                <w:sz w:val="20"/>
                <w:szCs w:val="20"/>
              </w:rPr>
              <w:t xml:space="preserve"> млн</w:t>
            </w:r>
            <w:r w:rsidR="00E35B15" w:rsidRPr="002D693A">
              <w:rPr>
                <w:sz w:val="20"/>
                <w:szCs w:val="20"/>
              </w:rPr>
              <w:t>.</w:t>
            </w:r>
            <w:r w:rsidRPr="002D693A">
              <w:rPr>
                <w:sz w:val="20"/>
                <w:szCs w:val="20"/>
              </w:rPr>
              <w:t xml:space="preserve"> руб. </w:t>
            </w:r>
            <w:r w:rsidRPr="002D693A">
              <w:rPr>
                <w:sz w:val="20"/>
                <w:szCs w:val="20"/>
              </w:rPr>
              <w:br/>
              <w:t>для исправления или в виде штрафов</w:t>
            </w:r>
          </w:p>
        </w:tc>
        <w:tc>
          <w:tcPr>
            <w:tcW w:w="3652" w:type="dxa"/>
            <w:tcBorders>
              <w:top w:val="double" w:sz="4" w:space="0" w:color="auto"/>
              <w:bottom w:val="single" w:sz="2" w:space="0" w:color="auto"/>
            </w:tcBorders>
            <w:vAlign w:val="center"/>
          </w:tcPr>
          <w:p w14:paraId="0845942E" w14:textId="41B33968" w:rsidR="00E764A7" w:rsidRPr="002D693A" w:rsidRDefault="00E764A7" w:rsidP="00D9317C">
            <w:pPr>
              <w:jc w:val="center"/>
              <w:rPr>
                <w:sz w:val="20"/>
                <w:szCs w:val="20"/>
              </w:rPr>
            </w:pPr>
            <w:r w:rsidRPr="002D693A">
              <w:rPr>
                <w:sz w:val="20"/>
                <w:szCs w:val="20"/>
              </w:rPr>
              <w:t xml:space="preserve">Уничтожение оборудования, уничтожение или полная потеря имущества (≥ </w:t>
            </w:r>
            <w:r w:rsidR="008C242C" w:rsidRPr="002D693A">
              <w:rPr>
                <w:sz w:val="20"/>
                <w:szCs w:val="20"/>
              </w:rPr>
              <w:t>250 млн.</w:t>
            </w:r>
            <w:r w:rsidRPr="002D693A">
              <w:rPr>
                <w:sz w:val="20"/>
                <w:szCs w:val="20"/>
              </w:rPr>
              <w:t xml:space="preserve"> руб.)</w:t>
            </w:r>
          </w:p>
        </w:tc>
        <w:tc>
          <w:tcPr>
            <w:tcW w:w="4363" w:type="dxa"/>
            <w:tcBorders>
              <w:top w:val="double" w:sz="4" w:space="0" w:color="auto"/>
              <w:bottom w:val="single" w:sz="2" w:space="0" w:color="auto"/>
            </w:tcBorders>
            <w:shd w:val="clear" w:color="auto" w:fill="auto"/>
            <w:vAlign w:val="center"/>
            <w:hideMark/>
          </w:tcPr>
          <w:p w14:paraId="2B94C373" w14:textId="226DD0CD" w:rsidR="00E764A7" w:rsidRPr="002D693A" w:rsidRDefault="00E764A7" w:rsidP="00D9317C">
            <w:pPr>
              <w:jc w:val="center"/>
              <w:rPr>
                <w:sz w:val="20"/>
                <w:szCs w:val="20"/>
              </w:rPr>
            </w:pPr>
            <w:r w:rsidRPr="002D693A">
              <w:rPr>
                <w:sz w:val="20"/>
                <w:szCs w:val="20"/>
              </w:rPr>
              <w:t xml:space="preserve">Нарушения требований применимых законов, нормативных документов, правил или стандартов приводят </w:t>
            </w:r>
            <w:r w:rsidRPr="002D693A">
              <w:rPr>
                <w:sz w:val="20"/>
                <w:szCs w:val="20"/>
              </w:rPr>
              <w:br/>
              <w:t xml:space="preserve">к негативным юридическим </w:t>
            </w:r>
            <w:r w:rsidRPr="002D693A">
              <w:rPr>
                <w:sz w:val="20"/>
                <w:szCs w:val="20"/>
              </w:rPr>
              <w:br/>
              <w:t>или репутационным последствиям, угрожающим непрерывности деятельности и/или существованию компании</w:t>
            </w:r>
          </w:p>
        </w:tc>
      </w:tr>
      <w:tr w:rsidR="00E764A7" w:rsidRPr="002D693A" w14:paraId="33559C3D" w14:textId="77777777" w:rsidTr="00D9317C">
        <w:trPr>
          <w:trHeight w:val="2081"/>
        </w:trPr>
        <w:tc>
          <w:tcPr>
            <w:tcW w:w="1415" w:type="dxa"/>
            <w:tcBorders>
              <w:bottom w:val="single" w:sz="4" w:space="0" w:color="auto"/>
            </w:tcBorders>
            <w:shd w:val="clear" w:color="auto" w:fill="auto"/>
            <w:vAlign w:val="center"/>
            <w:hideMark/>
          </w:tcPr>
          <w:p w14:paraId="71B2A092" w14:textId="5182B59D" w:rsidR="00E764A7" w:rsidRPr="002D693A" w:rsidRDefault="00E764A7" w:rsidP="00D9317C">
            <w:pPr>
              <w:jc w:val="center"/>
              <w:rPr>
                <w:sz w:val="20"/>
                <w:szCs w:val="20"/>
              </w:rPr>
            </w:pPr>
            <w:r w:rsidRPr="002D693A">
              <w:rPr>
                <w:sz w:val="20"/>
                <w:szCs w:val="20"/>
              </w:rPr>
              <w:t>4: Высокое</w:t>
            </w:r>
          </w:p>
        </w:tc>
        <w:tc>
          <w:tcPr>
            <w:tcW w:w="2551" w:type="dxa"/>
            <w:tcBorders>
              <w:bottom w:val="single" w:sz="4" w:space="0" w:color="auto"/>
            </w:tcBorders>
            <w:vAlign w:val="center"/>
          </w:tcPr>
          <w:p w14:paraId="255A0043" w14:textId="77777777" w:rsidR="00E764A7" w:rsidRPr="002D693A" w:rsidRDefault="00E764A7" w:rsidP="00D9317C">
            <w:pPr>
              <w:jc w:val="center"/>
              <w:rPr>
                <w:sz w:val="20"/>
                <w:szCs w:val="20"/>
              </w:rPr>
            </w:pPr>
            <w:r w:rsidRPr="002D693A">
              <w:rPr>
                <w:sz w:val="20"/>
                <w:szCs w:val="20"/>
              </w:rPr>
              <w:t xml:space="preserve">Тяжелый несчастный случай. Групповой несчастный случай </w:t>
            </w:r>
            <w:r w:rsidRPr="002D693A">
              <w:rPr>
                <w:sz w:val="20"/>
                <w:szCs w:val="20"/>
              </w:rPr>
              <w:br/>
            </w:r>
            <w:r w:rsidRPr="002D693A">
              <w:rPr>
                <w:spacing w:val="-5"/>
                <w:sz w:val="20"/>
                <w:szCs w:val="20"/>
              </w:rPr>
              <w:t>с легкими последствиями.</w:t>
            </w:r>
            <w:r w:rsidRPr="002D693A">
              <w:rPr>
                <w:sz w:val="20"/>
                <w:szCs w:val="20"/>
              </w:rPr>
              <w:t xml:space="preserve"> Профессиональное заболевание </w:t>
            </w:r>
            <w:r w:rsidRPr="002D693A">
              <w:rPr>
                <w:sz w:val="20"/>
                <w:szCs w:val="20"/>
              </w:rPr>
              <w:br/>
              <w:t xml:space="preserve">со стойкой утратой профессиональной трудоспособности </w:t>
            </w:r>
            <w:r w:rsidRPr="002D693A">
              <w:rPr>
                <w:sz w:val="20"/>
                <w:szCs w:val="20"/>
              </w:rPr>
              <w:br/>
              <w:t>(без инвалидности)</w:t>
            </w:r>
          </w:p>
          <w:p w14:paraId="2A566FF6" w14:textId="4135FEFE" w:rsidR="000A0788" w:rsidRPr="002D693A" w:rsidRDefault="000A0788" w:rsidP="00D9317C">
            <w:pPr>
              <w:jc w:val="center"/>
              <w:rPr>
                <w:sz w:val="20"/>
                <w:szCs w:val="20"/>
              </w:rPr>
            </w:pPr>
          </w:p>
        </w:tc>
        <w:tc>
          <w:tcPr>
            <w:tcW w:w="3230" w:type="dxa"/>
            <w:tcBorders>
              <w:bottom w:val="single" w:sz="4" w:space="0" w:color="auto"/>
            </w:tcBorders>
            <w:shd w:val="clear" w:color="auto" w:fill="auto"/>
            <w:vAlign w:val="center"/>
            <w:hideMark/>
          </w:tcPr>
          <w:p w14:paraId="5111F4A0" w14:textId="71A3434C" w:rsidR="00E764A7" w:rsidRPr="002D693A" w:rsidRDefault="00E764A7" w:rsidP="00D9317C">
            <w:pPr>
              <w:jc w:val="center"/>
              <w:rPr>
                <w:sz w:val="20"/>
                <w:szCs w:val="20"/>
              </w:rPr>
            </w:pPr>
            <w:r w:rsidRPr="002D693A">
              <w:rPr>
                <w:sz w:val="20"/>
                <w:szCs w:val="20"/>
              </w:rPr>
              <w:t xml:space="preserve">Большое влияние </w:t>
            </w:r>
            <w:r w:rsidRPr="002D693A">
              <w:rPr>
                <w:sz w:val="20"/>
                <w:szCs w:val="20"/>
              </w:rPr>
              <w:br/>
              <w:t xml:space="preserve">на окружающую среду. Среднесрочный (1–5 лет) ущерб окружающей среде, требующий от </w:t>
            </w:r>
            <w:r w:rsidR="00052343" w:rsidRPr="002D693A">
              <w:rPr>
                <w:sz w:val="20"/>
                <w:szCs w:val="20"/>
              </w:rPr>
              <w:t>10 до 60 млн</w:t>
            </w:r>
            <w:r w:rsidR="00E35B15" w:rsidRPr="002D693A">
              <w:rPr>
                <w:sz w:val="20"/>
                <w:szCs w:val="20"/>
              </w:rPr>
              <w:t>.</w:t>
            </w:r>
            <w:r w:rsidRPr="002D693A">
              <w:rPr>
                <w:sz w:val="20"/>
                <w:szCs w:val="20"/>
              </w:rPr>
              <w:t xml:space="preserve"> руб. для исправления  </w:t>
            </w:r>
            <w:r w:rsidRPr="002D693A">
              <w:rPr>
                <w:sz w:val="20"/>
                <w:szCs w:val="20"/>
              </w:rPr>
              <w:br/>
              <w:t>или  в виде штрафов</w:t>
            </w:r>
          </w:p>
        </w:tc>
        <w:tc>
          <w:tcPr>
            <w:tcW w:w="3652" w:type="dxa"/>
            <w:tcBorders>
              <w:bottom w:val="single" w:sz="4" w:space="0" w:color="auto"/>
            </w:tcBorders>
            <w:vAlign w:val="center"/>
          </w:tcPr>
          <w:p w14:paraId="240E364F" w14:textId="4942FE39" w:rsidR="00E764A7" w:rsidRPr="002D693A" w:rsidRDefault="00E764A7" w:rsidP="00D9317C">
            <w:pPr>
              <w:jc w:val="center"/>
              <w:rPr>
                <w:sz w:val="20"/>
                <w:szCs w:val="20"/>
              </w:rPr>
            </w:pPr>
            <w:r w:rsidRPr="002D693A">
              <w:rPr>
                <w:sz w:val="20"/>
                <w:szCs w:val="20"/>
              </w:rPr>
              <w:t>Значительный ущерб оборудованию, значительный ущерб имуществу (≤</w:t>
            </w:r>
            <w:r w:rsidR="00065E3F" w:rsidRPr="002D693A">
              <w:rPr>
                <w:sz w:val="20"/>
                <w:szCs w:val="20"/>
              </w:rPr>
              <w:t>250 млн.</w:t>
            </w:r>
            <w:r w:rsidR="006C7E6B" w:rsidRPr="002D693A">
              <w:rPr>
                <w:sz w:val="20"/>
                <w:szCs w:val="20"/>
              </w:rPr>
              <w:t xml:space="preserve"> </w:t>
            </w:r>
            <w:r w:rsidRPr="002D693A">
              <w:rPr>
                <w:sz w:val="20"/>
                <w:szCs w:val="20"/>
              </w:rPr>
              <w:t xml:space="preserve">руб.), физический стресс или такая рабочая нагрузка, </w:t>
            </w:r>
            <w:r w:rsidRPr="002D693A">
              <w:rPr>
                <w:sz w:val="20"/>
                <w:szCs w:val="20"/>
              </w:rPr>
              <w:br/>
              <w:t xml:space="preserve">что нет уверенности </w:t>
            </w:r>
            <w:r w:rsidRPr="002D693A">
              <w:rPr>
                <w:sz w:val="20"/>
                <w:szCs w:val="20"/>
              </w:rPr>
              <w:br/>
              <w:t>в правильном и полном выполнении эксплуатантами своих задач</w:t>
            </w:r>
          </w:p>
          <w:p w14:paraId="24FD5436" w14:textId="6DC119F8" w:rsidR="00E764A7" w:rsidRPr="002D693A" w:rsidRDefault="00E764A7" w:rsidP="00D9317C">
            <w:pPr>
              <w:jc w:val="center"/>
              <w:rPr>
                <w:sz w:val="20"/>
                <w:szCs w:val="20"/>
              </w:rPr>
            </w:pPr>
          </w:p>
        </w:tc>
        <w:tc>
          <w:tcPr>
            <w:tcW w:w="4363" w:type="dxa"/>
            <w:tcBorders>
              <w:bottom w:val="single" w:sz="4" w:space="0" w:color="auto"/>
            </w:tcBorders>
            <w:shd w:val="clear" w:color="auto" w:fill="auto"/>
            <w:vAlign w:val="center"/>
            <w:hideMark/>
          </w:tcPr>
          <w:p w14:paraId="65DB90F9" w14:textId="7401B86F" w:rsidR="00E764A7" w:rsidRPr="002D693A" w:rsidRDefault="00E764A7" w:rsidP="00D9317C">
            <w:pPr>
              <w:jc w:val="center"/>
              <w:rPr>
                <w:sz w:val="20"/>
                <w:szCs w:val="20"/>
              </w:rPr>
            </w:pPr>
            <w:r w:rsidRPr="002D693A">
              <w:rPr>
                <w:sz w:val="20"/>
                <w:szCs w:val="20"/>
              </w:rPr>
              <w:t xml:space="preserve">Нарушения требований применимых законов, нормативных документов, правил или стандартов приводят </w:t>
            </w:r>
            <w:r w:rsidRPr="002D693A">
              <w:rPr>
                <w:sz w:val="20"/>
                <w:szCs w:val="20"/>
              </w:rPr>
              <w:br/>
              <w:t xml:space="preserve">к негативным юридическим </w:t>
            </w:r>
            <w:r w:rsidRPr="002D693A">
              <w:rPr>
                <w:sz w:val="20"/>
                <w:szCs w:val="20"/>
              </w:rPr>
              <w:br/>
              <w:t xml:space="preserve">или репутационным последствиям, значительным для компании, </w:t>
            </w:r>
            <w:r w:rsidRPr="002D693A">
              <w:rPr>
                <w:sz w:val="20"/>
                <w:szCs w:val="20"/>
              </w:rPr>
              <w:br/>
              <w:t>но не угрожающим непрерывности деятельности и/или существованию компании</w:t>
            </w:r>
          </w:p>
        </w:tc>
      </w:tr>
      <w:tr w:rsidR="000A0788" w:rsidRPr="002D693A" w14:paraId="031CE155" w14:textId="77777777" w:rsidTr="00D9317C">
        <w:trPr>
          <w:trHeight w:val="20"/>
        </w:trPr>
        <w:tc>
          <w:tcPr>
            <w:tcW w:w="1415" w:type="dxa"/>
            <w:tcBorders>
              <w:top w:val="single" w:sz="4" w:space="0" w:color="auto"/>
              <w:left w:val="nil"/>
              <w:bottom w:val="nil"/>
              <w:right w:val="nil"/>
            </w:tcBorders>
            <w:shd w:val="clear" w:color="auto" w:fill="auto"/>
            <w:vAlign w:val="center"/>
          </w:tcPr>
          <w:p w14:paraId="05FD1DA0" w14:textId="77777777" w:rsidR="000A0788" w:rsidRPr="002D693A" w:rsidRDefault="000A0788" w:rsidP="00D9317C">
            <w:pPr>
              <w:jc w:val="center"/>
              <w:rPr>
                <w:bCs/>
                <w:sz w:val="20"/>
                <w:szCs w:val="20"/>
              </w:rPr>
            </w:pPr>
          </w:p>
          <w:p w14:paraId="5A6628E4" w14:textId="77777777" w:rsidR="000A0788" w:rsidRPr="002D693A" w:rsidRDefault="000A0788" w:rsidP="00D9317C">
            <w:pPr>
              <w:jc w:val="center"/>
              <w:rPr>
                <w:bCs/>
                <w:sz w:val="20"/>
                <w:szCs w:val="20"/>
              </w:rPr>
            </w:pPr>
          </w:p>
          <w:p w14:paraId="150FEDB8" w14:textId="77777777" w:rsidR="000A0788" w:rsidRPr="002D693A" w:rsidRDefault="000A0788" w:rsidP="00706B33">
            <w:pPr>
              <w:rPr>
                <w:bCs/>
                <w:sz w:val="20"/>
                <w:szCs w:val="20"/>
              </w:rPr>
            </w:pPr>
          </w:p>
        </w:tc>
        <w:tc>
          <w:tcPr>
            <w:tcW w:w="2551" w:type="dxa"/>
            <w:tcBorders>
              <w:top w:val="single" w:sz="4" w:space="0" w:color="auto"/>
              <w:left w:val="nil"/>
              <w:bottom w:val="nil"/>
              <w:right w:val="nil"/>
            </w:tcBorders>
            <w:vAlign w:val="center"/>
          </w:tcPr>
          <w:p w14:paraId="1F1F585A" w14:textId="77777777" w:rsidR="000A0788" w:rsidRPr="002D693A" w:rsidRDefault="000A0788" w:rsidP="00D9317C">
            <w:pPr>
              <w:jc w:val="center"/>
              <w:rPr>
                <w:bCs/>
                <w:sz w:val="20"/>
                <w:szCs w:val="20"/>
              </w:rPr>
            </w:pPr>
          </w:p>
        </w:tc>
        <w:tc>
          <w:tcPr>
            <w:tcW w:w="3230" w:type="dxa"/>
            <w:tcBorders>
              <w:top w:val="single" w:sz="4" w:space="0" w:color="auto"/>
              <w:left w:val="nil"/>
              <w:bottom w:val="nil"/>
              <w:right w:val="nil"/>
            </w:tcBorders>
            <w:shd w:val="clear" w:color="auto" w:fill="auto"/>
            <w:vAlign w:val="center"/>
          </w:tcPr>
          <w:p w14:paraId="108D4A7E" w14:textId="77777777" w:rsidR="000A0788" w:rsidRPr="002D693A" w:rsidRDefault="000A0788" w:rsidP="00D9317C">
            <w:pPr>
              <w:jc w:val="center"/>
              <w:rPr>
                <w:bCs/>
                <w:sz w:val="20"/>
                <w:szCs w:val="20"/>
              </w:rPr>
            </w:pPr>
          </w:p>
        </w:tc>
        <w:tc>
          <w:tcPr>
            <w:tcW w:w="3652" w:type="dxa"/>
            <w:tcBorders>
              <w:top w:val="single" w:sz="4" w:space="0" w:color="auto"/>
              <w:left w:val="nil"/>
              <w:bottom w:val="nil"/>
              <w:right w:val="nil"/>
            </w:tcBorders>
            <w:vAlign w:val="center"/>
          </w:tcPr>
          <w:p w14:paraId="176F766E" w14:textId="77777777" w:rsidR="000A0788" w:rsidRPr="002D693A" w:rsidRDefault="000A0788" w:rsidP="00D9317C">
            <w:pPr>
              <w:jc w:val="center"/>
              <w:rPr>
                <w:bCs/>
                <w:sz w:val="20"/>
                <w:szCs w:val="20"/>
              </w:rPr>
            </w:pPr>
          </w:p>
        </w:tc>
        <w:tc>
          <w:tcPr>
            <w:tcW w:w="4363" w:type="dxa"/>
            <w:tcBorders>
              <w:top w:val="single" w:sz="4" w:space="0" w:color="auto"/>
              <w:left w:val="nil"/>
              <w:bottom w:val="nil"/>
              <w:right w:val="nil"/>
            </w:tcBorders>
            <w:shd w:val="clear" w:color="auto" w:fill="auto"/>
            <w:vAlign w:val="center"/>
          </w:tcPr>
          <w:p w14:paraId="2A1F0559" w14:textId="77777777" w:rsidR="000A0788" w:rsidRPr="002D693A" w:rsidRDefault="000A0788" w:rsidP="00D9317C">
            <w:pPr>
              <w:jc w:val="center"/>
              <w:rPr>
                <w:bCs/>
                <w:sz w:val="20"/>
                <w:szCs w:val="20"/>
              </w:rPr>
            </w:pPr>
          </w:p>
        </w:tc>
      </w:tr>
      <w:tr w:rsidR="000A0788" w:rsidRPr="002D693A" w14:paraId="46BC49DC" w14:textId="77777777" w:rsidTr="00D9317C">
        <w:trPr>
          <w:trHeight w:val="20"/>
        </w:trPr>
        <w:tc>
          <w:tcPr>
            <w:tcW w:w="1415" w:type="dxa"/>
            <w:tcBorders>
              <w:top w:val="nil"/>
              <w:left w:val="nil"/>
              <w:bottom w:val="single" w:sz="4" w:space="0" w:color="auto"/>
              <w:right w:val="nil"/>
            </w:tcBorders>
            <w:shd w:val="clear" w:color="auto" w:fill="auto"/>
            <w:vAlign w:val="center"/>
          </w:tcPr>
          <w:p w14:paraId="563D2365" w14:textId="77777777" w:rsidR="000A0788" w:rsidRPr="002D693A" w:rsidRDefault="000A0788" w:rsidP="00D9317C">
            <w:pPr>
              <w:jc w:val="center"/>
              <w:rPr>
                <w:bCs/>
                <w:sz w:val="20"/>
                <w:szCs w:val="20"/>
              </w:rPr>
            </w:pPr>
          </w:p>
        </w:tc>
        <w:tc>
          <w:tcPr>
            <w:tcW w:w="2551" w:type="dxa"/>
            <w:tcBorders>
              <w:top w:val="nil"/>
              <w:left w:val="nil"/>
              <w:bottom w:val="single" w:sz="4" w:space="0" w:color="auto"/>
              <w:right w:val="nil"/>
            </w:tcBorders>
            <w:vAlign w:val="center"/>
          </w:tcPr>
          <w:p w14:paraId="0283B27C" w14:textId="77777777" w:rsidR="000A0788" w:rsidRPr="002D693A" w:rsidRDefault="000A0788" w:rsidP="00D9317C">
            <w:pPr>
              <w:jc w:val="center"/>
              <w:rPr>
                <w:bCs/>
                <w:sz w:val="20"/>
                <w:szCs w:val="20"/>
              </w:rPr>
            </w:pPr>
          </w:p>
        </w:tc>
        <w:tc>
          <w:tcPr>
            <w:tcW w:w="3230" w:type="dxa"/>
            <w:tcBorders>
              <w:top w:val="nil"/>
              <w:left w:val="nil"/>
              <w:bottom w:val="single" w:sz="4" w:space="0" w:color="auto"/>
              <w:right w:val="nil"/>
            </w:tcBorders>
            <w:shd w:val="clear" w:color="auto" w:fill="auto"/>
            <w:vAlign w:val="center"/>
          </w:tcPr>
          <w:p w14:paraId="1162FBE4" w14:textId="77777777" w:rsidR="000A0788" w:rsidRPr="002D693A" w:rsidRDefault="000A0788" w:rsidP="00D9317C">
            <w:pPr>
              <w:jc w:val="center"/>
              <w:rPr>
                <w:bCs/>
                <w:sz w:val="20"/>
                <w:szCs w:val="20"/>
              </w:rPr>
            </w:pPr>
          </w:p>
        </w:tc>
        <w:tc>
          <w:tcPr>
            <w:tcW w:w="3652" w:type="dxa"/>
            <w:tcBorders>
              <w:top w:val="nil"/>
              <w:left w:val="nil"/>
              <w:bottom w:val="single" w:sz="4" w:space="0" w:color="auto"/>
              <w:right w:val="nil"/>
            </w:tcBorders>
            <w:vAlign w:val="center"/>
          </w:tcPr>
          <w:p w14:paraId="1D662031" w14:textId="77777777" w:rsidR="000A0788" w:rsidRPr="002D693A" w:rsidRDefault="000A0788" w:rsidP="00D9317C">
            <w:pPr>
              <w:jc w:val="center"/>
              <w:rPr>
                <w:bCs/>
                <w:sz w:val="20"/>
                <w:szCs w:val="20"/>
              </w:rPr>
            </w:pPr>
          </w:p>
        </w:tc>
        <w:tc>
          <w:tcPr>
            <w:tcW w:w="4363" w:type="dxa"/>
            <w:tcBorders>
              <w:top w:val="nil"/>
              <w:left w:val="nil"/>
              <w:bottom w:val="single" w:sz="4" w:space="0" w:color="auto"/>
              <w:right w:val="nil"/>
            </w:tcBorders>
            <w:shd w:val="clear" w:color="auto" w:fill="auto"/>
            <w:vAlign w:val="center"/>
          </w:tcPr>
          <w:p w14:paraId="71EDB16B" w14:textId="77777777" w:rsidR="000A0788" w:rsidRPr="002D693A" w:rsidRDefault="000A0788" w:rsidP="00D9317C">
            <w:pPr>
              <w:jc w:val="center"/>
              <w:rPr>
                <w:bCs/>
                <w:sz w:val="20"/>
                <w:szCs w:val="20"/>
              </w:rPr>
            </w:pPr>
          </w:p>
        </w:tc>
      </w:tr>
      <w:tr w:rsidR="00E764A7" w:rsidRPr="00E01829" w14:paraId="2C57DA1C" w14:textId="77777777" w:rsidTr="00D9317C">
        <w:trPr>
          <w:trHeight w:val="20"/>
        </w:trPr>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F9FF317" w14:textId="23368419" w:rsidR="00E764A7" w:rsidRPr="00E01829" w:rsidRDefault="00E764A7" w:rsidP="00D9317C">
            <w:pPr>
              <w:jc w:val="center"/>
              <w:rPr>
                <w:b/>
                <w:bCs/>
                <w:sz w:val="20"/>
                <w:szCs w:val="20"/>
              </w:rPr>
            </w:pPr>
            <w:r w:rsidRPr="00E01829">
              <w:rPr>
                <w:b/>
                <w:bCs/>
                <w:sz w:val="20"/>
                <w:szCs w:val="20"/>
              </w:rPr>
              <w:t>Оценка влияния</w:t>
            </w:r>
          </w:p>
        </w:tc>
        <w:tc>
          <w:tcPr>
            <w:tcW w:w="2551" w:type="dxa"/>
            <w:tcBorders>
              <w:top w:val="single" w:sz="4" w:space="0" w:color="auto"/>
              <w:left w:val="single" w:sz="4" w:space="0" w:color="auto"/>
              <w:bottom w:val="single" w:sz="4" w:space="0" w:color="auto"/>
              <w:right w:val="single" w:sz="4" w:space="0" w:color="auto"/>
            </w:tcBorders>
            <w:vAlign w:val="center"/>
          </w:tcPr>
          <w:p w14:paraId="063D7095" w14:textId="14CC0A1A" w:rsidR="00E764A7" w:rsidRPr="00E01829" w:rsidRDefault="00E764A7" w:rsidP="00D9317C">
            <w:pPr>
              <w:jc w:val="center"/>
              <w:rPr>
                <w:b/>
                <w:bCs/>
                <w:sz w:val="20"/>
                <w:szCs w:val="20"/>
              </w:rPr>
            </w:pPr>
            <w:r w:rsidRPr="00E01829">
              <w:rPr>
                <w:b/>
                <w:bCs/>
                <w:sz w:val="20"/>
                <w:szCs w:val="20"/>
              </w:rPr>
              <w:t>Люди</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14:paraId="7E14C995" w14:textId="4754A1B2" w:rsidR="00E764A7" w:rsidRPr="00E01829" w:rsidRDefault="00E764A7" w:rsidP="00D9317C">
            <w:pPr>
              <w:jc w:val="center"/>
              <w:rPr>
                <w:b/>
                <w:bCs/>
                <w:sz w:val="20"/>
                <w:szCs w:val="20"/>
              </w:rPr>
            </w:pPr>
            <w:r w:rsidRPr="00E01829">
              <w:rPr>
                <w:b/>
                <w:bCs/>
                <w:sz w:val="20"/>
                <w:szCs w:val="20"/>
              </w:rPr>
              <w:t>Окружающая среда</w:t>
            </w:r>
          </w:p>
        </w:tc>
        <w:tc>
          <w:tcPr>
            <w:tcW w:w="3652" w:type="dxa"/>
            <w:tcBorders>
              <w:top w:val="single" w:sz="4" w:space="0" w:color="auto"/>
              <w:left w:val="single" w:sz="4" w:space="0" w:color="auto"/>
              <w:bottom w:val="single" w:sz="4" w:space="0" w:color="auto"/>
              <w:right w:val="single" w:sz="4" w:space="0" w:color="auto"/>
            </w:tcBorders>
            <w:vAlign w:val="center"/>
          </w:tcPr>
          <w:p w14:paraId="7E8667F0" w14:textId="32335FDA" w:rsidR="00E764A7" w:rsidRPr="00E01829" w:rsidRDefault="000A0788" w:rsidP="00D9317C">
            <w:pPr>
              <w:jc w:val="center"/>
              <w:rPr>
                <w:b/>
                <w:bCs/>
                <w:sz w:val="20"/>
                <w:szCs w:val="20"/>
              </w:rPr>
            </w:pPr>
            <w:r w:rsidRPr="00E01829">
              <w:rPr>
                <w:b/>
                <w:bCs/>
                <w:sz w:val="20"/>
                <w:szCs w:val="20"/>
              </w:rPr>
              <w:t>О</w:t>
            </w:r>
            <w:r w:rsidR="00E764A7" w:rsidRPr="00E01829">
              <w:rPr>
                <w:b/>
                <w:bCs/>
                <w:sz w:val="20"/>
                <w:szCs w:val="20"/>
              </w:rPr>
              <w:t>борудование/имущество</w:t>
            </w:r>
          </w:p>
        </w:tc>
        <w:tc>
          <w:tcPr>
            <w:tcW w:w="4363" w:type="dxa"/>
            <w:tcBorders>
              <w:top w:val="single" w:sz="4" w:space="0" w:color="auto"/>
              <w:left w:val="single" w:sz="4" w:space="0" w:color="auto"/>
              <w:bottom w:val="single" w:sz="4" w:space="0" w:color="auto"/>
              <w:right w:val="single" w:sz="4" w:space="0" w:color="auto"/>
            </w:tcBorders>
            <w:shd w:val="clear" w:color="auto" w:fill="auto"/>
            <w:vAlign w:val="center"/>
          </w:tcPr>
          <w:p w14:paraId="054E6A7C" w14:textId="2A619E88" w:rsidR="00E764A7" w:rsidRPr="00E01829" w:rsidRDefault="00E764A7" w:rsidP="00D9317C">
            <w:pPr>
              <w:jc w:val="center"/>
              <w:rPr>
                <w:b/>
                <w:bCs/>
                <w:sz w:val="20"/>
                <w:szCs w:val="20"/>
              </w:rPr>
            </w:pPr>
            <w:r w:rsidRPr="00E01829">
              <w:rPr>
                <w:b/>
                <w:bCs/>
                <w:sz w:val="20"/>
                <w:szCs w:val="20"/>
              </w:rPr>
              <w:t xml:space="preserve">Соблюдение внешних требований </w:t>
            </w:r>
            <w:r w:rsidRPr="00E01829">
              <w:rPr>
                <w:b/>
                <w:bCs/>
                <w:sz w:val="20"/>
                <w:szCs w:val="20"/>
              </w:rPr>
              <w:br/>
              <w:t>и норм</w:t>
            </w:r>
          </w:p>
        </w:tc>
      </w:tr>
      <w:tr w:rsidR="00E764A7" w:rsidRPr="002D693A" w14:paraId="2DB886EB" w14:textId="77777777" w:rsidTr="00D9317C">
        <w:trPr>
          <w:trHeight w:val="20"/>
        </w:trPr>
        <w:tc>
          <w:tcPr>
            <w:tcW w:w="1415" w:type="dxa"/>
            <w:tcBorders>
              <w:top w:val="single" w:sz="4" w:space="0" w:color="auto"/>
              <w:bottom w:val="double" w:sz="4" w:space="0" w:color="auto"/>
            </w:tcBorders>
            <w:shd w:val="clear" w:color="auto" w:fill="auto"/>
            <w:vAlign w:val="center"/>
          </w:tcPr>
          <w:p w14:paraId="35E0A5FC" w14:textId="1A2E606B" w:rsidR="00E764A7" w:rsidRPr="002D693A" w:rsidRDefault="00E764A7" w:rsidP="00D9317C">
            <w:pPr>
              <w:jc w:val="center"/>
              <w:rPr>
                <w:sz w:val="20"/>
                <w:szCs w:val="20"/>
              </w:rPr>
            </w:pPr>
            <w:r w:rsidRPr="002D693A">
              <w:rPr>
                <w:bCs/>
                <w:sz w:val="20"/>
                <w:szCs w:val="20"/>
              </w:rPr>
              <w:t>1</w:t>
            </w:r>
          </w:p>
        </w:tc>
        <w:tc>
          <w:tcPr>
            <w:tcW w:w="2551" w:type="dxa"/>
            <w:tcBorders>
              <w:top w:val="single" w:sz="4" w:space="0" w:color="auto"/>
              <w:bottom w:val="double" w:sz="4" w:space="0" w:color="auto"/>
            </w:tcBorders>
            <w:vAlign w:val="center"/>
          </w:tcPr>
          <w:p w14:paraId="064C8B05" w14:textId="0035AD0F" w:rsidR="00E764A7" w:rsidRPr="002D693A" w:rsidRDefault="00E764A7" w:rsidP="00D9317C">
            <w:pPr>
              <w:jc w:val="center"/>
              <w:rPr>
                <w:sz w:val="20"/>
                <w:szCs w:val="20"/>
              </w:rPr>
            </w:pPr>
            <w:r w:rsidRPr="002D693A">
              <w:rPr>
                <w:bCs/>
                <w:sz w:val="20"/>
                <w:szCs w:val="20"/>
              </w:rPr>
              <w:t>2</w:t>
            </w:r>
          </w:p>
        </w:tc>
        <w:tc>
          <w:tcPr>
            <w:tcW w:w="3230" w:type="dxa"/>
            <w:tcBorders>
              <w:top w:val="single" w:sz="4" w:space="0" w:color="auto"/>
              <w:bottom w:val="double" w:sz="4" w:space="0" w:color="auto"/>
            </w:tcBorders>
            <w:shd w:val="clear" w:color="auto" w:fill="auto"/>
            <w:vAlign w:val="center"/>
          </w:tcPr>
          <w:p w14:paraId="417DE375" w14:textId="263CD72B" w:rsidR="00E764A7" w:rsidRPr="002D693A" w:rsidRDefault="00E764A7" w:rsidP="00D9317C">
            <w:pPr>
              <w:jc w:val="center"/>
              <w:rPr>
                <w:sz w:val="20"/>
                <w:szCs w:val="20"/>
              </w:rPr>
            </w:pPr>
            <w:r w:rsidRPr="002D693A">
              <w:rPr>
                <w:bCs/>
                <w:sz w:val="20"/>
                <w:szCs w:val="20"/>
              </w:rPr>
              <w:t>3</w:t>
            </w:r>
          </w:p>
        </w:tc>
        <w:tc>
          <w:tcPr>
            <w:tcW w:w="3652" w:type="dxa"/>
            <w:tcBorders>
              <w:top w:val="single" w:sz="4" w:space="0" w:color="auto"/>
              <w:bottom w:val="double" w:sz="4" w:space="0" w:color="auto"/>
            </w:tcBorders>
            <w:vAlign w:val="center"/>
          </w:tcPr>
          <w:p w14:paraId="158BD287" w14:textId="07174160" w:rsidR="00E764A7" w:rsidRPr="002D693A" w:rsidRDefault="00E764A7" w:rsidP="00D9317C">
            <w:pPr>
              <w:jc w:val="center"/>
              <w:rPr>
                <w:sz w:val="20"/>
                <w:szCs w:val="20"/>
              </w:rPr>
            </w:pPr>
            <w:r w:rsidRPr="002D693A">
              <w:rPr>
                <w:bCs/>
                <w:sz w:val="20"/>
                <w:szCs w:val="20"/>
              </w:rPr>
              <w:t>4</w:t>
            </w:r>
          </w:p>
        </w:tc>
        <w:tc>
          <w:tcPr>
            <w:tcW w:w="4363" w:type="dxa"/>
            <w:tcBorders>
              <w:top w:val="single" w:sz="4" w:space="0" w:color="auto"/>
              <w:bottom w:val="double" w:sz="4" w:space="0" w:color="auto"/>
            </w:tcBorders>
            <w:shd w:val="clear" w:color="auto" w:fill="auto"/>
            <w:vAlign w:val="center"/>
          </w:tcPr>
          <w:p w14:paraId="30184269" w14:textId="2233BCF2" w:rsidR="00E764A7" w:rsidRPr="002D693A" w:rsidRDefault="00E764A7" w:rsidP="00D9317C">
            <w:pPr>
              <w:jc w:val="center"/>
              <w:rPr>
                <w:sz w:val="20"/>
                <w:szCs w:val="20"/>
              </w:rPr>
            </w:pPr>
            <w:r w:rsidRPr="002D693A">
              <w:rPr>
                <w:bCs/>
                <w:sz w:val="20"/>
                <w:szCs w:val="20"/>
              </w:rPr>
              <w:t>5</w:t>
            </w:r>
          </w:p>
        </w:tc>
      </w:tr>
      <w:tr w:rsidR="00E764A7" w:rsidRPr="002D693A" w14:paraId="3B97F673" w14:textId="77777777" w:rsidTr="00D9317C">
        <w:trPr>
          <w:trHeight w:val="20"/>
        </w:trPr>
        <w:tc>
          <w:tcPr>
            <w:tcW w:w="1415" w:type="dxa"/>
            <w:tcBorders>
              <w:top w:val="double" w:sz="4" w:space="0" w:color="auto"/>
            </w:tcBorders>
            <w:shd w:val="clear" w:color="auto" w:fill="auto"/>
            <w:vAlign w:val="center"/>
            <w:hideMark/>
          </w:tcPr>
          <w:p w14:paraId="7657ACB2" w14:textId="34B9F6BB" w:rsidR="00E764A7" w:rsidRPr="002D693A" w:rsidRDefault="00E764A7" w:rsidP="00D9317C">
            <w:pPr>
              <w:jc w:val="center"/>
              <w:rPr>
                <w:sz w:val="20"/>
                <w:szCs w:val="20"/>
              </w:rPr>
            </w:pPr>
            <w:r w:rsidRPr="002D693A">
              <w:rPr>
                <w:sz w:val="20"/>
                <w:szCs w:val="20"/>
              </w:rPr>
              <w:t>3: Среднее</w:t>
            </w:r>
          </w:p>
        </w:tc>
        <w:tc>
          <w:tcPr>
            <w:tcW w:w="2551" w:type="dxa"/>
            <w:tcBorders>
              <w:top w:val="double" w:sz="4" w:space="0" w:color="auto"/>
            </w:tcBorders>
            <w:vAlign w:val="center"/>
          </w:tcPr>
          <w:p w14:paraId="1C890F05" w14:textId="63E6CC07" w:rsidR="00E764A7" w:rsidRPr="002D693A" w:rsidRDefault="00E764A7" w:rsidP="00D9317C">
            <w:pPr>
              <w:jc w:val="center"/>
              <w:rPr>
                <w:sz w:val="20"/>
                <w:szCs w:val="20"/>
              </w:rPr>
            </w:pPr>
            <w:r w:rsidRPr="002D693A">
              <w:rPr>
                <w:sz w:val="20"/>
                <w:szCs w:val="20"/>
              </w:rPr>
              <w:t>Легкий несчастный случай</w:t>
            </w:r>
          </w:p>
          <w:p w14:paraId="5111EB16" w14:textId="52138632" w:rsidR="00E764A7" w:rsidRPr="002D693A" w:rsidRDefault="00E764A7" w:rsidP="00D9317C">
            <w:pPr>
              <w:jc w:val="center"/>
              <w:rPr>
                <w:sz w:val="20"/>
                <w:szCs w:val="20"/>
              </w:rPr>
            </w:pPr>
          </w:p>
        </w:tc>
        <w:tc>
          <w:tcPr>
            <w:tcW w:w="3230" w:type="dxa"/>
            <w:tcBorders>
              <w:top w:val="double" w:sz="4" w:space="0" w:color="auto"/>
            </w:tcBorders>
            <w:shd w:val="clear" w:color="auto" w:fill="auto"/>
            <w:vAlign w:val="center"/>
            <w:hideMark/>
          </w:tcPr>
          <w:p w14:paraId="0E7735C4" w14:textId="3CDDE70A" w:rsidR="00E764A7" w:rsidRPr="002D693A" w:rsidRDefault="00E764A7" w:rsidP="00D9317C">
            <w:pPr>
              <w:jc w:val="center"/>
              <w:rPr>
                <w:sz w:val="20"/>
                <w:szCs w:val="20"/>
              </w:rPr>
            </w:pPr>
            <w:r w:rsidRPr="002D693A">
              <w:rPr>
                <w:sz w:val="20"/>
                <w:szCs w:val="20"/>
              </w:rPr>
              <w:t xml:space="preserve">Умеренное влияние </w:t>
            </w:r>
            <w:r w:rsidRPr="002D693A">
              <w:rPr>
                <w:sz w:val="20"/>
                <w:szCs w:val="20"/>
              </w:rPr>
              <w:br/>
              <w:t xml:space="preserve">на окружающую среду. Кратковременный (менее </w:t>
            </w:r>
            <w:r w:rsidRPr="002D693A">
              <w:rPr>
                <w:sz w:val="20"/>
                <w:szCs w:val="20"/>
              </w:rPr>
              <w:br/>
              <w:t xml:space="preserve">1 года) экологический ущерб, требующий до </w:t>
            </w:r>
            <w:r w:rsidR="00052343" w:rsidRPr="002D693A">
              <w:rPr>
                <w:sz w:val="20"/>
                <w:szCs w:val="20"/>
              </w:rPr>
              <w:t>10</w:t>
            </w:r>
            <w:r w:rsidRPr="002D693A">
              <w:rPr>
                <w:sz w:val="20"/>
                <w:szCs w:val="20"/>
              </w:rPr>
              <w:t xml:space="preserve"> млн</w:t>
            </w:r>
            <w:r w:rsidR="00EB4B73" w:rsidRPr="002D693A">
              <w:rPr>
                <w:sz w:val="20"/>
                <w:szCs w:val="20"/>
              </w:rPr>
              <w:t>.</w:t>
            </w:r>
            <w:r w:rsidRPr="002D693A">
              <w:rPr>
                <w:sz w:val="20"/>
                <w:szCs w:val="20"/>
              </w:rPr>
              <w:t xml:space="preserve"> руб. </w:t>
            </w:r>
            <w:r w:rsidRPr="002D693A">
              <w:rPr>
                <w:sz w:val="20"/>
                <w:szCs w:val="20"/>
              </w:rPr>
              <w:br/>
              <w:t>для исправления</w:t>
            </w:r>
            <w:r w:rsidR="00153DAE" w:rsidRPr="002D693A">
              <w:rPr>
                <w:sz w:val="20"/>
                <w:szCs w:val="20"/>
              </w:rPr>
              <w:t xml:space="preserve"> </w:t>
            </w:r>
            <w:r w:rsidRPr="002D693A">
              <w:rPr>
                <w:sz w:val="20"/>
                <w:szCs w:val="20"/>
              </w:rPr>
              <w:t>или  в виде штрафов</w:t>
            </w:r>
          </w:p>
        </w:tc>
        <w:tc>
          <w:tcPr>
            <w:tcW w:w="3652" w:type="dxa"/>
            <w:tcBorders>
              <w:top w:val="double" w:sz="4" w:space="0" w:color="auto"/>
            </w:tcBorders>
            <w:vAlign w:val="center"/>
          </w:tcPr>
          <w:p w14:paraId="3A8EB67D" w14:textId="4DAB2B57" w:rsidR="00E764A7" w:rsidRPr="002D693A" w:rsidRDefault="00E764A7" w:rsidP="00D9317C">
            <w:pPr>
              <w:jc w:val="center"/>
              <w:rPr>
                <w:sz w:val="20"/>
                <w:szCs w:val="20"/>
              </w:rPr>
            </w:pPr>
            <w:r w:rsidRPr="002D693A">
              <w:rPr>
                <w:sz w:val="20"/>
                <w:szCs w:val="20"/>
              </w:rPr>
              <w:t>Ущерб (≤ </w:t>
            </w:r>
            <w:r w:rsidR="00F8750C">
              <w:rPr>
                <w:sz w:val="20"/>
                <w:szCs w:val="20"/>
              </w:rPr>
              <w:t>15</w:t>
            </w:r>
            <w:r w:rsidR="00BE7104" w:rsidRPr="002D693A">
              <w:rPr>
                <w:sz w:val="20"/>
                <w:szCs w:val="20"/>
              </w:rPr>
              <w:t>0</w:t>
            </w:r>
            <w:r w:rsidR="00C4284D" w:rsidRPr="002D693A">
              <w:rPr>
                <w:sz w:val="20"/>
                <w:szCs w:val="20"/>
              </w:rPr>
              <w:t xml:space="preserve"> млн</w:t>
            </w:r>
            <w:r w:rsidR="00EB4B73" w:rsidRPr="002D693A">
              <w:rPr>
                <w:sz w:val="20"/>
                <w:szCs w:val="20"/>
              </w:rPr>
              <w:t>.</w:t>
            </w:r>
            <w:r w:rsidR="000A0788" w:rsidRPr="002D693A">
              <w:rPr>
                <w:sz w:val="20"/>
                <w:szCs w:val="20"/>
              </w:rPr>
              <w:t xml:space="preserve"> руб.), серьезный инцидент</w:t>
            </w:r>
            <w:r w:rsidRPr="002D693A">
              <w:rPr>
                <w:sz w:val="20"/>
                <w:szCs w:val="20"/>
              </w:rPr>
              <w:t xml:space="preserve">, операторы </w:t>
            </w:r>
            <w:r w:rsidRPr="002D693A">
              <w:rPr>
                <w:sz w:val="20"/>
                <w:szCs w:val="20"/>
              </w:rPr>
              <w:br/>
              <w:t xml:space="preserve">не способны в полной мере справиться с неблагоприятными эксплуатационными условиями </w:t>
            </w:r>
            <w:r w:rsidRPr="002D693A">
              <w:rPr>
                <w:sz w:val="20"/>
                <w:szCs w:val="20"/>
              </w:rPr>
              <w:br/>
              <w:t xml:space="preserve">из-за увеличения рабочей нагрузки или вследствие условий, понижающих эффективность </w:t>
            </w:r>
            <w:r w:rsidR="00153DAE" w:rsidRPr="002D693A">
              <w:rPr>
                <w:sz w:val="20"/>
                <w:szCs w:val="20"/>
              </w:rPr>
              <w:br/>
            </w:r>
            <w:r w:rsidRPr="002D693A">
              <w:rPr>
                <w:sz w:val="20"/>
                <w:szCs w:val="20"/>
              </w:rPr>
              <w:t>их работы</w:t>
            </w:r>
          </w:p>
          <w:p w14:paraId="49657274" w14:textId="2750390E" w:rsidR="00DD3163" w:rsidRPr="002D693A" w:rsidRDefault="00DD3163" w:rsidP="00D9317C">
            <w:pPr>
              <w:jc w:val="center"/>
              <w:rPr>
                <w:sz w:val="20"/>
                <w:szCs w:val="20"/>
              </w:rPr>
            </w:pPr>
          </w:p>
        </w:tc>
        <w:tc>
          <w:tcPr>
            <w:tcW w:w="4363" w:type="dxa"/>
            <w:tcBorders>
              <w:top w:val="double" w:sz="4" w:space="0" w:color="auto"/>
            </w:tcBorders>
            <w:shd w:val="clear" w:color="auto" w:fill="auto"/>
            <w:vAlign w:val="center"/>
            <w:hideMark/>
          </w:tcPr>
          <w:p w14:paraId="22AF568C" w14:textId="539C038E" w:rsidR="00E764A7" w:rsidRPr="002D693A" w:rsidRDefault="00E764A7" w:rsidP="00D9317C">
            <w:pPr>
              <w:jc w:val="center"/>
              <w:rPr>
                <w:sz w:val="20"/>
                <w:szCs w:val="20"/>
              </w:rPr>
            </w:pPr>
            <w:r w:rsidRPr="002D693A">
              <w:rPr>
                <w:sz w:val="20"/>
                <w:szCs w:val="20"/>
              </w:rPr>
              <w:t xml:space="preserve">Нарушения требований применимых законов, нормативных документов, правил или стандартов приводят </w:t>
            </w:r>
            <w:r w:rsidRPr="002D693A">
              <w:rPr>
                <w:sz w:val="20"/>
                <w:szCs w:val="20"/>
              </w:rPr>
              <w:br/>
              <w:t xml:space="preserve">к негативным юридическим </w:t>
            </w:r>
            <w:r w:rsidRPr="002D693A">
              <w:rPr>
                <w:sz w:val="20"/>
                <w:szCs w:val="20"/>
              </w:rPr>
              <w:br/>
              <w:t>или репутационным последствиям, существенным для компании</w:t>
            </w:r>
          </w:p>
        </w:tc>
      </w:tr>
      <w:tr w:rsidR="00E764A7" w:rsidRPr="002D693A" w14:paraId="28E59B49" w14:textId="77777777" w:rsidTr="00D9317C">
        <w:trPr>
          <w:trHeight w:val="20"/>
        </w:trPr>
        <w:tc>
          <w:tcPr>
            <w:tcW w:w="1415" w:type="dxa"/>
            <w:shd w:val="clear" w:color="auto" w:fill="auto"/>
            <w:vAlign w:val="center"/>
            <w:hideMark/>
          </w:tcPr>
          <w:p w14:paraId="4FD67F74" w14:textId="5F475E37" w:rsidR="00E764A7" w:rsidRPr="002D693A" w:rsidRDefault="00E764A7" w:rsidP="00D9317C">
            <w:pPr>
              <w:jc w:val="center"/>
              <w:rPr>
                <w:sz w:val="20"/>
                <w:szCs w:val="20"/>
              </w:rPr>
            </w:pPr>
            <w:r w:rsidRPr="002D693A">
              <w:rPr>
                <w:sz w:val="20"/>
                <w:szCs w:val="20"/>
              </w:rPr>
              <w:t>2: Низкое</w:t>
            </w:r>
          </w:p>
        </w:tc>
        <w:tc>
          <w:tcPr>
            <w:tcW w:w="2551" w:type="dxa"/>
            <w:vAlign w:val="center"/>
          </w:tcPr>
          <w:p w14:paraId="511DF525" w14:textId="0BA756B2" w:rsidR="00E764A7" w:rsidRPr="002D693A" w:rsidRDefault="00E764A7" w:rsidP="00D9317C">
            <w:pPr>
              <w:jc w:val="center"/>
              <w:rPr>
                <w:sz w:val="20"/>
                <w:szCs w:val="20"/>
              </w:rPr>
            </w:pPr>
            <w:r w:rsidRPr="002D693A">
              <w:rPr>
                <w:sz w:val="20"/>
                <w:szCs w:val="20"/>
              </w:rPr>
              <w:t xml:space="preserve">Травма </w:t>
            </w:r>
            <w:r w:rsidRPr="002D693A">
              <w:rPr>
                <w:sz w:val="20"/>
                <w:szCs w:val="20"/>
              </w:rPr>
              <w:br/>
              <w:t xml:space="preserve">с необходимостью медицинского вмешательства </w:t>
            </w:r>
            <w:r w:rsidRPr="002D693A">
              <w:rPr>
                <w:sz w:val="20"/>
                <w:szCs w:val="20"/>
              </w:rPr>
              <w:br/>
              <w:t>без потери трудоспособности</w:t>
            </w:r>
          </w:p>
          <w:p w14:paraId="72E471A2" w14:textId="77777777" w:rsidR="00E764A7" w:rsidRPr="002D693A" w:rsidRDefault="00E764A7" w:rsidP="00D9317C">
            <w:pPr>
              <w:jc w:val="center"/>
              <w:rPr>
                <w:sz w:val="20"/>
                <w:szCs w:val="20"/>
              </w:rPr>
            </w:pPr>
          </w:p>
        </w:tc>
        <w:tc>
          <w:tcPr>
            <w:tcW w:w="3230" w:type="dxa"/>
            <w:shd w:val="clear" w:color="auto" w:fill="auto"/>
            <w:vAlign w:val="center"/>
            <w:hideMark/>
          </w:tcPr>
          <w:p w14:paraId="2C046DCD" w14:textId="27F52F1E" w:rsidR="00E764A7" w:rsidRPr="002D693A" w:rsidRDefault="00E764A7" w:rsidP="00D9317C">
            <w:pPr>
              <w:jc w:val="center"/>
              <w:rPr>
                <w:sz w:val="20"/>
                <w:szCs w:val="20"/>
              </w:rPr>
            </w:pPr>
            <w:r w:rsidRPr="002D693A">
              <w:rPr>
                <w:sz w:val="20"/>
                <w:szCs w:val="20"/>
              </w:rPr>
              <w:t xml:space="preserve">Незначительное влияние </w:t>
            </w:r>
            <w:r w:rsidRPr="002D693A">
              <w:rPr>
                <w:sz w:val="20"/>
                <w:szCs w:val="20"/>
              </w:rPr>
              <w:br/>
              <w:t xml:space="preserve">на окружающую среду, требующее до </w:t>
            </w:r>
            <w:r w:rsidR="00052343" w:rsidRPr="002D693A">
              <w:rPr>
                <w:sz w:val="20"/>
                <w:szCs w:val="20"/>
              </w:rPr>
              <w:t xml:space="preserve">3 </w:t>
            </w:r>
            <w:r w:rsidRPr="002D693A">
              <w:rPr>
                <w:sz w:val="20"/>
                <w:szCs w:val="20"/>
              </w:rPr>
              <w:t>млн</w:t>
            </w:r>
            <w:r w:rsidR="00EB4B73" w:rsidRPr="002D693A">
              <w:rPr>
                <w:sz w:val="20"/>
                <w:szCs w:val="20"/>
              </w:rPr>
              <w:t>.</w:t>
            </w:r>
            <w:r w:rsidRPr="002D693A">
              <w:rPr>
                <w:sz w:val="20"/>
                <w:szCs w:val="20"/>
              </w:rPr>
              <w:t xml:space="preserve"> руб. </w:t>
            </w:r>
            <w:r w:rsidR="00153DAE" w:rsidRPr="002D693A">
              <w:rPr>
                <w:sz w:val="20"/>
                <w:szCs w:val="20"/>
              </w:rPr>
              <w:br/>
            </w:r>
            <w:r w:rsidRPr="002D693A">
              <w:rPr>
                <w:sz w:val="20"/>
                <w:szCs w:val="20"/>
              </w:rPr>
              <w:t>для</w:t>
            </w:r>
            <w:r w:rsidR="00153DAE" w:rsidRPr="002D693A">
              <w:rPr>
                <w:sz w:val="20"/>
                <w:szCs w:val="20"/>
              </w:rPr>
              <w:t xml:space="preserve"> </w:t>
            </w:r>
            <w:r w:rsidRPr="002D693A">
              <w:rPr>
                <w:sz w:val="20"/>
                <w:szCs w:val="20"/>
              </w:rPr>
              <w:t>исправления</w:t>
            </w:r>
            <w:r w:rsidR="00153DAE" w:rsidRPr="002D693A">
              <w:rPr>
                <w:sz w:val="20"/>
                <w:szCs w:val="20"/>
              </w:rPr>
              <w:t xml:space="preserve"> </w:t>
            </w:r>
            <w:r w:rsidRPr="002D693A">
              <w:rPr>
                <w:sz w:val="20"/>
                <w:szCs w:val="20"/>
              </w:rPr>
              <w:t>или  в виде штрафов</w:t>
            </w:r>
          </w:p>
        </w:tc>
        <w:tc>
          <w:tcPr>
            <w:tcW w:w="3652" w:type="dxa"/>
            <w:vAlign w:val="center"/>
          </w:tcPr>
          <w:p w14:paraId="079D8A64" w14:textId="77D7C209" w:rsidR="00E764A7" w:rsidRPr="002D693A" w:rsidRDefault="00E764A7" w:rsidP="00D9317C">
            <w:pPr>
              <w:jc w:val="center"/>
              <w:rPr>
                <w:sz w:val="20"/>
                <w:szCs w:val="20"/>
              </w:rPr>
            </w:pPr>
            <w:r w:rsidRPr="002D693A">
              <w:rPr>
                <w:sz w:val="20"/>
                <w:szCs w:val="20"/>
              </w:rPr>
              <w:t>М</w:t>
            </w:r>
            <w:r w:rsidR="00052343" w:rsidRPr="002D693A">
              <w:rPr>
                <w:sz w:val="20"/>
                <w:szCs w:val="20"/>
              </w:rPr>
              <w:t>алый ущерб (≤</w:t>
            </w:r>
            <w:r w:rsidR="00BE7104" w:rsidRPr="002D693A">
              <w:rPr>
                <w:sz w:val="20"/>
                <w:szCs w:val="20"/>
              </w:rPr>
              <w:t>5</w:t>
            </w:r>
            <w:r w:rsidRPr="002D693A">
              <w:rPr>
                <w:sz w:val="20"/>
                <w:szCs w:val="20"/>
              </w:rPr>
              <w:t xml:space="preserve"> млн</w:t>
            </w:r>
            <w:r w:rsidR="00EB4B73" w:rsidRPr="002D693A">
              <w:rPr>
                <w:sz w:val="20"/>
                <w:szCs w:val="20"/>
              </w:rPr>
              <w:t>.</w:t>
            </w:r>
            <w:r w:rsidRPr="002D693A">
              <w:rPr>
                <w:sz w:val="20"/>
                <w:szCs w:val="20"/>
              </w:rPr>
              <w:t xml:space="preserve"> руб.), эксплуатационные ограничения, применение правил на случай аварийной обстановки, незначительный инцидент</w:t>
            </w:r>
          </w:p>
        </w:tc>
        <w:tc>
          <w:tcPr>
            <w:tcW w:w="4363" w:type="dxa"/>
            <w:shd w:val="clear" w:color="auto" w:fill="auto"/>
            <w:vAlign w:val="center"/>
            <w:hideMark/>
          </w:tcPr>
          <w:p w14:paraId="1494BB64" w14:textId="51D2D593" w:rsidR="00E764A7" w:rsidRPr="002D693A" w:rsidRDefault="00E764A7" w:rsidP="00D9317C">
            <w:pPr>
              <w:jc w:val="center"/>
              <w:rPr>
                <w:sz w:val="20"/>
                <w:szCs w:val="20"/>
              </w:rPr>
            </w:pPr>
            <w:r w:rsidRPr="002D693A">
              <w:rPr>
                <w:sz w:val="20"/>
                <w:szCs w:val="20"/>
              </w:rPr>
              <w:t xml:space="preserve">Нарушения требований применимых законов, нормативных документов, правил или стандартов приводят </w:t>
            </w:r>
            <w:r w:rsidRPr="002D693A">
              <w:rPr>
                <w:sz w:val="20"/>
                <w:szCs w:val="20"/>
              </w:rPr>
              <w:br/>
              <w:t xml:space="preserve">к негативным юридическим </w:t>
            </w:r>
            <w:r w:rsidRPr="002D693A">
              <w:rPr>
                <w:sz w:val="20"/>
                <w:szCs w:val="20"/>
              </w:rPr>
              <w:br/>
              <w:t>или репутационным последствиям, несущественным для компании</w:t>
            </w:r>
          </w:p>
        </w:tc>
      </w:tr>
      <w:tr w:rsidR="00E764A7" w:rsidRPr="002D693A" w14:paraId="2DE706EB" w14:textId="77777777" w:rsidTr="00D9317C">
        <w:trPr>
          <w:trHeight w:val="20"/>
        </w:trPr>
        <w:tc>
          <w:tcPr>
            <w:tcW w:w="1415" w:type="dxa"/>
            <w:shd w:val="clear" w:color="auto" w:fill="auto"/>
            <w:vAlign w:val="center"/>
            <w:hideMark/>
          </w:tcPr>
          <w:p w14:paraId="0B82FC97" w14:textId="67A74814" w:rsidR="00E764A7" w:rsidRPr="002D693A" w:rsidRDefault="00E764A7" w:rsidP="00D9317C">
            <w:pPr>
              <w:jc w:val="center"/>
              <w:rPr>
                <w:sz w:val="20"/>
                <w:szCs w:val="20"/>
              </w:rPr>
            </w:pPr>
            <w:r w:rsidRPr="002D693A">
              <w:rPr>
                <w:sz w:val="20"/>
                <w:szCs w:val="20"/>
              </w:rPr>
              <w:t>1: Крайне низкое</w:t>
            </w:r>
          </w:p>
        </w:tc>
        <w:tc>
          <w:tcPr>
            <w:tcW w:w="2551" w:type="dxa"/>
            <w:vAlign w:val="center"/>
          </w:tcPr>
          <w:p w14:paraId="3EB004C1" w14:textId="0E079C3B" w:rsidR="00E764A7" w:rsidRPr="002D693A" w:rsidRDefault="00E764A7" w:rsidP="00D9317C">
            <w:pPr>
              <w:jc w:val="center"/>
              <w:rPr>
                <w:sz w:val="20"/>
                <w:szCs w:val="20"/>
              </w:rPr>
            </w:pPr>
            <w:r w:rsidRPr="002D693A">
              <w:rPr>
                <w:sz w:val="20"/>
                <w:szCs w:val="20"/>
              </w:rPr>
              <w:t>Травма, требующая оказания простых мер первой помощи</w:t>
            </w:r>
          </w:p>
          <w:p w14:paraId="3B20E1C1" w14:textId="77777777" w:rsidR="00E764A7" w:rsidRPr="002D693A" w:rsidRDefault="00E764A7" w:rsidP="00D9317C">
            <w:pPr>
              <w:jc w:val="center"/>
              <w:rPr>
                <w:sz w:val="20"/>
                <w:szCs w:val="20"/>
              </w:rPr>
            </w:pPr>
          </w:p>
        </w:tc>
        <w:tc>
          <w:tcPr>
            <w:tcW w:w="3230" w:type="dxa"/>
            <w:shd w:val="clear" w:color="auto" w:fill="auto"/>
            <w:vAlign w:val="center"/>
            <w:hideMark/>
          </w:tcPr>
          <w:p w14:paraId="3FE84C89" w14:textId="76F7B349" w:rsidR="00E764A7" w:rsidRPr="002D693A" w:rsidRDefault="00E764A7" w:rsidP="00D9317C">
            <w:pPr>
              <w:jc w:val="center"/>
              <w:rPr>
                <w:sz w:val="20"/>
                <w:szCs w:val="20"/>
              </w:rPr>
            </w:pPr>
            <w:r w:rsidRPr="002D693A">
              <w:rPr>
                <w:sz w:val="20"/>
                <w:szCs w:val="20"/>
              </w:rPr>
              <w:t>Минимальное воздействие на окружающую среду, управляемое в рамках операционных бюджетов</w:t>
            </w:r>
          </w:p>
        </w:tc>
        <w:tc>
          <w:tcPr>
            <w:tcW w:w="3652" w:type="dxa"/>
            <w:vAlign w:val="center"/>
          </w:tcPr>
          <w:p w14:paraId="50AD9329" w14:textId="5EF2C7FE" w:rsidR="00E764A7" w:rsidRPr="002D693A" w:rsidRDefault="00E764A7" w:rsidP="00D9317C">
            <w:pPr>
              <w:jc w:val="center"/>
              <w:rPr>
                <w:sz w:val="20"/>
                <w:szCs w:val="20"/>
              </w:rPr>
            </w:pPr>
            <w:r w:rsidRPr="002D693A">
              <w:rPr>
                <w:sz w:val="20"/>
                <w:szCs w:val="20"/>
              </w:rPr>
              <w:t>Малозначите</w:t>
            </w:r>
            <w:r w:rsidR="00DD3163" w:rsidRPr="002D693A">
              <w:rPr>
                <w:sz w:val="20"/>
                <w:szCs w:val="20"/>
              </w:rPr>
              <w:t xml:space="preserve">льные последствия, малый урон, </w:t>
            </w:r>
            <w:r w:rsidRPr="002D693A">
              <w:rPr>
                <w:sz w:val="20"/>
                <w:szCs w:val="20"/>
              </w:rPr>
              <w:t>нанесенный  имуществу,</w:t>
            </w:r>
            <w:r w:rsidR="00DD3163" w:rsidRPr="002D693A">
              <w:rPr>
                <w:sz w:val="20"/>
                <w:szCs w:val="20"/>
              </w:rPr>
              <w:t xml:space="preserve"> или вандализм</w:t>
            </w:r>
          </w:p>
        </w:tc>
        <w:tc>
          <w:tcPr>
            <w:tcW w:w="4363" w:type="dxa"/>
            <w:shd w:val="clear" w:color="auto" w:fill="auto"/>
            <w:vAlign w:val="center"/>
            <w:hideMark/>
          </w:tcPr>
          <w:p w14:paraId="0FFBBB7F" w14:textId="77777777" w:rsidR="00DD3163" w:rsidRPr="002D693A" w:rsidRDefault="00E764A7" w:rsidP="00D9317C">
            <w:pPr>
              <w:jc w:val="center"/>
              <w:rPr>
                <w:sz w:val="20"/>
                <w:szCs w:val="20"/>
              </w:rPr>
            </w:pPr>
            <w:r w:rsidRPr="002D693A">
              <w:rPr>
                <w:sz w:val="20"/>
                <w:szCs w:val="20"/>
              </w:rPr>
              <w:t xml:space="preserve">Несмотря на нарушения требований применимых законов, нормативных документов, правил или стандартов, негативные юридические </w:t>
            </w:r>
            <w:r w:rsidR="00DD3163" w:rsidRPr="002D693A">
              <w:rPr>
                <w:sz w:val="20"/>
                <w:szCs w:val="20"/>
              </w:rPr>
              <w:br/>
            </w:r>
            <w:r w:rsidRPr="002D693A">
              <w:rPr>
                <w:sz w:val="20"/>
                <w:szCs w:val="20"/>
              </w:rPr>
              <w:t>или репутационные последствия отсутствуют</w:t>
            </w:r>
          </w:p>
          <w:p w14:paraId="4B7DA31A" w14:textId="7460A45F" w:rsidR="00DD3163" w:rsidRPr="002D693A" w:rsidRDefault="00DD3163" w:rsidP="00D9317C">
            <w:pPr>
              <w:jc w:val="center"/>
              <w:rPr>
                <w:sz w:val="20"/>
                <w:szCs w:val="20"/>
              </w:rPr>
            </w:pPr>
          </w:p>
        </w:tc>
      </w:tr>
    </w:tbl>
    <w:p w14:paraId="3BB6529A" w14:textId="77777777" w:rsidR="00AF3BDC" w:rsidRDefault="00AF3BDC" w:rsidP="008E1B7D">
      <w:pPr>
        <w:pStyle w:val="af2"/>
        <w:ind w:left="709"/>
        <w:jc w:val="center"/>
        <w:rPr>
          <w:rFonts w:ascii="Arial" w:hAnsi="Arial" w:cs="Arial"/>
          <w:spacing w:val="40"/>
          <w:sz w:val="22"/>
          <w:szCs w:val="22"/>
        </w:rPr>
      </w:pPr>
    </w:p>
    <w:p w14:paraId="5DD93C31" w14:textId="522B4550" w:rsidR="00AF3BDC" w:rsidRDefault="00AF3BDC" w:rsidP="008E1B7D">
      <w:pPr>
        <w:pStyle w:val="af2"/>
        <w:ind w:left="709"/>
        <w:jc w:val="center"/>
        <w:rPr>
          <w:rFonts w:ascii="Arial" w:hAnsi="Arial" w:cs="Arial"/>
          <w:spacing w:val="40"/>
          <w:sz w:val="22"/>
          <w:szCs w:val="22"/>
        </w:rPr>
      </w:pPr>
    </w:p>
    <w:p w14:paraId="6C20A28C" w14:textId="5C5D3FA9" w:rsidR="00153DAE" w:rsidRDefault="00153DAE" w:rsidP="008E1B7D">
      <w:pPr>
        <w:pStyle w:val="af2"/>
        <w:ind w:left="709"/>
        <w:jc w:val="center"/>
        <w:rPr>
          <w:rFonts w:ascii="Arial" w:hAnsi="Arial" w:cs="Arial"/>
          <w:spacing w:val="40"/>
          <w:sz w:val="22"/>
          <w:szCs w:val="22"/>
        </w:rPr>
      </w:pPr>
    </w:p>
    <w:tbl>
      <w:tblPr>
        <w:tblW w:w="15286" w:type="dxa"/>
        <w:tblInd w:w="-152" w:type="dxa"/>
        <w:tblLayout w:type="fixed"/>
        <w:tblCellMar>
          <w:top w:w="57" w:type="dxa"/>
        </w:tblCellMar>
        <w:tblLook w:val="04A0" w:firstRow="1" w:lastRow="0" w:firstColumn="1" w:lastColumn="0" w:noHBand="0" w:noVBand="1"/>
      </w:tblPr>
      <w:tblGrid>
        <w:gridCol w:w="1111"/>
        <w:gridCol w:w="1672"/>
        <w:gridCol w:w="4252"/>
        <w:gridCol w:w="8251"/>
      </w:tblGrid>
      <w:tr w:rsidR="00E764A7" w:rsidRPr="00E01829" w14:paraId="34853976" w14:textId="77777777" w:rsidTr="009B4154">
        <w:trPr>
          <w:trHeight w:val="319"/>
        </w:trPr>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7390A299" w14:textId="5B7D465F" w:rsidR="00E764A7" w:rsidRPr="00E01829" w:rsidRDefault="00E764A7" w:rsidP="00DC6E68">
            <w:pPr>
              <w:jc w:val="center"/>
              <w:rPr>
                <w:b/>
                <w:bCs/>
                <w:sz w:val="20"/>
                <w:szCs w:val="20"/>
              </w:rPr>
            </w:pPr>
            <w:r w:rsidRPr="00E01829">
              <w:rPr>
                <w:b/>
                <w:bCs/>
                <w:sz w:val="20"/>
                <w:szCs w:val="20"/>
              </w:rPr>
              <w:lastRenderedPageBreak/>
              <w:t>Оценка влияния</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0EBACBE9" w14:textId="7001A04C" w:rsidR="00E764A7" w:rsidRPr="00E01829" w:rsidRDefault="00E764A7" w:rsidP="00DC6E68">
            <w:pPr>
              <w:jc w:val="center"/>
              <w:rPr>
                <w:b/>
                <w:bCs/>
                <w:sz w:val="20"/>
                <w:szCs w:val="20"/>
              </w:rPr>
            </w:pPr>
            <w:r w:rsidRPr="00E01829">
              <w:rPr>
                <w:b/>
                <w:bCs/>
                <w:sz w:val="20"/>
                <w:szCs w:val="20"/>
              </w:rPr>
              <w:t>Экономические потери</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F2D54BB" w14:textId="096F7222" w:rsidR="00E764A7" w:rsidRPr="00E01829" w:rsidRDefault="00E764A7" w:rsidP="00DC6E68">
            <w:pPr>
              <w:jc w:val="center"/>
              <w:rPr>
                <w:b/>
                <w:bCs/>
                <w:sz w:val="20"/>
                <w:szCs w:val="20"/>
              </w:rPr>
            </w:pPr>
            <w:r w:rsidRPr="00E01829">
              <w:rPr>
                <w:b/>
                <w:bCs/>
                <w:sz w:val="20"/>
                <w:szCs w:val="20"/>
              </w:rPr>
              <w:t>Репутация</w:t>
            </w:r>
          </w:p>
        </w:tc>
        <w:tc>
          <w:tcPr>
            <w:tcW w:w="8251" w:type="dxa"/>
            <w:tcBorders>
              <w:top w:val="single" w:sz="4" w:space="0" w:color="auto"/>
              <w:left w:val="single" w:sz="4" w:space="0" w:color="auto"/>
              <w:bottom w:val="single" w:sz="4" w:space="0" w:color="auto"/>
              <w:right w:val="single" w:sz="4" w:space="0" w:color="auto"/>
            </w:tcBorders>
            <w:shd w:val="clear" w:color="auto" w:fill="auto"/>
            <w:vAlign w:val="center"/>
          </w:tcPr>
          <w:p w14:paraId="79184E6A" w14:textId="0A5CA14D" w:rsidR="00E764A7" w:rsidRPr="00E01829" w:rsidRDefault="00E764A7" w:rsidP="00DC6E68">
            <w:pPr>
              <w:jc w:val="center"/>
              <w:rPr>
                <w:b/>
                <w:bCs/>
                <w:sz w:val="20"/>
                <w:szCs w:val="20"/>
              </w:rPr>
            </w:pPr>
            <w:r w:rsidRPr="00E01829">
              <w:rPr>
                <w:b/>
                <w:bCs/>
                <w:sz w:val="20"/>
                <w:szCs w:val="20"/>
              </w:rPr>
              <w:t>Операционная деятельность</w:t>
            </w:r>
          </w:p>
        </w:tc>
      </w:tr>
      <w:tr w:rsidR="00E764A7" w:rsidRPr="00DC6E68" w14:paraId="20693E64" w14:textId="77777777" w:rsidTr="009B4154">
        <w:trPr>
          <w:trHeight w:val="20"/>
        </w:trPr>
        <w:tc>
          <w:tcPr>
            <w:tcW w:w="1111" w:type="dxa"/>
            <w:tcBorders>
              <w:top w:val="single" w:sz="4" w:space="0" w:color="auto"/>
              <w:left w:val="single" w:sz="8" w:space="0" w:color="000000"/>
              <w:bottom w:val="double" w:sz="4" w:space="0" w:color="auto"/>
              <w:right w:val="single" w:sz="8" w:space="0" w:color="000000"/>
            </w:tcBorders>
            <w:shd w:val="clear" w:color="auto" w:fill="auto"/>
            <w:vAlign w:val="center"/>
          </w:tcPr>
          <w:p w14:paraId="264306DA" w14:textId="76D5293F" w:rsidR="00E764A7" w:rsidRPr="00DC6E68" w:rsidRDefault="00E764A7" w:rsidP="00DC6E68">
            <w:pPr>
              <w:jc w:val="center"/>
              <w:rPr>
                <w:bCs/>
                <w:sz w:val="20"/>
                <w:szCs w:val="20"/>
              </w:rPr>
            </w:pPr>
            <w:r w:rsidRPr="00DC6E68">
              <w:rPr>
                <w:bCs/>
                <w:sz w:val="20"/>
                <w:szCs w:val="20"/>
              </w:rPr>
              <w:t>1</w:t>
            </w:r>
          </w:p>
        </w:tc>
        <w:tc>
          <w:tcPr>
            <w:tcW w:w="1672" w:type="dxa"/>
            <w:tcBorders>
              <w:top w:val="single" w:sz="4" w:space="0" w:color="auto"/>
              <w:left w:val="nil"/>
              <w:bottom w:val="double" w:sz="4" w:space="0" w:color="auto"/>
              <w:right w:val="single" w:sz="8" w:space="0" w:color="000000"/>
            </w:tcBorders>
            <w:shd w:val="clear" w:color="auto" w:fill="auto"/>
            <w:vAlign w:val="center"/>
          </w:tcPr>
          <w:p w14:paraId="746A99DB" w14:textId="480CB00C" w:rsidR="00E764A7" w:rsidRPr="00DC6E68" w:rsidRDefault="00E764A7" w:rsidP="00DC6E68">
            <w:pPr>
              <w:jc w:val="center"/>
              <w:rPr>
                <w:bCs/>
                <w:sz w:val="20"/>
                <w:szCs w:val="20"/>
              </w:rPr>
            </w:pPr>
            <w:r w:rsidRPr="00DC6E68">
              <w:rPr>
                <w:bCs/>
                <w:sz w:val="20"/>
                <w:szCs w:val="20"/>
              </w:rPr>
              <w:t>6</w:t>
            </w:r>
          </w:p>
        </w:tc>
        <w:tc>
          <w:tcPr>
            <w:tcW w:w="4252" w:type="dxa"/>
            <w:tcBorders>
              <w:top w:val="single" w:sz="4" w:space="0" w:color="auto"/>
              <w:left w:val="nil"/>
              <w:bottom w:val="double" w:sz="4" w:space="0" w:color="auto"/>
              <w:right w:val="single" w:sz="8" w:space="0" w:color="000000"/>
            </w:tcBorders>
            <w:shd w:val="clear" w:color="auto" w:fill="auto"/>
            <w:vAlign w:val="center"/>
          </w:tcPr>
          <w:p w14:paraId="389D5D65" w14:textId="493A39A4" w:rsidR="00E764A7" w:rsidRPr="00DC6E68" w:rsidRDefault="00E764A7" w:rsidP="00DC6E68">
            <w:pPr>
              <w:jc w:val="center"/>
              <w:rPr>
                <w:bCs/>
                <w:sz w:val="20"/>
                <w:szCs w:val="20"/>
              </w:rPr>
            </w:pPr>
            <w:r w:rsidRPr="00DC6E68">
              <w:rPr>
                <w:bCs/>
                <w:sz w:val="20"/>
                <w:szCs w:val="20"/>
              </w:rPr>
              <w:t>7</w:t>
            </w:r>
          </w:p>
        </w:tc>
        <w:tc>
          <w:tcPr>
            <w:tcW w:w="8251" w:type="dxa"/>
            <w:tcBorders>
              <w:top w:val="single" w:sz="4" w:space="0" w:color="auto"/>
              <w:left w:val="nil"/>
              <w:bottom w:val="double" w:sz="4" w:space="0" w:color="auto"/>
              <w:right w:val="single" w:sz="8" w:space="0" w:color="000000"/>
            </w:tcBorders>
            <w:shd w:val="clear" w:color="auto" w:fill="auto"/>
            <w:vAlign w:val="center"/>
          </w:tcPr>
          <w:p w14:paraId="0814C8D5" w14:textId="064E7680" w:rsidR="00E764A7" w:rsidRPr="00DC6E68" w:rsidRDefault="00E764A7" w:rsidP="00DC6E68">
            <w:pPr>
              <w:jc w:val="center"/>
              <w:rPr>
                <w:bCs/>
                <w:sz w:val="20"/>
                <w:szCs w:val="20"/>
              </w:rPr>
            </w:pPr>
            <w:r w:rsidRPr="00DC6E68">
              <w:rPr>
                <w:bCs/>
                <w:sz w:val="20"/>
                <w:szCs w:val="20"/>
              </w:rPr>
              <w:t>8</w:t>
            </w:r>
          </w:p>
        </w:tc>
      </w:tr>
      <w:tr w:rsidR="00E764A7" w:rsidRPr="00DC6E68" w14:paraId="7F4F6559" w14:textId="77777777" w:rsidTr="009B4154">
        <w:trPr>
          <w:trHeight w:val="1213"/>
        </w:trPr>
        <w:tc>
          <w:tcPr>
            <w:tcW w:w="1111" w:type="dxa"/>
            <w:tcBorders>
              <w:top w:val="double" w:sz="4" w:space="0" w:color="auto"/>
              <w:left w:val="single" w:sz="8" w:space="0" w:color="000000"/>
              <w:bottom w:val="single" w:sz="8" w:space="0" w:color="000000"/>
              <w:right w:val="single" w:sz="8" w:space="0" w:color="000000"/>
            </w:tcBorders>
            <w:shd w:val="clear" w:color="auto" w:fill="auto"/>
            <w:vAlign w:val="center"/>
            <w:hideMark/>
          </w:tcPr>
          <w:p w14:paraId="008B3FD9" w14:textId="77777777" w:rsidR="00E764A7" w:rsidRPr="00DC6E68" w:rsidRDefault="00E764A7" w:rsidP="00DC6E68">
            <w:pPr>
              <w:jc w:val="center"/>
              <w:rPr>
                <w:sz w:val="20"/>
                <w:szCs w:val="20"/>
              </w:rPr>
            </w:pPr>
            <w:r w:rsidRPr="00DC6E68">
              <w:rPr>
                <w:sz w:val="20"/>
                <w:szCs w:val="20"/>
              </w:rPr>
              <w:t>5: Крайне высокое</w:t>
            </w:r>
          </w:p>
        </w:tc>
        <w:tc>
          <w:tcPr>
            <w:tcW w:w="1672" w:type="dxa"/>
            <w:tcBorders>
              <w:top w:val="double" w:sz="4" w:space="0" w:color="auto"/>
              <w:left w:val="nil"/>
              <w:bottom w:val="single" w:sz="8" w:space="0" w:color="000000"/>
              <w:right w:val="single" w:sz="8" w:space="0" w:color="000000"/>
            </w:tcBorders>
            <w:shd w:val="clear" w:color="auto" w:fill="auto"/>
            <w:vAlign w:val="center"/>
            <w:hideMark/>
          </w:tcPr>
          <w:p w14:paraId="40E87990" w14:textId="2A298E2C" w:rsidR="00E764A7" w:rsidRPr="00DC6E68" w:rsidRDefault="00E764A7" w:rsidP="00DC6E68">
            <w:pPr>
              <w:jc w:val="center"/>
              <w:rPr>
                <w:sz w:val="20"/>
                <w:szCs w:val="20"/>
              </w:rPr>
            </w:pPr>
            <w:r w:rsidRPr="00DC6E68">
              <w:rPr>
                <w:sz w:val="20"/>
                <w:szCs w:val="20"/>
              </w:rPr>
              <w:t xml:space="preserve">Более </w:t>
            </w:r>
            <w:r w:rsidR="003A3C4E" w:rsidRPr="00DC6E68">
              <w:rPr>
                <w:sz w:val="20"/>
                <w:szCs w:val="20"/>
              </w:rPr>
              <w:t>250 млн.</w:t>
            </w:r>
            <w:r w:rsidRPr="00DC6E68">
              <w:rPr>
                <w:sz w:val="20"/>
                <w:szCs w:val="20"/>
              </w:rPr>
              <w:t xml:space="preserve"> руб.</w:t>
            </w:r>
          </w:p>
          <w:p w14:paraId="77B2CEAE" w14:textId="77777777" w:rsidR="00E764A7" w:rsidRPr="00DC6E68" w:rsidRDefault="00E764A7" w:rsidP="00DC6E68">
            <w:pPr>
              <w:jc w:val="center"/>
              <w:rPr>
                <w:sz w:val="20"/>
                <w:szCs w:val="20"/>
              </w:rPr>
            </w:pPr>
          </w:p>
          <w:p w14:paraId="791D202D" w14:textId="6EA01265" w:rsidR="00E764A7" w:rsidRPr="00DC6E68" w:rsidRDefault="00E764A7" w:rsidP="00DC6E68">
            <w:pPr>
              <w:jc w:val="center"/>
              <w:rPr>
                <w:sz w:val="20"/>
                <w:szCs w:val="20"/>
              </w:rPr>
            </w:pPr>
          </w:p>
        </w:tc>
        <w:tc>
          <w:tcPr>
            <w:tcW w:w="4252" w:type="dxa"/>
            <w:tcBorders>
              <w:top w:val="double" w:sz="4" w:space="0" w:color="auto"/>
              <w:left w:val="nil"/>
              <w:bottom w:val="nil"/>
              <w:right w:val="single" w:sz="8" w:space="0" w:color="000000"/>
            </w:tcBorders>
            <w:shd w:val="clear" w:color="auto" w:fill="auto"/>
            <w:vAlign w:val="center"/>
            <w:hideMark/>
          </w:tcPr>
          <w:p w14:paraId="6D684EF7" w14:textId="536896EB" w:rsidR="00E764A7" w:rsidRPr="00DC6E68" w:rsidRDefault="00E764A7" w:rsidP="00DC6E68">
            <w:pPr>
              <w:jc w:val="center"/>
              <w:rPr>
                <w:sz w:val="20"/>
                <w:szCs w:val="20"/>
              </w:rPr>
            </w:pPr>
            <w:r w:rsidRPr="00DC6E68">
              <w:rPr>
                <w:sz w:val="20"/>
                <w:szCs w:val="20"/>
              </w:rPr>
              <w:t xml:space="preserve">Международное долгосрочное негативное освещение в средствах массовой информации, правительственные расследования, значительное влияние </w:t>
            </w:r>
            <w:r w:rsidRPr="00DC6E68">
              <w:rPr>
                <w:sz w:val="20"/>
                <w:szCs w:val="20"/>
              </w:rPr>
              <w:br/>
              <w:t>на операционную деятельность, потеря значительной доли рынка</w:t>
            </w:r>
          </w:p>
        </w:tc>
        <w:tc>
          <w:tcPr>
            <w:tcW w:w="8251" w:type="dxa"/>
            <w:tcBorders>
              <w:top w:val="double" w:sz="4" w:space="0" w:color="auto"/>
              <w:left w:val="nil"/>
              <w:bottom w:val="nil"/>
              <w:right w:val="single" w:sz="8" w:space="0" w:color="000000"/>
            </w:tcBorders>
            <w:shd w:val="clear" w:color="auto" w:fill="auto"/>
            <w:vAlign w:val="center"/>
            <w:hideMark/>
          </w:tcPr>
          <w:p w14:paraId="55AA3F68" w14:textId="5165EB1A" w:rsidR="00E764A7" w:rsidRPr="00DC6E68" w:rsidRDefault="00E764A7" w:rsidP="00DC6E68">
            <w:pPr>
              <w:jc w:val="center"/>
              <w:rPr>
                <w:spacing w:val="-4"/>
                <w:sz w:val="20"/>
                <w:szCs w:val="20"/>
              </w:rPr>
            </w:pPr>
            <w:r w:rsidRPr="00DC6E68">
              <w:rPr>
                <w:spacing w:val="-4"/>
                <w:sz w:val="20"/>
                <w:szCs w:val="20"/>
              </w:rPr>
              <w:t xml:space="preserve">Критические отказы, препятствующие/прекращающие выполнение основных операций, угрожающие непрерывности деятельности и/или существованию компании. Предельные отклонения свойств оказываемых услуг от применимых технических и технологических требований, которые не могут быть устранены </w:t>
            </w:r>
            <w:r w:rsidR="00153DAE" w:rsidRPr="00DC6E68">
              <w:rPr>
                <w:spacing w:val="-4"/>
                <w:sz w:val="20"/>
                <w:szCs w:val="20"/>
              </w:rPr>
              <w:br/>
            </w:r>
            <w:r w:rsidRPr="00DC6E68">
              <w:rPr>
                <w:spacing w:val="-4"/>
                <w:sz w:val="20"/>
                <w:szCs w:val="20"/>
              </w:rPr>
              <w:t>в процессе оказания услуги или после оказания услуги и приводят к высоким негативным репутационным или юридическим последствиям</w:t>
            </w:r>
          </w:p>
        </w:tc>
      </w:tr>
      <w:tr w:rsidR="00E764A7" w:rsidRPr="00DC6E68" w14:paraId="35678CD1" w14:textId="77777777" w:rsidTr="009B4154">
        <w:trPr>
          <w:trHeight w:val="1616"/>
        </w:trPr>
        <w:tc>
          <w:tcPr>
            <w:tcW w:w="1111" w:type="dxa"/>
            <w:tcBorders>
              <w:top w:val="nil"/>
              <w:left w:val="single" w:sz="8" w:space="0" w:color="000000"/>
              <w:bottom w:val="single" w:sz="8" w:space="0" w:color="000000"/>
              <w:right w:val="single" w:sz="8" w:space="0" w:color="000000"/>
            </w:tcBorders>
            <w:shd w:val="clear" w:color="auto" w:fill="auto"/>
            <w:vAlign w:val="center"/>
            <w:hideMark/>
          </w:tcPr>
          <w:p w14:paraId="23F00F1B" w14:textId="1D283D04" w:rsidR="00E764A7" w:rsidRPr="00DC6E68" w:rsidRDefault="00E764A7" w:rsidP="00DC6E68">
            <w:pPr>
              <w:jc w:val="center"/>
              <w:rPr>
                <w:sz w:val="20"/>
                <w:szCs w:val="20"/>
              </w:rPr>
            </w:pPr>
            <w:r w:rsidRPr="00DC6E68">
              <w:rPr>
                <w:sz w:val="20"/>
                <w:szCs w:val="20"/>
              </w:rPr>
              <w:t>4: Высокое</w:t>
            </w:r>
          </w:p>
        </w:tc>
        <w:tc>
          <w:tcPr>
            <w:tcW w:w="1672" w:type="dxa"/>
            <w:tcBorders>
              <w:top w:val="nil"/>
              <w:left w:val="nil"/>
              <w:bottom w:val="single" w:sz="8" w:space="0" w:color="000000"/>
              <w:right w:val="single" w:sz="8" w:space="0" w:color="000000"/>
            </w:tcBorders>
            <w:shd w:val="clear" w:color="auto" w:fill="auto"/>
            <w:vAlign w:val="center"/>
            <w:hideMark/>
          </w:tcPr>
          <w:p w14:paraId="433E26C3" w14:textId="272CA068" w:rsidR="00E764A7" w:rsidRPr="00DC6E68" w:rsidRDefault="00E764A7" w:rsidP="00DC6E68">
            <w:pPr>
              <w:jc w:val="center"/>
              <w:rPr>
                <w:sz w:val="20"/>
                <w:szCs w:val="20"/>
              </w:rPr>
            </w:pPr>
            <w:r w:rsidRPr="00DC6E68">
              <w:rPr>
                <w:sz w:val="20"/>
                <w:szCs w:val="20"/>
              </w:rPr>
              <w:t xml:space="preserve">От </w:t>
            </w:r>
            <w:r w:rsidR="003A3C4E" w:rsidRPr="00DC6E68">
              <w:rPr>
                <w:sz w:val="20"/>
                <w:szCs w:val="20"/>
              </w:rPr>
              <w:t>15</w:t>
            </w:r>
            <w:r w:rsidR="00BE7104" w:rsidRPr="00DC6E68">
              <w:rPr>
                <w:sz w:val="20"/>
                <w:szCs w:val="20"/>
              </w:rPr>
              <w:t>0</w:t>
            </w:r>
            <w:r w:rsidRPr="00DC6E68">
              <w:rPr>
                <w:sz w:val="20"/>
                <w:szCs w:val="20"/>
              </w:rPr>
              <w:t xml:space="preserve"> мл</w:t>
            </w:r>
            <w:r w:rsidR="002D2823" w:rsidRPr="00DC6E68">
              <w:rPr>
                <w:sz w:val="20"/>
                <w:szCs w:val="20"/>
              </w:rPr>
              <w:t>н</w:t>
            </w:r>
            <w:r w:rsidR="008513F4" w:rsidRPr="00DC6E68">
              <w:rPr>
                <w:sz w:val="20"/>
                <w:szCs w:val="20"/>
              </w:rPr>
              <w:t>.</w:t>
            </w:r>
            <w:r w:rsidRPr="00DC6E68">
              <w:rPr>
                <w:sz w:val="20"/>
                <w:szCs w:val="20"/>
              </w:rPr>
              <w:t xml:space="preserve"> руб. до </w:t>
            </w:r>
            <w:r w:rsidR="00AC6886" w:rsidRPr="00DC6E68">
              <w:rPr>
                <w:sz w:val="20"/>
                <w:szCs w:val="20"/>
              </w:rPr>
              <w:t>25</w:t>
            </w:r>
            <w:r w:rsidR="003A3C4E" w:rsidRPr="00DC6E68">
              <w:rPr>
                <w:sz w:val="20"/>
                <w:szCs w:val="20"/>
              </w:rPr>
              <w:t>0</w:t>
            </w:r>
            <w:r w:rsidRPr="00DC6E68">
              <w:rPr>
                <w:sz w:val="20"/>
                <w:szCs w:val="20"/>
              </w:rPr>
              <w:t xml:space="preserve"> мл</w:t>
            </w:r>
            <w:r w:rsidR="003A3C4E" w:rsidRPr="00DC6E68">
              <w:rPr>
                <w:sz w:val="20"/>
                <w:szCs w:val="20"/>
              </w:rPr>
              <w:t>н.</w:t>
            </w:r>
            <w:r w:rsidRPr="00DC6E68">
              <w:rPr>
                <w:sz w:val="20"/>
                <w:szCs w:val="20"/>
              </w:rPr>
              <w:t xml:space="preserve"> руб. (включительно)</w:t>
            </w:r>
          </w:p>
          <w:p w14:paraId="50C64272" w14:textId="77777777" w:rsidR="00E764A7" w:rsidRPr="00DC6E68" w:rsidRDefault="00E764A7" w:rsidP="00DC6E68">
            <w:pPr>
              <w:jc w:val="center"/>
              <w:rPr>
                <w:sz w:val="20"/>
                <w:szCs w:val="20"/>
              </w:rPr>
            </w:pPr>
          </w:p>
          <w:p w14:paraId="4B803761" w14:textId="78BCFCF3" w:rsidR="00E764A7" w:rsidRPr="00DC6E68" w:rsidRDefault="00E764A7" w:rsidP="00DC6E68">
            <w:pPr>
              <w:jc w:val="center"/>
              <w:rPr>
                <w:sz w:val="20"/>
                <w:szCs w:val="20"/>
              </w:rPr>
            </w:pPr>
          </w:p>
        </w:tc>
        <w:tc>
          <w:tcPr>
            <w:tcW w:w="4252" w:type="dxa"/>
            <w:tcBorders>
              <w:top w:val="single" w:sz="8" w:space="0" w:color="000000"/>
              <w:left w:val="nil"/>
              <w:bottom w:val="nil"/>
              <w:right w:val="single" w:sz="8" w:space="0" w:color="000000"/>
            </w:tcBorders>
            <w:shd w:val="clear" w:color="auto" w:fill="auto"/>
            <w:vAlign w:val="center"/>
            <w:hideMark/>
          </w:tcPr>
          <w:p w14:paraId="10D96367" w14:textId="77777777" w:rsidR="00E764A7" w:rsidRPr="00DC6E68" w:rsidRDefault="00E764A7" w:rsidP="00DC6E68">
            <w:pPr>
              <w:jc w:val="center"/>
              <w:rPr>
                <w:sz w:val="20"/>
                <w:szCs w:val="20"/>
              </w:rPr>
            </w:pPr>
            <w:r w:rsidRPr="00DC6E68">
              <w:rPr>
                <w:sz w:val="20"/>
                <w:szCs w:val="20"/>
              </w:rPr>
              <w:t>Национальное долгосрочное негативное освещение в средствах массовой информации, интенсивный национальный общественный, политический и медийный контроль. Долгосрочное влияние на бренд. Ограничения в операционной деятельности, потеря доли на рынке</w:t>
            </w:r>
          </w:p>
        </w:tc>
        <w:tc>
          <w:tcPr>
            <w:tcW w:w="8251" w:type="dxa"/>
            <w:tcBorders>
              <w:top w:val="single" w:sz="8" w:space="0" w:color="000000"/>
              <w:left w:val="nil"/>
              <w:bottom w:val="nil"/>
              <w:right w:val="single" w:sz="8" w:space="0" w:color="000000"/>
            </w:tcBorders>
            <w:shd w:val="clear" w:color="auto" w:fill="auto"/>
            <w:vAlign w:val="center"/>
            <w:hideMark/>
          </w:tcPr>
          <w:p w14:paraId="7EC70DC0" w14:textId="55267785" w:rsidR="00E764A7" w:rsidRPr="00DC6E68" w:rsidRDefault="00E764A7" w:rsidP="00DC6E68">
            <w:pPr>
              <w:jc w:val="center"/>
              <w:rPr>
                <w:sz w:val="20"/>
                <w:szCs w:val="20"/>
              </w:rPr>
            </w:pPr>
            <w:r w:rsidRPr="00DC6E68">
              <w:rPr>
                <w:sz w:val="20"/>
                <w:szCs w:val="20"/>
              </w:rPr>
              <w:t xml:space="preserve">Нарушения ключевых бизнес-процессов, приводящие к существенным </w:t>
            </w:r>
            <w:r w:rsidRPr="00DC6E68">
              <w:rPr>
                <w:sz w:val="20"/>
                <w:szCs w:val="20"/>
              </w:rPr>
              <w:br/>
              <w:t xml:space="preserve">для компании последствиям, но не угрожающие непрерывности деятельности и/или существованию компании. Существование компании не под угрозой, </w:t>
            </w:r>
            <w:r w:rsidRPr="00DC6E68">
              <w:rPr>
                <w:sz w:val="20"/>
                <w:szCs w:val="20"/>
              </w:rPr>
              <w:br/>
              <w:t>но может подвергнуться существенному пересмотру. Отклонение свойств оказываемых услуг от применимых технических и технологических требований, которые не были устранены в процессе оказания услуги и привели к негативным репутационным или юридическим последствиям</w:t>
            </w:r>
          </w:p>
        </w:tc>
      </w:tr>
      <w:tr w:rsidR="00E764A7" w:rsidRPr="00DC6E68" w14:paraId="5F260696" w14:textId="77777777" w:rsidTr="009B4154">
        <w:trPr>
          <w:trHeight w:val="99"/>
        </w:trPr>
        <w:tc>
          <w:tcPr>
            <w:tcW w:w="1111" w:type="dxa"/>
            <w:tcBorders>
              <w:top w:val="nil"/>
              <w:left w:val="single" w:sz="8" w:space="0" w:color="000000"/>
              <w:bottom w:val="single" w:sz="8" w:space="0" w:color="000000"/>
              <w:right w:val="single" w:sz="8" w:space="0" w:color="000000"/>
            </w:tcBorders>
            <w:shd w:val="clear" w:color="auto" w:fill="auto"/>
            <w:vAlign w:val="center"/>
            <w:hideMark/>
          </w:tcPr>
          <w:p w14:paraId="6091F063" w14:textId="77777777" w:rsidR="00E764A7" w:rsidRPr="00DC6E68" w:rsidRDefault="00E764A7" w:rsidP="00DC6E68">
            <w:pPr>
              <w:jc w:val="center"/>
              <w:rPr>
                <w:sz w:val="20"/>
                <w:szCs w:val="20"/>
              </w:rPr>
            </w:pPr>
            <w:r w:rsidRPr="00DC6E68">
              <w:rPr>
                <w:sz w:val="20"/>
                <w:szCs w:val="20"/>
              </w:rPr>
              <w:t>3: Среднее</w:t>
            </w:r>
          </w:p>
        </w:tc>
        <w:tc>
          <w:tcPr>
            <w:tcW w:w="1672" w:type="dxa"/>
            <w:tcBorders>
              <w:top w:val="nil"/>
              <w:left w:val="nil"/>
              <w:bottom w:val="single" w:sz="8" w:space="0" w:color="000000"/>
              <w:right w:val="single" w:sz="8" w:space="0" w:color="000000"/>
            </w:tcBorders>
            <w:shd w:val="clear" w:color="auto" w:fill="auto"/>
            <w:vAlign w:val="center"/>
            <w:hideMark/>
          </w:tcPr>
          <w:p w14:paraId="0021823E" w14:textId="7217CD6A" w:rsidR="00E764A7" w:rsidRPr="00DC6E68" w:rsidRDefault="00E764A7" w:rsidP="00DC6E68">
            <w:pPr>
              <w:jc w:val="center"/>
              <w:rPr>
                <w:sz w:val="20"/>
                <w:szCs w:val="20"/>
              </w:rPr>
            </w:pPr>
            <w:r w:rsidRPr="00DC6E68">
              <w:rPr>
                <w:sz w:val="20"/>
                <w:szCs w:val="20"/>
              </w:rPr>
              <w:t xml:space="preserve">От </w:t>
            </w:r>
            <w:r w:rsidR="00BE7104" w:rsidRPr="00DC6E68">
              <w:rPr>
                <w:sz w:val="20"/>
                <w:szCs w:val="20"/>
              </w:rPr>
              <w:t>5</w:t>
            </w:r>
            <w:r w:rsidRPr="00DC6E68">
              <w:rPr>
                <w:sz w:val="20"/>
                <w:szCs w:val="20"/>
              </w:rPr>
              <w:t xml:space="preserve"> млн</w:t>
            </w:r>
            <w:r w:rsidR="008513F4" w:rsidRPr="00DC6E68">
              <w:rPr>
                <w:sz w:val="20"/>
                <w:szCs w:val="20"/>
              </w:rPr>
              <w:t>.</w:t>
            </w:r>
            <w:r w:rsidRPr="00DC6E68">
              <w:rPr>
                <w:sz w:val="20"/>
                <w:szCs w:val="20"/>
              </w:rPr>
              <w:t xml:space="preserve"> руб. до </w:t>
            </w:r>
            <w:r w:rsidR="00AC6886" w:rsidRPr="00DC6E68">
              <w:rPr>
                <w:sz w:val="20"/>
                <w:szCs w:val="20"/>
              </w:rPr>
              <w:t>15</w:t>
            </w:r>
            <w:r w:rsidR="00BE7104" w:rsidRPr="00DC6E68">
              <w:rPr>
                <w:sz w:val="20"/>
                <w:szCs w:val="20"/>
              </w:rPr>
              <w:t>0</w:t>
            </w:r>
            <w:r w:rsidRPr="00DC6E68">
              <w:rPr>
                <w:sz w:val="20"/>
                <w:szCs w:val="20"/>
              </w:rPr>
              <w:t xml:space="preserve"> мл</w:t>
            </w:r>
            <w:r w:rsidR="002D2823" w:rsidRPr="00DC6E68">
              <w:rPr>
                <w:sz w:val="20"/>
                <w:szCs w:val="20"/>
              </w:rPr>
              <w:t>н</w:t>
            </w:r>
            <w:r w:rsidR="008513F4" w:rsidRPr="00DC6E68">
              <w:rPr>
                <w:sz w:val="20"/>
                <w:szCs w:val="20"/>
              </w:rPr>
              <w:t>.</w:t>
            </w:r>
            <w:r w:rsidRPr="00DC6E68">
              <w:rPr>
                <w:sz w:val="20"/>
                <w:szCs w:val="20"/>
              </w:rPr>
              <w:t xml:space="preserve"> руб. (включительно)</w:t>
            </w:r>
          </w:p>
          <w:p w14:paraId="6AA46BF3" w14:textId="77777777" w:rsidR="00E764A7" w:rsidRPr="00DC6E68" w:rsidRDefault="00E764A7" w:rsidP="00DC6E68">
            <w:pPr>
              <w:jc w:val="center"/>
              <w:rPr>
                <w:sz w:val="20"/>
                <w:szCs w:val="20"/>
              </w:rPr>
            </w:pPr>
          </w:p>
          <w:p w14:paraId="59BFE439" w14:textId="634E500D" w:rsidR="00E764A7" w:rsidRPr="00DC6E68" w:rsidRDefault="00E764A7" w:rsidP="00DC6E68">
            <w:pPr>
              <w:jc w:val="center"/>
              <w:rPr>
                <w:sz w:val="20"/>
                <w:szCs w:val="20"/>
              </w:rPr>
            </w:pPr>
          </w:p>
        </w:tc>
        <w:tc>
          <w:tcPr>
            <w:tcW w:w="4252" w:type="dxa"/>
            <w:tcBorders>
              <w:top w:val="single" w:sz="8" w:space="0" w:color="000000"/>
              <w:left w:val="nil"/>
              <w:bottom w:val="nil"/>
              <w:right w:val="single" w:sz="8" w:space="0" w:color="000000"/>
            </w:tcBorders>
            <w:shd w:val="clear" w:color="auto" w:fill="auto"/>
            <w:vAlign w:val="center"/>
            <w:hideMark/>
          </w:tcPr>
          <w:p w14:paraId="31A34BE1" w14:textId="5FC787EB" w:rsidR="00E764A7" w:rsidRPr="00DC6E68" w:rsidRDefault="00E764A7" w:rsidP="00DC6E68">
            <w:pPr>
              <w:jc w:val="center"/>
              <w:rPr>
                <w:sz w:val="20"/>
                <w:szCs w:val="20"/>
              </w:rPr>
            </w:pPr>
            <w:r w:rsidRPr="00DC6E68">
              <w:rPr>
                <w:sz w:val="20"/>
                <w:szCs w:val="20"/>
              </w:rPr>
              <w:t xml:space="preserve">Краткосрочное негативное освещение </w:t>
            </w:r>
            <w:r w:rsidRPr="00DC6E68">
              <w:rPr>
                <w:sz w:val="20"/>
                <w:szCs w:val="20"/>
              </w:rPr>
              <w:br/>
              <w:t>в средствах массовой информации. Влияние на бренд</w:t>
            </w:r>
          </w:p>
        </w:tc>
        <w:tc>
          <w:tcPr>
            <w:tcW w:w="8251" w:type="dxa"/>
            <w:tcBorders>
              <w:top w:val="single" w:sz="8" w:space="0" w:color="000000"/>
              <w:left w:val="nil"/>
              <w:bottom w:val="nil"/>
              <w:right w:val="single" w:sz="8" w:space="0" w:color="000000"/>
            </w:tcBorders>
            <w:shd w:val="clear" w:color="auto" w:fill="auto"/>
            <w:vAlign w:val="center"/>
            <w:hideMark/>
          </w:tcPr>
          <w:p w14:paraId="60A2C32A" w14:textId="6A62CF69" w:rsidR="00E764A7" w:rsidRPr="00DC6E68" w:rsidRDefault="00E764A7" w:rsidP="00DC6E68">
            <w:pPr>
              <w:jc w:val="center"/>
              <w:rPr>
                <w:sz w:val="20"/>
                <w:szCs w:val="20"/>
              </w:rPr>
            </w:pPr>
            <w:r w:rsidRPr="00DC6E68">
              <w:rPr>
                <w:sz w:val="20"/>
                <w:szCs w:val="20"/>
              </w:rPr>
              <w:t xml:space="preserve">Воздействие на организацию, приводящее к снижению производительности </w:t>
            </w:r>
            <w:r w:rsidRPr="00DC6E68">
              <w:rPr>
                <w:sz w:val="20"/>
                <w:szCs w:val="20"/>
              </w:rPr>
              <w:br/>
              <w:t xml:space="preserve">и оказывающее значительное влияние на выполнение поставленных целей. Отклонение свойств оказываемых услуг от применимых технических </w:t>
            </w:r>
            <w:r w:rsidRPr="00DC6E68">
              <w:rPr>
                <w:sz w:val="20"/>
                <w:szCs w:val="20"/>
              </w:rPr>
              <w:br/>
              <w:t xml:space="preserve">и технологических требований, которые не могут быть устранены в процессе оказания услуги, но не приводят к негативным репутационным </w:t>
            </w:r>
            <w:r w:rsidRPr="00DC6E68">
              <w:rPr>
                <w:sz w:val="20"/>
                <w:szCs w:val="20"/>
              </w:rPr>
              <w:br/>
              <w:t>или юридическим последствиям либо данные последствия несущественны</w:t>
            </w:r>
          </w:p>
        </w:tc>
      </w:tr>
      <w:tr w:rsidR="00E764A7" w:rsidRPr="00DC6E68" w14:paraId="22934B0E" w14:textId="77777777" w:rsidTr="009B4154">
        <w:trPr>
          <w:trHeight w:val="1248"/>
        </w:trPr>
        <w:tc>
          <w:tcPr>
            <w:tcW w:w="1111" w:type="dxa"/>
            <w:tcBorders>
              <w:top w:val="nil"/>
              <w:left w:val="single" w:sz="8" w:space="0" w:color="000000"/>
              <w:bottom w:val="single" w:sz="8" w:space="0" w:color="000000"/>
              <w:right w:val="single" w:sz="8" w:space="0" w:color="000000"/>
            </w:tcBorders>
            <w:shd w:val="clear" w:color="auto" w:fill="auto"/>
            <w:vAlign w:val="center"/>
            <w:hideMark/>
          </w:tcPr>
          <w:p w14:paraId="50D78AA6" w14:textId="77777777" w:rsidR="00E764A7" w:rsidRPr="00DC6E68" w:rsidRDefault="00E764A7" w:rsidP="00DC6E68">
            <w:pPr>
              <w:jc w:val="center"/>
              <w:rPr>
                <w:sz w:val="20"/>
                <w:szCs w:val="20"/>
              </w:rPr>
            </w:pPr>
            <w:r w:rsidRPr="00DC6E68">
              <w:rPr>
                <w:sz w:val="20"/>
                <w:szCs w:val="20"/>
              </w:rPr>
              <w:t>2: Низкое</w:t>
            </w:r>
          </w:p>
        </w:tc>
        <w:tc>
          <w:tcPr>
            <w:tcW w:w="1672" w:type="dxa"/>
            <w:tcBorders>
              <w:top w:val="nil"/>
              <w:left w:val="nil"/>
              <w:bottom w:val="single" w:sz="8" w:space="0" w:color="000000"/>
              <w:right w:val="single" w:sz="8" w:space="0" w:color="000000"/>
            </w:tcBorders>
            <w:shd w:val="clear" w:color="auto" w:fill="auto"/>
            <w:vAlign w:val="center"/>
            <w:hideMark/>
          </w:tcPr>
          <w:p w14:paraId="11ED3F13" w14:textId="5A0A779E" w:rsidR="00E764A7" w:rsidRPr="00DC6E68" w:rsidRDefault="00E764A7" w:rsidP="00DC6E68">
            <w:pPr>
              <w:jc w:val="center"/>
              <w:rPr>
                <w:sz w:val="20"/>
                <w:szCs w:val="20"/>
              </w:rPr>
            </w:pPr>
            <w:r w:rsidRPr="00DC6E68">
              <w:rPr>
                <w:sz w:val="20"/>
                <w:szCs w:val="20"/>
              </w:rPr>
              <w:t>От 1 млн</w:t>
            </w:r>
            <w:r w:rsidR="008513F4" w:rsidRPr="00DC6E68">
              <w:rPr>
                <w:sz w:val="20"/>
                <w:szCs w:val="20"/>
              </w:rPr>
              <w:t>.</w:t>
            </w:r>
            <w:r w:rsidRPr="00DC6E68">
              <w:rPr>
                <w:sz w:val="20"/>
                <w:szCs w:val="20"/>
              </w:rPr>
              <w:t xml:space="preserve"> руб. до </w:t>
            </w:r>
            <w:r w:rsidR="00BE7104" w:rsidRPr="00DC6E68">
              <w:rPr>
                <w:sz w:val="20"/>
                <w:szCs w:val="20"/>
              </w:rPr>
              <w:t>5</w:t>
            </w:r>
            <w:r w:rsidRPr="00DC6E68">
              <w:rPr>
                <w:sz w:val="20"/>
                <w:szCs w:val="20"/>
              </w:rPr>
              <w:t xml:space="preserve"> млн</w:t>
            </w:r>
            <w:r w:rsidR="008513F4" w:rsidRPr="00DC6E68">
              <w:rPr>
                <w:sz w:val="20"/>
                <w:szCs w:val="20"/>
              </w:rPr>
              <w:t>.</w:t>
            </w:r>
            <w:r w:rsidRPr="00DC6E68">
              <w:rPr>
                <w:sz w:val="20"/>
                <w:szCs w:val="20"/>
              </w:rPr>
              <w:t xml:space="preserve"> руб. (включительно)</w:t>
            </w:r>
          </w:p>
          <w:p w14:paraId="0E40D7E8" w14:textId="77777777" w:rsidR="00E764A7" w:rsidRPr="00DC6E68" w:rsidRDefault="00E764A7" w:rsidP="00DC6E68">
            <w:pPr>
              <w:jc w:val="center"/>
              <w:rPr>
                <w:sz w:val="20"/>
                <w:szCs w:val="20"/>
              </w:rPr>
            </w:pPr>
          </w:p>
          <w:p w14:paraId="77EEDA31" w14:textId="5CE2CD5A" w:rsidR="00E764A7" w:rsidRPr="00DC6E68" w:rsidRDefault="00E764A7" w:rsidP="00DC6E68">
            <w:pPr>
              <w:jc w:val="center"/>
              <w:rPr>
                <w:sz w:val="20"/>
                <w:szCs w:val="20"/>
              </w:rPr>
            </w:pPr>
          </w:p>
        </w:tc>
        <w:tc>
          <w:tcPr>
            <w:tcW w:w="4252" w:type="dxa"/>
            <w:tcBorders>
              <w:top w:val="single" w:sz="8" w:space="0" w:color="000000"/>
              <w:left w:val="nil"/>
              <w:bottom w:val="nil"/>
              <w:right w:val="single" w:sz="8" w:space="0" w:color="000000"/>
            </w:tcBorders>
            <w:shd w:val="clear" w:color="auto" w:fill="auto"/>
            <w:vAlign w:val="center"/>
            <w:hideMark/>
          </w:tcPr>
          <w:p w14:paraId="21358C7A" w14:textId="0FC331C1" w:rsidR="00E764A7" w:rsidRPr="00DC6E68" w:rsidRDefault="00E764A7" w:rsidP="00DC6E68">
            <w:pPr>
              <w:jc w:val="center"/>
              <w:rPr>
                <w:sz w:val="20"/>
                <w:szCs w:val="20"/>
              </w:rPr>
            </w:pPr>
            <w:r w:rsidRPr="00DC6E68">
              <w:rPr>
                <w:sz w:val="20"/>
                <w:szCs w:val="20"/>
              </w:rPr>
              <w:t xml:space="preserve">Контроль со стороны исполнительной власти, внутренних комитетов </w:t>
            </w:r>
            <w:r w:rsidRPr="00DC6E68">
              <w:rPr>
                <w:sz w:val="20"/>
                <w:szCs w:val="20"/>
              </w:rPr>
              <w:br/>
              <w:t xml:space="preserve">или внутреннего аудита </w:t>
            </w:r>
            <w:r w:rsidRPr="00DC6E68">
              <w:rPr>
                <w:sz w:val="20"/>
                <w:szCs w:val="20"/>
              </w:rPr>
              <w:br/>
              <w:t>для предотвращения эскалации. Незначительное влияние на деятельность на локальном уровне</w:t>
            </w:r>
          </w:p>
        </w:tc>
        <w:tc>
          <w:tcPr>
            <w:tcW w:w="8251" w:type="dxa"/>
            <w:tcBorders>
              <w:top w:val="single" w:sz="8" w:space="0" w:color="000000"/>
              <w:left w:val="nil"/>
              <w:bottom w:val="nil"/>
              <w:right w:val="single" w:sz="8" w:space="0" w:color="000000"/>
            </w:tcBorders>
            <w:shd w:val="clear" w:color="auto" w:fill="auto"/>
            <w:vAlign w:val="center"/>
            <w:hideMark/>
          </w:tcPr>
          <w:p w14:paraId="1E5AF5C5" w14:textId="041537C8" w:rsidR="00E764A7" w:rsidRPr="00DC6E68" w:rsidRDefault="00E764A7" w:rsidP="00DC6E68">
            <w:pPr>
              <w:jc w:val="center"/>
              <w:rPr>
                <w:sz w:val="20"/>
                <w:szCs w:val="20"/>
              </w:rPr>
            </w:pPr>
            <w:r w:rsidRPr="00DC6E68">
              <w:rPr>
                <w:sz w:val="20"/>
                <w:szCs w:val="20"/>
              </w:rPr>
              <w:t xml:space="preserve">Незначительное влияние на организационные вопросы по задержкам </w:t>
            </w:r>
            <w:r w:rsidRPr="00DC6E68">
              <w:rPr>
                <w:sz w:val="20"/>
                <w:szCs w:val="20"/>
              </w:rPr>
              <w:br/>
              <w:t xml:space="preserve">и качеству систем, но которые могут быть решены на оперативном уровне. Прерывание или приостановка процесса (&lt;3 часов). Отклонение свойств оказываемых услуг от применимых технических и технологических требований, которые могут быть устранены в процессе оказания услуги и не приводят </w:t>
            </w:r>
            <w:r w:rsidRPr="00DC6E68">
              <w:rPr>
                <w:sz w:val="20"/>
                <w:szCs w:val="20"/>
              </w:rPr>
              <w:br/>
              <w:t>к негативным репутационным или юридическим последствиям</w:t>
            </w:r>
          </w:p>
        </w:tc>
      </w:tr>
      <w:tr w:rsidR="00E764A7" w:rsidRPr="00DC6E68" w14:paraId="6F72F8D2" w14:textId="77777777" w:rsidTr="009B4154">
        <w:trPr>
          <w:trHeight w:val="1118"/>
        </w:trPr>
        <w:tc>
          <w:tcPr>
            <w:tcW w:w="1111" w:type="dxa"/>
            <w:tcBorders>
              <w:top w:val="nil"/>
              <w:left w:val="single" w:sz="8" w:space="0" w:color="000000"/>
              <w:bottom w:val="single" w:sz="8" w:space="0" w:color="000000"/>
              <w:right w:val="single" w:sz="8" w:space="0" w:color="000000"/>
            </w:tcBorders>
            <w:shd w:val="clear" w:color="auto" w:fill="auto"/>
            <w:vAlign w:val="center"/>
            <w:hideMark/>
          </w:tcPr>
          <w:p w14:paraId="07B30C51" w14:textId="77777777" w:rsidR="00E764A7" w:rsidRPr="00DC6E68" w:rsidRDefault="00E764A7" w:rsidP="00DC6E68">
            <w:pPr>
              <w:jc w:val="center"/>
              <w:rPr>
                <w:sz w:val="20"/>
                <w:szCs w:val="20"/>
              </w:rPr>
            </w:pPr>
            <w:r w:rsidRPr="00DC6E68">
              <w:rPr>
                <w:sz w:val="20"/>
                <w:szCs w:val="20"/>
              </w:rPr>
              <w:lastRenderedPageBreak/>
              <w:t>1: Крайне низкое</w:t>
            </w:r>
          </w:p>
        </w:tc>
        <w:tc>
          <w:tcPr>
            <w:tcW w:w="1672" w:type="dxa"/>
            <w:tcBorders>
              <w:top w:val="nil"/>
              <w:left w:val="nil"/>
              <w:bottom w:val="single" w:sz="8" w:space="0" w:color="000000"/>
              <w:right w:val="single" w:sz="8" w:space="0" w:color="000000"/>
            </w:tcBorders>
            <w:shd w:val="clear" w:color="auto" w:fill="auto"/>
            <w:vAlign w:val="center"/>
            <w:hideMark/>
          </w:tcPr>
          <w:p w14:paraId="7864A764" w14:textId="6B6A175C" w:rsidR="00E764A7" w:rsidRPr="00DC6E68" w:rsidRDefault="00E764A7" w:rsidP="00DC6E68">
            <w:pPr>
              <w:jc w:val="center"/>
              <w:rPr>
                <w:sz w:val="20"/>
                <w:szCs w:val="20"/>
              </w:rPr>
            </w:pPr>
            <w:r w:rsidRPr="00DC6E68">
              <w:rPr>
                <w:sz w:val="20"/>
                <w:szCs w:val="20"/>
              </w:rPr>
              <w:t>Менее 1 млн</w:t>
            </w:r>
            <w:r w:rsidR="008513F4" w:rsidRPr="00DC6E68">
              <w:rPr>
                <w:sz w:val="20"/>
                <w:szCs w:val="20"/>
              </w:rPr>
              <w:t>.</w:t>
            </w:r>
            <w:r w:rsidRPr="00DC6E68">
              <w:rPr>
                <w:sz w:val="20"/>
                <w:szCs w:val="20"/>
              </w:rPr>
              <w:t xml:space="preserve"> руб.</w:t>
            </w:r>
          </w:p>
          <w:p w14:paraId="482ACBF8" w14:textId="77777777" w:rsidR="00E764A7" w:rsidRPr="00DC6E68" w:rsidRDefault="00E764A7" w:rsidP="00DC6E68">
            <w:pPr>
              <w:jc w:val="center"/>
              <w:rPr>
                <w:sz w:val="20"/>
                <w:szCs w:val="20"/>
              </w:rPr>
            </w:pPr>
          </w:p>
          <w:p w14:paraId="7AEC23B0" w14:textId="2D3E8F70" w:rsidR="00E764A7" w:rsidRPr="00DC6E68" w:rsidRDefault="00E764A7" w:rsidP="00DC6E68">
            <w:pPr>
              <w:jc w:val="center"/>
              <w:rPr>
                <w:sz w:val="20"/>
                <w:szCs w:val="20"/>
              </w:rPr>
            </w:pPr>
          </w:p>
        </w:tc>
        <w:tc>
          <w:tcPr>
            <w:tcW w:w="4252" w:type="dxa"/>
            <w:tcBorders>
              <w:top w:val="single" w:sz="8" w:space="0" w:color="000000"/>
              <w:left w:val="nil"/>
              <w:bottom w:val="single" w:sz="8" w:space="0" w:color="000000"/>
              <w:right w:val="single" w:sz="8" w:space="0" w:color="000000"/>
            </w:tcBorders>
            <w:shd w:val="clear" w:color="auto" w:fill="auto"/>
            <w:vAlign w:val="center"/>
            <w:hideMark/>
          </w:tcPr>
          <w:p w14:paraId="502213D8" w14:textId="78E96BC4" w:rsidR="00E764A7" w:rsidRPr="00DC6E68" w:rsidRDefault="00E764A7" w:rsidP="00DC6E68">
            <w:pPr>
              <w:jc w:val="center"/>
              <w:rPr>
                <w:sz w:val="20"/>
                <w:szCs w:val="20"/>
              </w:rPr>
            </w:pPr>
            <w:r w:rsidRPr="00DC6E68">
              <w:rPr>
                <w:sz w:val="20"/>
                <w:szCs w:val="20"/>
              </w:rPr>
              <w:t>Только местные упоминания, быстро забываются, операционная деятельность не затронута</w:t>
            </w:r>
          </w:p>
        </w:tc>
        <w:tc>
          <w:tcPr>
            <w:tcW w:w="8251" w:type="dxa"/>
            <w:tcBorders>
              <w:top w:val="single" w:sz="8" w:space="0" w:color="000000"/>
              <w:left w:val="nil"/>
              <w:bottom w:val="single" w:sz="8" w:space="0" w:color="000000"/>
              <w:right w:val="single" w:sz="8" w:space="0" w:color="000000"/>
            </w:tcBorders>
            <w:shd w:val="clear" w:color="auto" w:fill="auto"/>
            <w:vAlign w:val="center"/>
            <w:hideMark/>
          </w:tcPr>
          <w:p w14:paraId="46601784" w14:textId="36E70AA5" w:rsidR="00E764A7" w:rsidRPr="00DC6E68" w:rsidRDefault="00E764A7" w:rsidP="00DC6E68">
            <w:pPr>
              <w:jc w:val="center"/>
              <w:rPr>
                <w:sz w:val="20"/>
                <w:szCs w:val="20"/>
              </w:rPr>
            </w:pPr>
            <w:r w:rsidRPr="00DC6E68">
              <w:rPr>
                <w:sz w:val="20"/>
                <w:szCs w:val="20"/>
              </w:rPr>
              <w:t xml:space="preserve">Минимальное влияние на неосновные операции. Прерывание </w:t>
            </w:r>
            <w:r w:rsidRPr="00DC6E68">
              <w:rPr>
                <w:sz w:val="20"/>
                <w:szCs w:val="20"/>
              </w:rPr>
              <w:br/>
              <w:t>или приостановка процесса (&lt;1 часа). Воздействие может быть устранено</w:t>
            </w:r>
            <w:r w:rsidRPr="00DC6E68">
              <w:rPr>
                <w:sz w:val="20"/>
                <w:szCs w:val="20"/>
              </w:rPr>
              <w:br/>
              <w:t>в рамках текущей деятельности. Отсутствуют/незначительные отрицательные отклонения свойств оказываемых услуг от применимых требований, отклонения легко устранить до оказания услуг</w:t>
            </w:r>
          </w:p>
        </w:tc>
      </w:tr>
    </w:tbl>
    <w:p w14:paraId="5A2706F7" w14:textId="77777777" w:rsidR="00C52240" w:rsidRPr="00D436DB" w:rsidRDefault="00C52240" w:rsidP="00D436DB">
      <w:pPr>
        <w:rPr>
          <w:rFonts w:ascii="Arial" w:hAnsi="Arial" w:cs="Arial"/>
          <w:sz w:val="22"/>
        </w:rPr>
        <w:sectPr w:rsidR="00C52240" w:rsidRPr="00D436DB" w:rsidSect="00A652F0">
          <w:headerReference w:type="default" r:id="rId20"/>
          <w:pgSz w:w="16840" w:h="11907" w:orient="landscape" w:code="9"/>
          <w:pgMar w:top="1134" w:right="567" w:bottom="1134" w:left="1134" w:header="680" w:footer="573" w:gutter="0"/>
          <w:cols w:space="720"/>
          <w:noEndnote/>
          <w:docGrid w:linePitch="326"/>
        </w:sectPr>
      </w:pPr>
    </w:p>
    <w:p w14:paraId="66A2B90B" w14:textId="665E0766" w:rsidR="00EA276D" w:rsidRPr="00024C8B" w:rsidRDefault="00EA276D" w:rsidP="003B47C6">
      <w:pPr>
        <w:pStyle w:val="1"/>
        <w:pageBreakBefore/>
        <w:tabs>
          <w:tab w:val="left" w:pos="993"/>
          <w:tab w:val="left" w:pos="1134"/>
        </w:tabs>
        <w:spacing w:before="360" w:after="360" w:line="276" w:lineRule="auto"/>
        <w:ind w:left="567" w:right="567"/>
        <w:rPr>
          <w:rFonts w:eastAsiaTheme="minorEastAsia"/>
          <w:bCs w:val="0"/>
        </w:rPr>
      </w:pPr>
      <w:bookmarkStart w:id="83" w:name="_Toc527472069"/>
      <w:r w:rsidRPr="00D83406">
        <w:rPr>
          <w:rFonts w:eastAsiaTheme="minorEastAsia"/>
          <w:bCs w:val="0"/>
        </w:rPr>
        <w:lastRenderedPageBreak/>
        <w:t>Приложение</w:t>
      </w:r>
      <w:proofErr w:type="gramStart"/>
      <w:r w:rsidRPr="00D83406">
        <w:rPr>
          <w:rFonts w:eastAsiaTheme="minorEastAsia"/>
          <w:bCs w:val="0"/>
        </w:rPr>
        <w:t xml:space="preserve"> </w:t>
      </w:r>
      <w:r w:rsidR="00E77B24" w:rsidRPr="00D83406">
        <w:rPr>
          <w:rFonts w:eastAsiaTheme="minorEastAsia"/>
          <w:bCs w:val="0"/>
        </w:rPr>
        <w:t>В</w:t>
      </w:r>
      <w:proofErr w:type="gramEnd"/>
      <w:r w:rsidRPr="00D83406">
        <w:rPr>
          <w:rFonts w:eastAsiaTheme="minorEastAsia"/>
          <w:bCs w:val="0"/>
        </w:rPr>
        <w:t xml:space="preserve"> </w:t>
      </w:r>
      <w:r w:rsidR="00005178" w:rsidRPr="00D83406">
        <w:rPr>
          <w:rFonts w:eastAsiaTheme="minorEastAsia"/>
          <w:bCs w:val="0"/>
        </w:rPr>
        <w:br/>
        <w:t>(обязательное)</w:t>
      </w:r>
      <w:r w:rsidR="00005178" w:rsidRPr="00D83406">
        <w:rPr>
          <w:rFonts w:eastAsiaTheme="minorEastAsia"/>
          <w:bCs w:val="0"/>
        </w:rPr>
        <w:br/>
      </w:r>
      <w:r w:rsidR="00005178" w:rsidRPr="00D83406">
        <w:rPr>
          <w:rFonts w:eastAsiaTheme="minorEastAsia"/>
          <w:bCs w:val="0"/>
        </w:rPr>
        <w:br/>
      </w:r>
      <w:bookmarkEnd w:id="83"/>
      <w:r w:rsidR="00D83406" w:rsidRPr="00024C8B">
        <w:rPr>
          <w:rFonts w:eastAsiaTheme="minorEastAsia"/>
          <w:bCs w:val="0"/>
        </w:rPr>
        <w:t xml:space="preserve">Методологические указания по выбору мероприятий </w:t>
      </w:r>
      <w:r w:rsidR="00D83406" w:rsidRPr="00024C8B">
        <w:rPr>
          <w:rFonts w:eastAsiaTheme="minorEastAsia"/>
          <w:bCs w:val="0"/>
        </w:rPr>
        <w:br/>
        <w:t xml:space="preserve">по управлению риском </w:t>
      </w:r>
    </w:p>
    <w:p w14:paraId="090C8D0F" w14:textId="77777777" w:rsidR="00024C8B" w:rsidRPr="00BB70E1" w:rsidRDefault="00024C8B" w:rsidP="00E76154">
      <w:pPr>
        <w:spacing w:line="276" w:lineRule="auto"/>
        <w:jc w:val="both"/>
        <w:rPr>
          <w:rFonts w:eastAsiaTheme="minorEastAsia"/>
        </w:rPr>
      </w:pPr>
      <w:r w:rsidRPr="00BB70E1">
        <w:rPr>
          <w:rFonts w:eastAsiaTheme="minorEastAsia"/>
        </w:rPr>
        <w:t>Стратегии управления риском:</w:t>
      </w:r>
    </w:p>
    <w:p w14:paraId="2A277004" w14:textId="34C1BC64" w:rsidR="00BB73AE" w:rsidRPr="00E76154" w:rsidRDefault="00EA276D" w:rsidP="00E76154">
      <w:pPr>
        <w:spacing w:line="276" w:lineRule="auto"/>
        <w:jc w:val="both"/>
        <w:rPr>
          <w:rFonts w:eastAsiaTheme="minorEastAsia"/>
        </w:rPr>
      </w:pPr>
      <w:r w:rsidRPr="00E76154">
        <w:rPr>
          <w:rFonts w:eastAsiaTheme="minorEastAsia"/>
          <w:b/>
        </w:rPr>
        <w:t>Уклонение.</w:t>
      </w:r>
      <w:r w:rsidRPr="00E76154">
        <w:rPr>
          <w:rFonts w:eastAsiaTheme="minorEastAsia"/>
        </w:rPr>
        <w:t xml:space="preserve"> В рамках стратегии уклонения выполняются действия, результатом которых является снижение уровня риска до нуля. Уклонение – самая радикальная стратегия, в результате реализации которой риск фактиче</w:t>
      </w:r>
      <w:r w:rsidR="0008177A" w:rsidRPr="00E76154">
        <w:rPr>
          <w:rFonts w:eastAsiaTheme="minorEastAsia"/>
        </w:rPr>
        <w:t>ски перестает существовать. На к</w:t>
      </w:r>
      <w:r w:rsidRPr="00E76154">
        <w:rPr>
          <w:rFonts w:eastAsiaTheme="minorEastAsia"/>
        </w:rPr>
        <w:t>арте рисков</w:t>
      </w:r>
      <w:r w:rsidR="0008177A" w:rsidRPr="00E76154">
        <w:rPr>
          <w:rFonts w:eastAsiaTheme="minorEastAsia"/>
        </w:rPr>
        <w:t xml:space="preserve"> (</w:t>
      </w:r>
      <w:r w:rsidR="005B4ACC" w:rsidRPr="00E76154">
        <w:rPr>
          <w:rFonts w:eastAsiaTheme="minorEastAsia"/>
        </w:rPr>
        <w:t>с</w:t>
      </w:r>
      <w:r w:rsidR="0008177A" w:rsidRPr="00E76154">
        <w:rPr>
          <w:rFonts w:eastAsiaTheme="minorEastAsia"/>
        </w:rPr>
        <w:t xml:space="preserve">м. рисунок </w:t>
      </w:r>
      <w:r w:rsidR="001378CF" w:rsidRPr="00E76154">
        <w:rPr>
          <w:rFonts w:eastAsiaTheme="minorEastAsia"/>
        </w:rPr>
        <w:t>В</w:t>
      </w:r>
      <w:r w:rsidR="0008177A" w:rsidRPr="00E76154">
        <w:rPr>
          <w:rFonts w:eastAsiaTheme="minorEastAsia"/>
        </w:rPr>
        <w:t>.</w:t>
      </w:r>
      <w:r w:rsidR="005A2BD9" w:rsidRPr="00E76154">
        <w:rPr>
          <w:rFonts w:eastAsiaTheme="minorEastAsia"/>
        </w:rPr>
        <w:t>1</w:t>
      </w:r>
      <w:r w:rsidR="0008177A" w:rsidRPr="00E76154">
        <w:rPr>
          <w:rFonts w:eastAsiaTheme="minorEastAsia"/>
        </w:rPr>
        <w:t>)</w:t>
      </w:r>
      <w:r w:rsidRPr="00E76154">
        <w:rPr>
          <w:rFonts w:eastAsiaTheme="minorEastAsia"/>
        </w:rPr>
        <w:t xml:space="preserve">, отражающей ситуацию после реализации мероприятий по минимизации рисков, риск показывается в крайнем нижнем левом углу или вообще отсутствует. </w:t>
      </w:r>
    </w:p>
    <w:p w14:paraId="79AEEFD0" w14:textId="105D189C" w:rsidR="000C33A2" w:rsidRDefault="00E41655" w:rsidP="00EA276D">
      <w:pPr>
        <w:pStyle w:val="30"/>
        <w:tabs>
          <w:tab w:val="left" w:pos="1800"/>
        </w:tabs>
        <w:spacing w:before="120"/>
        <w:jc w:val="center"/>
        <w:rPr>
          <w:b w:val="0"/>
        </w:rPr>
      </w:pPr>
      <w:r>
        <w:rPr>
          <w:b w:val="0"/>
          <w:noProof/>
        </w:rPr>
        <w:drawing>
          <wp:inline distT="0" distB="0" distL="0" distR="0" wp14:anchorId="133601EC" wp14:editId="732D8160">
            <wp:extent cx="3720809" cy="3227729"/>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67299" cy="3268058"/>
                    </a:xfrm>
                    <a:prstGeom prst="rect">
                      <a:avLst/>
                    </a:prstGeom>
                    <a:noFill/>
                    <a:ln>
                      <a:noFill/>
                    </a:ln>
                  </pic:spPr>
                </pic:pic>
              </a:graphicData>
            </a:graphic>
          </wp:inline>
        </w:drawing>
      </w:r>
      <w:r w:rsidR="00EA276D">
        <w:rPr>
          <w:b w:val="0"/>
        </w:rPr>
        <w:t xml:space="preserve">               </w:t>
      </w:r>
    </w:p>
    <w:p w14:paraId="6B620A7D" w14:textId="6D7508FF" w:rsidR="00EA276D" w:rsidRDefault="001378CF" w:rsidP="00E76154">
      <w:pPr>
        <w:spacing w:line="276" w:lineRule="auto"/>
        <w:jc w:val="center"/>
        <w:rPr>
          <w:rFonts w:eastAsiaTheme="minorEastAsia"/>
        </w:rPr>
      </w:pPr>
      <w:r w:rsidRPr="00E76154">
        <w:rPr>
          <w:rFonts w:eastAsiaTheme="minorEastAsia"/>
        </w:rPr>
        <w:t>Рисунок В</w:t>
      </w:r>
      <w:r w:rsidR="00EA276D" w:rsidRPr="00E76154">
        <w:rPr>
          <w:rFonts w:eastAsiaTheme="minorEastAsia"/>
        </w:rPr>
        <w:t>.1. Миграция риска при уклонении</w:t>
      </w:r>
    </w:p>
    <w:p w14:paraId="4A1BDB85" w14:textId="77777777" w:rsidR="009B4154" w:rsidRPr="00E76154" w:rsidRDefault="009B4154" w:rsidP="00E76154">
      <w:pPr>
        <w:spacing w:line="276" w:lineRule="auto"/>
        <w:jc w:val="center"/>
        <w:rPr>
          <w:rFonts w:eastAsiaTheme="minorEastAsia"/>
        </w:rPr>
      </w:pPr>
    </w:p>
    <w:p w14:paraId="2B3944BD" w14:textId="02BF496F" w:rsidR="00EA276D" w:rsidRPr="00E76154" w:rsidRDefault="00EA276D" w:rsidP="00E76154">
      <w:pPr>
        <w:spacing w:line="276" w:lineRule="auto"/>
        <w:jc w:val="both"/>
        <w:rPr>
          <w:rFonts w:eastAsiaTheme="minorEastAsia"/>
        </w:rPr>
      </w:pPr>
      <w:r w:rsidRPr="00E76154">
        <w:rPr>
          <w:rFonts w:eastAsiaTheme="minorEastAsia"/>
        </w:rPr>
        <w:t xml:space="preserve">Например, для </w:t>
      </w:r>
      <w:r w:rsidR="00173999" w:rsidRPr="00E76154">
        <w:rPr>
          <w:rFonts w:eastAsiaTheme="minorEastAsia"/>
        </w:rPr>
        <w:t>риска «</w:t>
      </w:r>
      <w:r w:rsidR="00AE2F68" w:rsidRPr="00E76154">
        <w:rPr>
          <w:rFonts w:eastAsiaTheme="minorEastAsia"/>
        </w:rPr>
        <w:t>Нарушения требований по авиационной безопасности</w:t>
      </w:r>
      <w:r w:rsidR="00173999" w:rsidRPr="00E76154">
        <w:rPr>
          <w:rFonts w:eastAsiaTheme="minorEastAsia"/>
        </w:rPr>
        <w:t xml:space="preserve"> </w:t>
      </w:r>
      <w:r w:rsidR="00DC125F" w:rsidRPr="00E76154">
        <w:rPr>
          <w:rFonts w:eastAsiaTheme="minorEastAsia"/>
        </w:rPr>
        <w:br/>
      </w:r>
      <w:r w:rsidR="00173999" w:rsidRPr="00E76154">
        <w:rPr>
          <w:rFonts w:eastAsiaTheme="minorEastAsia"/>
        </w:rPr>
        <w:t xml:space="preserve">из-за действия/бездействие </w:t>
      </w:r>
      <w:r w:rsidR="00D13B49" w:rsidRPr="00E76154">
        <w:rPr>
          <w:rFonts w:eastAsiaTheme="minorEastAsia"/>
        </w:rPr>
        <w:t>работников</w:t>
      </w:r>
      <w:r w:rsidR="00173999" w:rsidRPr="00E76154">
        <w:rPr>
          <w:rFonts w:eastAsiaTheme="minorEastAsia"/>
        </w:rPr>
        <w:t xml:space="preserve"> и контрагентов» в странах с высоким уровнем </w:t>
      </w:r>
      <w:r w:rsidR="003A5B0A" w:rsidRPr="00E76154">
        <w:rPr>
          <w:rFonts w:eastAsiaTheme="minorEastAsia"/>
        </w:rPr>
        <w:t>террористических</w:t>
      </w:r>
      <w:r w:rsidR="00173999" w:rsidRPr="00E76154">
        <w:rPr>
          <w:rFonts w:eastAsiaTheme="minorEastAsia"/>
        </w:rPr>
        <w:t xml:space="preserve"> угроз</w:t>
      </w:r>
      <w:r w:rsidRPr="00E76154">
        <w:rPr>
          <w:rFonts w:eastAsiaTheme="minorEastAsia"/>
        </w:rPr>
        <w:t xml:space="preserve"> может быть реализована стратегия уклонения, в рамках которой выполняется действие – отказ от </w:t>
      </w:r>
      <w:r w:rsidR="006969B5" w:rsidRPr="00E76154">
        <w:rPr>
          <w:rFonts w:eastAsiaTheme="minorEastAsia"/>
        </w:rPr>
        <w:t>полетов в данные страны.</w:t>
      </w:r>
    </w:p>
    <w:p w14:paraId="23A8E892" w14:textId="25A5A09D" w:rsidR="00EA276D" w:rsidRPr="009E16DA" w:rsidRDefault="00EA276D" w:rsidP="009E16DA">
      <w:pPr>
        <w:spacing w:line="276" w:lineRule="auto"/>
        <w:jc w:val="both"/>
        <w:rPr>
          <w:rFonts w:eastAsiaTheme="minorEastAsia"/>
        </w:rPr>
      </w:pPr>
      <w:r w:rsidRPr="009E16DA">
        <w:rPr>
          <w:rFonts w:eastAsiaTheme="minorEastAsia"/>
          <w:b/>
        </w:rPr>
        <w:t>Передача.</w:t>
      </w:r>
      <w:r w:rsidRPr="009E16DA">
        <w:rPr>
          <w:rFonts w:eastAsiaTheme="minorEastAsia"/>
        </w:rPr>
        <w:t xml:space="preserve"> В рамках стратегии передачи выполняются действия, результатом которых является снижение влияния последствий от реализации риска вплоть до нуля</w:t>
      </w:r>
      <w:r w:rsidR="005B4ACC" w:rsidRPr="009E16DA">
        <w:rPr>
          <w:rFonts w:eastAsiaTheme="minorEastAsia"/>
        </w:rPr>
        <w:t xml:space="preserve"> (с</w:t>
      </w:r>
      <w:r w:rsidR="00571140" w:rsidRPr="009E16DA">
        <w:rPr>
          <w:rFonts w:eastAsiaTheme="minorEastAsia"/>
        </w:rPr>
        <w:t>м. рисунок В</w:t>
      </w:r>
      <w:r w:rsidR="006273E5" w:rsidRPr="009E16DA">
        <w:rPr>
          <w:rFonts w:eastAsiaTheme="minorEastAsia"/>
        </w:rPr>
        <w:t>.2</w:t>
      </w:r>
      <w:r w:rsidR="0008177A" w:rsidRPr="009E16DA">
        <w:rPr>
          <w:rFonts w:eastAsiaTheme="minorEastAsia"/>
        </w:rPr>
        <w:t>)</w:t>
      </w:r>
      <w:r w:rsidRPr="009E16DA">
        <w:rPr>
          <w:rFonts w:eastAsiaTheme="minorEastAsia"/>
        </w:rPr>
        <w:t xml:space="preserve">. Воздействие на параметр </w:t>
      </w:r>
      <w:r w:rsidR="00BF7CAE" w:rsidRPr="009E16DA">
        <w:rPr>
          <w:rFonts w:eastAsiaTheme="minorEastAsia"/>
        </w:rPr>
        <w:t>«</w:t>
      </w:r>
      <w:r w:rsidRPr="009E16DA">
        <w:rPr>
          <w:rFonts w:eastAsiaTheme="minorEastAsia"/>
        </w:rPr>
        <w:t>вероятность</w:t>
      </w:r>
      <w:r w:rsidR="00BF7CAE" w:rsidRPr="009E16DA">
        <w:rPr>
          <w:rFonts w:eastAsiaTheme="minorEastAsia"/>
        </w:rPr>
        <w:t>»</w:t>
      </w:r>
      <w:r w:rsidRPr="009E16DA">
        <w:rPr>
          <w:rFonts w:eastAsiaTheme="minorEastAsia"/>
        </w:rPr>
        <w:t xml:space="preserve"> отсутствует.</w:t>
      </w:r>
    </w:p>
    <w:p w14:paraId="21EEFDC9" w14:textId="77777777" w:rsidR="00EA276D" w:rsidRDefault="00EA276D" w:rsidP="009E16DA">
      <w:pPr>
        <w:spacing w:line="276" w:lineRule="auto"/>
        <w:jc w:val="both"/>
        <w:rPr>
          <w:rFonts w:eastAsiaTheme="minorEastAsia"/>
        </w:rPr>
      </w:pPr>
      <w:r w:rsidRPr="009E16DA">
        <w:rPr>
          <w:rFonts w:eastAsiaTheme="minorEastAsia"/>
        </w:rPr>
        <w:lastRenderedPageBreak/>
        <w:t>Передачу риска можно осуществить путем внесения в текст документов (договоров, контрактов и т.д.) специальных оговорок, уменьшающих собственную ответственность при наступлении определенных событий или передающих риск контрагенту. Другим примером передачи риска является страхование.</w:t>
      </w:r>
    </w:p>
    <w:p w14:paraId="6AF2EEE8" w14:textId="77777777" w:rsidR="00182F03" w:rsidRPr="009E16DA" w:rsidRDefault="00182F03" w:rsidP="009E16DA">
      <w:pPr>
        <w:spacing w:line="276" w:lineRule="auto"/>
        <w:jc w:val="both"/>
        <w:rPr>
          <w:rFonts w:eastAsiaTheme="minorEastAsia"/>
        </w:rPr>
      </w:pPr>
    </w:p>
    <w:p w14:paraId="694F9B2D" w14:textId="58779206" w:rsidR="00E41655" w:rsidRDefault="00E41655" w:rsidP="003E1DB3">
      <w:pPr>
        <w:pStyle w:val="30"/>
        <w:spacing w:before="120" w:after="0"/>
        <w:jc w:val="center"/>
        <w:rPr>
          <w:b w:val="0"/>
        </w:rPr>
      </w:pPr>
      <w:r>
        <w:rPr>
          <w:b w:val="0"/>
          <w:noProof/>
        </w:rPr>
        <w:drawing>
          <wp:inline distT="0" distB="0" distL="0" distR="0" wp14:anchorId="5C93EB21" wp14:editId="1E2FD04D">
            <wp:extent cx="4286578" cy="3686861"/>
            <wp:effectExtent l="0" t="0" r="0" b="889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2">
                      <a:extLst>
                        <a:ext uri="{28A0092B-C50C-407E-A947-70E740481C1C}">
                          <a14:useLocalDpi xmlns:a14="http://schemas.microsoft.com/office/drawing/2010/main" val="0"/>
                        </a:ext>
                      </a:extLst>
                    </a:blip>
                    <a:srcRect l="2474" t="2684" r="3936" b="2461"/>
                    <a:stretch/>
                  </pic:blipFill>
                  <pic:spPr bwMode="auto">
                    <a:xfrm>
                      <a:off x="0" y="0"/>
                      <a:ext cx="4325626" cy="3720446"/>
                    </a:xfrm>
                    <a:prstGeom prst="rect">
                      <a:avLst/>
                    </a:prstGeom>
                    <a:noFill/>
                    <a:ln>
                      <a:noFill/>
                    </a:ln>
                    <a:extLst>
                      <a:ext uri="{53640926-AAD7-44D8-BBD7-CCE9431645EC}">
                        <a14:shadowObscured xmlns:a14="http://schemas.microsoft.com/office/drawing/2010/main"/>
                      </a:ext>
                    </a:extLst>
                  </pic:spPr>
                </pic:pic>
              </a:graphicData>
            </a:graphic>
          </wp:inline>
        </w:drawing>
      </w:r>
    </w:p>
    <w:p w14:paraId="68AC4463" w14:textId="6A5D9933" w:rsidR="003E1DB3" w:rsidRPr="009E16DA" w:rsidRDefault="003E1DB3" w:rsidP="009E16DA">
      <w:pPr>
        <w:spacing w:line="276" w:lineRule="auto"/>
        <w:jc w:val="center"/>
        <w:rPr>
          <w:rFonts w:eastAsiaTheme="minorEastAsia"/>
        </w:rPr>
      </w:pPr>
      <w:r w:rsidRPr="009E16DA">
        <w:rPr>
          <w:rFonts w:eastAsiaTheme="minorEastAsia"/>
        </w:rPr>
        <w:t xml:space="preserve">                            </w:t>
      </w:r>
      <w:r w:rsidR="001378CF" w:rsidRPr="009E16DA">
        <w:rPr>
          <w:rFonts w:eastAsiaTheme="minorEastAsia"/>
        </w:rPr>
        <w:t>Рисунок В</w:t>
      </w:r>
      <w:r w:rsidRPr="009E16DA">
        <w:rPr>
          <w:rFonts w:eastAsiaTheme="minorEastAsia"/>
        </w:rPr>
        <w:t>.2. Миграция риска при передаче</w:t>
      </w:r>
    </w:p>
    <w:p w14:paraId="76BA7A4E" w14:textId="77777777" w:rsidR="00182F03" w:rsidRDefault="00182F03" w:rsidP="009E16DA">
      <w:pPr>
        <w:spacing w:line="276" w:lineRule="auto"/>
        <w:jc w:val="both"/>
        <w:rPr>
          <w:rFonts w:eastAsiaTheme="minorEastAsia"/>
          <w:b/>
        </w:rPr>
      </w:pPr>
    </w:p>
    <w:p w14:paraId="688ACC34" w14:textId="46D98978" w:rsidR="00EA276D" w:rsidRPr="009E16DA" w:rsidRDefault="00EA276D" w:rsidP="009E16DA">
      <w:pPr>
        <w:spacing w:line="276" w:lineRule="auto"/>
        <w:jc w:val="both"/>
        <w:rPr>
          <w:rFonts w:eastAsiaTheme="minorEastAsia"/>
        </w:rPr>
      </w:pPr>
      <w:r w:rsidRPr="009E16DA">
        <w:rPr>
          <w:rFonts w:eastAsiaTheme="minorEastAsia"/>
          <w:b/>
        </w:rPr>
        <w:t>Снижение.</w:t>
      </w:r>
      <w:r w:rsidRPr="009E16DA">
        <w:rPr>
          <w:rFonts w:eastAsiaTheme="minorEastAsia"/>
        </w:rPr>
        <w:t xml:space="preserve"> В рамках стратегии снижения уровня риска выполняются действия, результатом которых является</w:t>
      </w:r>
      <w:r w:rsidR="005B4ACC" w:rsidRPr="009E16DA">
        <w:rPr>
          <w:rFonts w:eastAsiaTheme="minorEastAsia"/>
        </w:rPr>
        <w:t xml:space="preserve"> (с</w:t>
      </w:r>
      <w:r w:rsidR="001378CF" w:rsidRPr="009E16DA">
        <w:rPr>
          <w:rFonts w:eastAsiaTheme="minorEastAsia"/>
        </w:rPr>
        <w:t>м. рисунок В</w:t>
      </w:r>
      <w:r w:rsidR="006273E5" w:rsidRPr="009E16DA">
        <w:rPr>
          <w:rFonts w:eastAsiaTheme="minorEastAsia"/>
        </w:rPr>
        <w:t>.3</w:t>
      </w:r>
      <w:r w:rsidR="0008177A" w:rsidRPr="009E16DA">
        <w:rPr>
          <w:rFonts w:eastAsiaTheme="minorEastAsia"/>
        </w:rPr>
        <w:t>)</w:t>
      </w:r>
      <w:r w:rsidRPr="009E16DA">
        <w:rPr>
          <w:rFonts w:eastAsiaTheme="minorEastAsia"/>
        </w:rPr>
        <w:t>:</w:t>
      </w:r>
    </w:p>
    <w:p w14:paraId="2FC8CBF8" w14:textId="17BF72A9" w:rsidR="00EA276D" w:rsidRPr="009E16DA" w:rsidRDefault="0008177A" w:rsidP="009E16DA">
      <w:pPr>
        <w:spacing w:line="276" w:lineRule="auto"/>
        <w:jc w:val="both"/>
        <w:rPr>
          <w:rFonts w:eastAsiaTheme="minorEastAsia"/>
        </w:rPr>
      </w:pPr>
      <w:r w:rsidRPr="009E16DA">
        <w:rPr>
          <w:rFonts w:eastAsiaTheme="minorEastAsia"/>
        </w:rPr>
        <w:t>с</w:t>
      </w:r>
      <w:r w:rsidR="00EA276D" w:rsidRPr="009E16DA">
        <w:rPr>
          <w:rFonts w:eastAsiaTheme="minorEastAsia"/>
        </w:rPr>
        <w:t>нижение вероятности реализации риска при условии, что уровень риска в целом не выходит за пределы допустимых границ;</w:t>
      </w:r>
    </w:p>
    <w:p w14:paraId="36B6E6B8" w14:textId="21BDF4B1" w:rsidR="00C5565B" w:rsidRDefault="0008177A" w:rsidP="009E16DA">
      <w:pPr>
        <w:spacing w:line="276" w:lineRule="auto"/>
        <w:jc w:val="both"/>
        <w:rPr>
          <w:rFonts w:eastAsiaTheme="minorEastAsia"/>
        </w:rPr>
      </w:pPr>
      <w:r w:rsidRPr="009E16DA">
        <w:rPr>
          <w:rFonts w:eastAsiaTheme="minorEastAsia"/>
        </w:rPr>
        <w:t>с</w:t>
      </w:r>
      <w:r w:rsidR="00EA276D" w:rsidRPr="009E16DA">
        <w:rPr>
          <w:rFonts w:eastAsiaTheme="minorEastAsia"/>
        </w:rPr>
        <w:t>нижение влияния реализации риска при условии, что уровень риска в целом не выходит за пределы допустимых границ;</w:t>
      </w:r>
    </w:p>
    <w:p w14:paraId="2084FA4D" w14:textId="3F022089" w:rsidR="00EA276D" w:rsidRPr="009E16DA" w:rsidRDefault="0008177A" w:rsidP="009E16DA">
      <w:pPr>
        <w:spacing w:line="276" w:lineRule="auto"/>
        <w:jc w:val="both"/>
        <w:rPr>
          <w:rFonts w:eastAsiaTheme="minorEastAsia"/>
        </w:rPr>
      </w:pPr>
      <w:r w:rsidRPr="009E16DA">
        <w:rPr>
          <w:rFonts w:eastAsiaTheme="minorEastAsia"/>
        </w:rPr>
        <w:t>о</w:t>
      </w:r>
      <w:r w:rsidR="00EA276D" w:rsidRPr="009E16DA">
        <w:rPr>
          <w:rFonts w:eastAsiaTheme="minorEastAsia"/>
        </w:rPr>
        <w:t>дно</w:t>
      </w:r>
      <w:r w:rsidR="00286143" w:rsidRPr="009E16DA">
        <w:rPr>
          <w:rFonts w:eastAsiaTheme="minorEastAsia"/>
        </w:rPr>
        <w:t>временное снижение параметров «</w:t>
      </w:r>
      <w:r w:rsidR="00EA276D" w:rsidRPr="009E16DA">
        <w:rPr>
          <w:rFonts w:eastAsiaTheme="minorEastAsia"/>
        </w:rPr>
        <w:t>вероятность</w:t>
      </w:r>
      <w:r w:rsidR="00286143" w:rsidRPr="009E16DA">
        <w:rPr>
          <w:rFonts w:eastAsiaTheme="minorEastAsia"/>
        </w:rPr>
        <w:t>»</w:t>
      </w:r>
      <w:r w:rsidR="00EA276D" w:rsidRPr="009E16DA">
        <w:rPr>
          <w:rFonts w:eastAsiaTheme="minorEastAsia"/>
        </w:rPr>
        <w:t xml:space="preserve"> и </w:t>
      </w:r>
      <w:r w:rsidR="00286143" w:rsidRPr="009E16DA">
        <w:rPr>
          <w:rFonts w:eastAsiaTheme="minorEastAsia"/>
        </w:rPr>
        <w:t>«</w:t>
      </w:r>
      <w:r w:rsidR="00EA276D" w:rsidRPr="009E16DA">
        <w:rPr>
          <w:rFonts w:eastAsiaTheme="minorEastAsia"/>
        </w:rPr>
        <w:t>влияние</w:t>
      </w:r>
      <w:r w:rsidR="00286143" w:rsidRPr="009E16DA">
        <w:rPr>
          <w:rFonts w:eastAsiaTheme="minorEastAsia"/>
        </w:rPr>
        <w:t>»</w:t>
      </w:r>
      <w:r w:rsidR="00EA276D" w:rsidRPr="009E16DA">
        <w:rPr>
          <w:rFonts w:eastAsiaTheme="minorEastAsia"/>
        </w:rPr>
        <w:t>.</w:t>
      </w:r>
    </w:p>
    <w:p w14:paraId="3C76CEEE" w14:textId="77777777" w:rsidR="00182F03" w:rsidRDefault="00EA276D" w:rsidP="00EA276D">
      <w:pPr>
        <w:pStyle w:val="30"/>
        <w:tabs>
          <w:tab w:val="left" w:pos="1800"/>
        </w:tabs>
        <w:spacing w:before="120"/>
        <w:jc w:val="center"/>
        <w:rPr>
          <w:b w:val="0"/>
          <w:sz w:val="22"/>
        </w:rPr>
      </w:pPr>
      <w:r w:rsidRPr="00116CC8">
        <w:rPr>
          <w:b w:val="0"/>
          <w:sz w:val="22"/>
        </w:rPr>
        <w:t xml:space="preserve">                 </w:t>
      </w:r>
    </w:p>
    <w:p w14:paraId="365561AD" w14:textId="6AEF3B15" w:rsidR="00EA276D" w:rsidRDefault="00182F03" w:rsidP="00182F03">
      <w:pPr>
        <w:spacing w:line="276" w:lineRule="auto"/>
        <w:jc w:val="center"/>
        <w:rPr>
          <w:rFonts w:eastAsiaTheme="minorEastAsia"/>
        </w:rPr>
      </w:pPr>
      <w:r w:rsidRPr="009E16DA">
        <w:rPr>
          <w:rFonts w:eastAsiaTheme="minorEastAsia"/>
          <w:noProof/>
        </w:rPr>
        <w:lastRenderedPageBreak/>
        <w:drawing>
          <wp:anchor distT="0" distB="0" distL="114300" distR="114300" simplePos="0" relativeHeight="251673600" behindDoc="0" locked="0" layoutInCell="1" allowOverlap="1" wp14:anchorId="19AF0AAB" wp14:editId="52374190">
            <wp:simplePos x="0" y="0"/>
            <wp:positionH relativeFrom="column">
              <wp:posOffset>1042670</wp:posOffset>
            </wp:positionH>
            <wp:positionV relativeFrom="paragraph">
              <wp:posOffset>-40640</wp:posOffset>
            </wp:positionV>
            <wp:extent cx="4343400" cy="3781425"/>
            <wp:effectExtent l="0" t="0" r="0" b="9525"/>
            <wp:wrapTopAndBottom/>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3">
                      <a:extLst>
                        <a:ext uri="{28A0092B-C50C-407E-A947-70E740481C1C}">
                          <a14:useLocalDpi xmlns:a14="http://schemas.microsoft.com/office/drawing/2010/main" val="0"/>
                        </a:ext>
                      </a:extLst>
                    </a:blip>
                    <a:srcRect l="2340" t="2285" r="4093" b="2205"/>
                    <a:stretch/>
                  </pic:blipFill>
                  <pic:spPr bwMode="auto">
                    <a:xfrm>
                      <a:off x="0" y="0"/>
                      <a:ext cx="4343400" cy="3781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76D" w:rsidRPr="00182F03">
        <w:rPr>
          <w:rFonts w:eastAsiaTheme="minorEastAsia"/>
        </w:rPr>
        <w:t xml:space="preserve">     </w:t>
      </w:r>
      <w:r w:rsidR="001378CF" w:rsidRPr="00182F03">
        <w:rPr>
          <w:rFonts w:eastAsiaTheme="minorEastAsia"/>
        </w:rPr>
        <w:t>Рисунок В</w:t>
      </w:r>
      <w:r w:rsidR="00EA276D" w:rsidRPr="00182F03">
        <w:rPr>
          <w:rFonts w:eastAsiaTheme="minorEastAsia"/>
        </w:rPr>
        <w:t>.3. Миграция риска при минимизации</w:t>
      </w:r>
    </w:p>
    <w:p w14:paraId="02B7F3FD" w14:textId="77777777" w:rsidR="00602974" w:rsidRPr="00182F03" w:rsidRDefault="00602974" w:rsidP="00182F03">
      <w:pPr>
        <w:spacing w:line="276" w:lineRule="auto"/>
        <w:jc w:val="center"/>
        <w:rPr>
          <w:rFonts w:eastAsiaTheme="minorEastAsia"/>
        </w:rPr>
      </w:pPr>
    </w:p>
    <w:p w14:paraId="0491044A" w14:textId="74D1C542" w:rsidR="00EA276D" w:rsidRPr="00182F03" w:rsidRDefault="00EA276D" w:rsidP="00182F03">
      <w:pPr>
        <w:spacing w:line="276" w:lineRule="auto"/>
        <w:jc w:val="both"/>
        <w:rPr>
          <w:rFonts w:eastAsiaTheme="minorEastAsia"/>
        </w:rPr>
      </w:pPr>
      <w:r w:rsidRPr="00182F03">
        <w:rPr>
          <w:rFonts w:eastAsiaTheme="minorEastAsia"/>
        </w:rPr>
        <w:t>Например, для риска «Снижение выручки на 5</w:t>
      </w:r>
      <w:r w:rsidR="0008177A" w:rsidRPr="00182F03">
        <w:rPr>
          <w:rFonts w:eastAsiaTheme="minorEastAsia"/>
        </w:rPr>
        <w:t xml:space="preserve"> процентов</w:t>
      </w:r>
      <w:r w:rsidRPr="00182F03">
        <w:rPr>
          <w:rFonts w:eastAsiaTheme="minorEastAsia"/>
        </w:rPr>
        <w:t xml:space="preserve"> из</w:t>
      </w:r>
      <w:r w:rsidR="0008177A" w:rsidRPr="00182F03">
        <w:rPr>
          <w:rFonts w:eastAsiaTheme="minorEastAsia"/>
        </w:rPr>
        <w:t>-</w:t>
      </w:r>
      <w:r w:rsidRPr="00182F03">
        <w:rPr>
          <w:rFonts w:eastAsiaTheme="minorEastAsia"/>
        </w:rPr>
        <w:t>за неработающего сервера» может быть реализована стратегия снижения риска, в рамках которой выполняются действия</w:t>
      </w:r>
      <w:r w:rsidR="00BF7CAE" w:rsidRPr="00182F03">
        <w:rPr>
          <w:rFonts w:eastAsiaTheme="minorEastAsia"/>
        </w:rPr>
        <w:t>,</w:t>
      </w:r>
      <w:r w:rsidRPr="00182F03">
        <w:rPr>
          <w:rFonts w:eastAsiaTheme="minorEastAsia"/>
        </w:rPr>
        <w:t xml:space="preserve"> во</w:t>
      </w:r>
      <w:r w:rsidR="0008177A" w:rsidRPr="00182F03">
        <w:rPr>
          <w:rFonts w:eastAsiaTheme="minorEastAsia"/>
        </w:rPr>
        <w:t>-</w:t>
      </w:r>
      <w:r w:rsidRPr="00182F03">
        <w:rPr>
          <w:rFonts w:eastAsiaTheme="minorEastAsia"/>
        </w:rPr>
        <w:t>первых, по резервированию оборудования и каналов связи, во</w:t>
      </w:r>
      <w:r w:rsidR="0008177A" w:rsidRPr="00182F03">
        <w:rPr>
          <w:rFonts w:eastAsiaTheme="minorEastAsia"/>
        </w:rPr>
        <w:t>-</w:t>
      </w:r>
      <w:r w:rsidRPr="00182F03">
        <w:rPr>
          <w:rFonts w:eastAsiaTheme="minorEastAsia"/>
        </w:rPr>
        <w:t>вторых, по диверсификации каналов продаж.  Стратегии уклонения и передачи риска являются частными случаями стратегии снижения риска.</w:t>
      </w:r>
    </w:p>
    <w:p w14:paraId="4A5E4793" w14:textId="6F949975" w:rsidR="00EA276D" w:rsidRDefault="00EA276D" w:rsidP="00602974">
      <w:pPr>
        <w:spacing w:line="276" w:lineRule="auto"/>
        <w:jc w:val="both"/>
        <w:rPr>
          <w:rFonts w:eastAsiaTheme="minorEastAsia"/>
        </w:rPr>
      </w:pPr>
      <w:r w:rsidRPr="00602974">
        <w:rPr>
          <w:rFonts w:eastAsiaTheme="minorEastAsia"/>
          <w:b/>
        </w:rPr>
        <w:t>Принятие.</w:t>
      </w:r>
      <w:r w:rsidRPr="00602974">
        <w:rPr>
          <w:rFonts w:eastAsiaTheme="minorEastAsia"/>
        </w:rPr>
        <w:t xml:space="preserve"> Риск принимается, если другие стратегии реагирования либо неприменимы, либо нецелесообразны. Сохранение риска на существующем уровне не всегда означает отказ от любых действий, нап</w:t>
      </w:r>
      <w:r w:rsidR="005C0326" w:rsidRPr="00602974">
        <w:rPr>
          <w:rFonts w:eastAsiaTheme="minorEastAsia"/>
        </w:rPr>
        <w:t>равленных на компенсацию ущерба,</w:t>
      </w:r>
      <w:r w:rsidR="00E44DC0" w:rsidRPr="00602974">
        <w:rPr>
          <w:rFonts w:eastAsiaTheme="minorEastAsia"/>
        </w:rPr>
        <w:t xml:space="preserve"> </w:t>
      </w:r>
      <w:r w:rsidR="00B06EBE" w:rsidRPr="00602974">
        <w:rPr>
          <w:rFonts w:eastAsiaTheme="minorEastAsia"/>
        </w:rPr>
        <w:t xml:space="preserve">– </w:t>
      </w:r>
      <w:r w:rsidRPr="00602974">
        <w:rPr>
          <w:rFonts w:eastAsiaTheme="minorEastAsia"/>
        </w:rPr>
        <w:t>в частности</w:t>
      </w:r>
      <w:r w:rsidR="00BF7CAE" w:rsidRPr="00602974">
        <w:rPr>
          <w:rFonts w:eastAsiaTheme="minorEastAsia"/>
        </w:rPr>
        <w:t>,</w:t>
      </w:r>
      <w:r w:rsidRPr="00602974">
        <w:rPr>
          <w:rFonts w:eastAsiaTheme="minorEastAsia"/>
        </w:rPr>
        <w:t xml:space="preserve"> могут создаваться специальные резервные фонды (фонды самострахования), из которых будет производиться компенсация убытков в случае реализации рисков. </w:t>
      </w:r>
    </w:p>
    <w:p w14:paraId="595F840E" w14:textId="77777777" w:rsidR="000A214C" w:rsidRDefault="000A214C" w:rsidP="00602974">
      <w:pPr>
        <w:spacing w:line="276" w:lineRule="auto"/>
        <w:jc w:val="both"/>
        <w:rPr>
          <w:rFonts w:eastAsiaTheme="minorEastAsia"/>
        </w:rPr>
      </w:pPr>
    </w:p>
    <w:p w14:paraId="4059FCCE" w14:textId="77777777" w:rsidR="000A214C" w:rsidRDefault="000A214C" w:rsidP="00602974">
      <w:pPr>
        <w:spacing w:line="276" w:lineRule="auto"/>
        <w:jc w:val="both"/>
        <w:rPr>
          <w:rFonts w:eastAsiaTheme="minorEastAsia"/>
        </w:rPr>
      </w:pPr>
    </w:p>
    <w:p w14:paraId="57443E01" w14:textId="77777777" w:rsidR="000A214C" w:rsidRDefault="000A214C" w:rsidP="00602974">
      <w:pPr>
        <w:spacing w:line="276" w:lineRule="auto"/>
        <w:jc w:val="both"/>
        <w:rPr>
          <w:rFonts w:eastAsiaTheme="minorEastAsia"/>
        </w:rPr>
      </w:pPr>
    </w:p>
    <w:p w14:paraId="700B9E07" w14:textId="77777777" w:rsidR="000A214C" w:rsidRDefault="000A214C" w:rsidP="00602974">
      <w:pPr>
        <w:spacing w:line="276" w:lineRule="auto"/>
        <w:jc w:val="both"/>
        <w:rPr>
          <w:rFonts w:eastAsiaTheme="minorEastAsia"/>
        </w:rPr>
      </w:pPr>
    </w:p>
    <w:p w14:paraId="08BA6171" w14:textId="77777777" w:rsidR="000A214C" w:rsidRDefault="000A214C" w:rsidP="00602974">
      <w:pPr>
        <w:spacing w:line="276" w:lineRule="auto"/>
        <w:jc w:val="both"/>
        <w:rPr>
          <w:rFonts w:eastAsiaTheme="minorEastAsia"/>
        </w:rPr>
      </w:pPr>
    </w:p>
    <w:p w14:paraId="7138D8EE" w14:textId="77777777" w:rsidR="000A214C" w:rsidRDefault="000A214C" w:rsidP="00602974">
      <w:pPr>
        <w:spacing w:line="276" w:lineRule="auto"/>
        <w:jc w:val="both"/>
        <w:rPr>
          <w:rFonts w:eastAsiaTheme="minorEastAsia"/>
        </w:rPr>
      </w:pPr>
    </w:p>
    <w:p w14:paraId="2CE71B19" w14:textId="77777777" w:rsidR="000A214C" w:rsidRDefault="000A214C" w:rsidP="00602974">
      <w:pPr>
        <w:spacing w:line="276" w:lineRule="auto"/>
        <w:jc w:val="both"/>
        <w:rPr>
          <w:rFonts w:eastAsiaTheme="minorEastAsia"/>
        </w:rPr>
      </w:pPr>
    </w:p>
    <w:p w14:paraId="390752A4" w14:textId="77777777" w:rsidR="000A214C" w:rsidRDefault="000A214C" w:rsidP="00602974">
      <w:pPr>
        <w:spacing w:line="276" w:lineRule="auto"/>
        <w:jc w:val="both"/>
        <w:rPr>
          <w:rFonts w:eastAsiaTheme="minorEastAsia"/>
        </w:rPr>
      </w:pPr>
    </w:p>
    <w:p w14:paraId="68FA3F22" w14:textId="77777777" w:rsidR="000A214C" w:rsidRPr="00602974" w:rsidRDefault="000A214C" w:rsidP="00602974">
      <w:pPr>
        <w:spacing w:line="276" w:lineRule="auto"/>
        <w:jc w:val="both"/>
        <w:rPr>
          <w:rFonts w:eastAsiaTheme="minorEastAsia"/>
        </w:rPr>
      </w:pPr>
    </w:p>
    <w:p w14:paraId="0617C7FA" w14:textId="77777777" w:rsidR="000A214C" w:rsidRDefault="00E77B24" w:rsidP="003B47C6">
      <w:pPr>
        <w:spacing w:line="276" w:lineRule="auto"/>
        <w:jc w:val="center"/>
        <w:rPr>
          <w:rFonts w:eastAsiaTheme="minorEastAsia"/>
          <w:b/>
        </w:rPr>
      </w:pPr>
      <w:bookmarkStart w:id="84" w:name="_Toc527472070"/>
      <w:r w:rsidRPr="000A214C">
        <w:rPr>
          <w:rFonts w:eastAsiaTheme="minorEastAsia"/>
          <w:b/>
        </w:rPr>
        <w:lastRenderedPageBreak/>
        <w:t>Приложение Г</w:t>
      </w:r>
      <w:r w:rsidR="00137F10" w:rsidRPr="000A214C">
        <w:rPr>
          <w:rFonts w:eastAsiaTheme="minorEastAsia"/>
          <w:b/>
        </w:rPr>
        <w:t xml:space="preserve"> </w:t>
      </w:r>
      <w:r w:rsidR="00226031" w:rsidRPr="000A214C">
        <w:rPr>
          <w:rFonts w:eastAsiaTheme="minorEastAsia"/>
          <w:b/>
        </w:rPr>
        <w:br/>
        <w:t>(обязательное)</w:t>
      </w:r>
      <w:r w:rsidR="00226031" w:rsidRPr="000A214C">
        <w:rPr>
          <w:rFonts w:eastAsiaTheme="minorEastAsia"/>
          <w:b/>
        </w:rPr>
        <w:br/>
      </w:r>
      <w:r w:rsidR="00226031" w:rsidRPr="000A214C">
        <w:rPr>
          <w:rFonts w:eastAsiaTheme="minorEastAsia"/>
          <w:b/>
        </w:rPr>
        <w:br/>
      </w:r>
      <w:bookmarkEnd w:id="84"/>
      <w:r w:rsidR="000A214C" w:rsidRPr="008D479B">
        <w:rPr>
          <w:rFonts w:eastAsiaTheme="minorEastAsia"/>
          <w:b/>
        </w:rPr>
        <w:t>Методологические указания по формированию ключевых индикаторов риска</w:t>
      </w:r>
    </w:p>
    <w:p w14:paraId="60C7E584" w14:textId="77777777" w:rsidR="000A214C" w:rsidRPr="000A214C" w:rsidRDefault="000A214C" w:rsidP="000A214C">
      <w:pPr>
        <w:jc w:val="center"/>
        <w:rPr>
          <w:rFonts w:eastAsiaTheme="minorEastAsia"/>
          <w:b/>
        </w:rPr>
      </w:pPr>
    </w:p>
    <w:p w14:paraId="1C564FAA" w14:textId="1906FFC2" w:rsidR="00137F10" w:rsidRPr="00D63091" w:rsidRDefault="005572C0" w:rsidP="00D63091">
      <w:pPr>
        <w:spacing w:line="276" w:lineRule="auto"/>
        <w:jc w:val="both"/>
        <w:rPr>
          <w:rFonts w:eastAsiaTheme="minorEastAsia"/>
        </w:rPr>
      </w:pPr>
      <w:r>
        <w:rPr>
          <w:rFonts w:eastAsiaTheme="minorEastAsia"/>
        </w:rPr>
        <w:t>1</w:t>
      </w:r>
      <w:proofErr w:type="gramStart"/>
      <w:r w:rsidR="00D63091">
        <w:rPr>
          <w:rFonts w:eastAsiaTheme="minorEastAsia"/>
        </w:rPr>
        <w:t xml:space="preserve"> </w:t>
      </w:r>
      <w:r w:rsidR="00137F10" w:rsidRPr="00D63091">
        <w:rPr>
          <w:rFonts w:eastAsiaTheme="minorEastAsia"/>
        </w:rPr>
        <w:t>П</w:t>
      </w:r>
      <w:proofErr w:type="gramEnd"/>
      <w:r w:rsidR="00137F10" w:rsidRPr="00D63091">
        <w:rPr>
          <w:rFonts w:eastAsiaTheme="minorEastAsia"/>
        </w:rPr>
        <w:t>ри разработке КИР следует придерживаться следующей последовательности действий:</w:t>
      </w:r>
    </w:p>
    <w:p w14:paraId="363ADC57" w14:textId="77777777" w:rsidR="00137F10" w:rsidRPr="00D63091" w:rsidRDefault="00137F10" w:rsidP="00D63091">
      <w:pPr>
        <w:spacing w:line="276" w:lineRule="auto"/>
        <w:jc w:val="both"/>
        <w:rPr>
          <w:rFonts w:eastAsiaTheme="minorEastAsia"/>
        </w:rPr>
      </w:pPr>
      <w:r w:rsidRPr="00D63091">
        <w:rPr>
          <w:rFonts w:eastAsiaTheme="minorEastAsia"/>
        </w:rPr>
        <w:t>Шаг 1. Сформировать КИР. Индикатор может быть:</w:t>
      </w:r>
    </w:p>
    <w:p w14:paraId="0B23B632" w14:textId="0A7E9208" w:rsidR="00137F10" w:rsidRPr="00D63091" w:rsidRDefault="00D63091" w:rsidP="00D63091">
      <w:pPr>
        <w:spacing w:line="276" w:lineRule="auto"/>
        <w:jc w:val="both"/>
        <w:rPr>
          <w:rFonts w:eastAsiaTheme="minorEastAsia"/>
        </w:rPr>
      </w:pPr>
      <w:r>
        <w:rPr>
          <w:rFonts w:eastAsiaTheme="minorEastAsia"/>
        </w:rPr>
        <w:t xml:space="preserve">- </w:t>
      </w:r>
      <w:proofErr w:type="gramStart"/>
      <w:r w:rsidRPr="00D63091">
        <w:rPr>
          <w:rFonts w:eastAsiaTheme="minorEastAsia"/>
          <w:b/>
        </w:rPr>
        <w:t>П</w:t>
      </w:r>
      <w:r w:rsidR="00137F10" w:rsidRPr="00D63091">
        <w:rPr>
          <w:rFonts w:eastAsiaTheme="minorEastAsia"/>
          <w:b/>
        </w:rPr>
        <w:t>роцедурным</w:t>
      </w:r>
      <w:proofErr w:type="gramEnd"/>
      <w:r w:rsidR="00137F10" w:rsidRPr="00D63091">
        <w:rPr>
          <w:rFonts w:eastAsiaTheme="minorEastAsia"/>
          <w:b/>
        </w:rPr>
        <w:t>,</w:t>
      </w:r>
      <w:r w:rsidR="00137F10" w:rsidRPr="00D63091">
        <w:rPr>
          <w:rFonts w:eastAsiaTheme="minorEastAsia"/>
        </w:rPr>
        <w:t xml:space="preserve"> отражающим отклонения и нарушения требований нормативных документов;</w:t>
      </w:r>
    </w:p>
    <w:p w14:paraId="741165AA" w14:textId="448392E5" w:rsidR="00137F10" w:rsidRPr="00D63091" w:rsidRDefault="00D63091" w:rsidP="00D63091">
      <w:pPr>
        <w:spacing w:line="276" w:lineRule="auto"/>
        <w:jc w:val="both"/>
        <w:rPr>
          <w:rFonts w:eastAsiaTheme="minorEastAsia"/>
        </w:rPr>
      </w:pPr>
      <w:r>
        <w:rPr>
          <w:rFonts w:eastAsiaTheme="minorEastAsia"/>
        </w:rPr>
        <w:t xml:space="preserve">- </w:t>
      </w:r>
      <w:r w:rsidRPr="00D63091">
        <w:rPr>
          <w:rFonts w:eastAsiaTheme="minorEastAsia"/>
          <w:b/>
        </w:rPr>
        <w:t>Ф</w:t>
      </w:r>
      <w:r w:rsidR="00137F10" w:rsidRPr="00D63091">
        <w:rPr>
          <w:rFonts w:eastAsiaTheme="minorEastAsia"/>
          <w:b/>
        </w:rPr>
        <w:t>ункциональным,</w:t>
      </w:r>
      <w:r w:rsidR="00137F10" w:rsidRPr="00D63091">
        <w:rPr>
          <w:rFonts w:eastAsiaTheme="minorEastAsia"/>
        </w:rPr>
        <w:t xml:space="preserve"> цель </w:t>
      </w:r>
      <w:proofErr w:type="gramStart"/>
      <w:r w:rsidR="00137F10" w:rsidRPr="00D63091">
        <w:rPr>
          <w:rFonts w:eastAsiaTheme="minorEastAsia"/>
        </w:rPr>
        <w:t>которого</w:t>
      </w:r>
      <w:proofErr w:type="gramEnd"/>
      <w:r w:rsidR="00137F10" w:rsidRPr="00D63091">
        <w:rPr>
          <w:rFonts w:eastAsiaTheme="minorEastAsia"/>
        </w:rPr>
        <w:t xml:space="preserve"> – обеспечить разумную уверенность в </w:t>
      </w:r>
      <w:r w:rsidR="00EF53D8" w:rsidRPr="00D63091">
        <w:rPr>
          <w:rFonts w:eastAsiaTheme="minorEastAsia"/>
        </w:rPr>
        <w:t>том,</w:t>
      </w:r>
      <w:r w:rsidR="009764DB" w:rsidRPr="00D63091">
        <w:rPr>
          <w:rFonts w:eastAsiaTheme="minorEastAsia"/>
        </w:rPr>
        <w:t xml:space="preserve"> </w:t>
      </w:r>
      <w:r w:rsidR="00EF53D8" w:rsidRPr="00D63091">
        <w:rPr>
          <w:rFonts w:eastAsiaTheme="minorEastAsia"/>
        </w:rPr>
        <w:t>что</w:t>
      </w:r>
      <w:r w:rsidR="00137F10" w:rsidRPr="00D63091">
        <w:rPr>
          <w:rFonts w:eastAsiaTheme="minorEastAsia"/>
        </w:rPr>
        <w:t xml:space="preserve"> все существенные риски, связанные с процессом, идентифицированы, надлежащим образом оценены и эффективно управляются. Для функциональных КИР должна ис</w:t>
      </w:r>
      <w:r w:rsidR="00B92492" w:rsidRPr="00D63091">
        <w:rPr>
          <w:rFonts w:eastAsiaTheme="minorEastAsia"/>
        </w:rPr>
        <w:t xml:space="preserve">пользоваться статистика по </w:t>
      </w:r>
      <w:proofErr w:type="gramStart"/>
      <w:r w:rsidR="00B92492" w:rsidRPr="00D63091">
        <w:rPr>
          <w:rFonts w:eastAsiaTheme="minorEastAsia"/>
        </w:rPr>
        <w:t>риск</w:t>
      </w:r>
      <w:r w:rsidR="008B7E35" w:rsidRPr="00D63091">
        <w:rPr>
          <w:rFonts w:eastAsiaTheme="minorEastAsia"/>
        </w:rPr>
        <w:t>-</w:t>
      </w:r>
      <w:r w:rsidR="00137F10" w:rsidRPr="00D63091">
        <w:rPr>
          <w:rFonts w:eastAsiaTheme="minorEastAsia"/>
        </w:rPr>
        <w:t>факторам</w:t>
      </w:r>
      <w:proofErr w:type="gramEnd"/>
      <w:r w:rsidR="00137F10" w:rsidRPr="00D63091">
        <w:rPr>
          <w:rFonts w:eastAsiaTheme="minorEastAsia"/>
        </w:rPr>
        <w:t xml:space="preserve"> или реализации рисков.</w:t>
      </w:r>
    </w:p>
    <w:p w14:paraId="5A76323A" w14:textId="70D50CF7" w:rsidR="00137F10" w:rsidRPr="00D63091" w:rsidRDefault="00137F10" w:rsidP="00D63091">
      <w:pPr>
        <w:spacing w:line="276" w:lineRule="auto"/>
        <w:jc w:val="both"/>
        <w:rPr>
          <w:rFonts w:eastAsiaTheme="minorEastAsia"/>
        </w:rPr>
      </w:pPr>
      <w:r w:rsidRPr="00D63091">
        <w:rPr>
          <w:rFonts w:eastAsiaTheme="minorEastAsia"/>
        </w:rPr>
        <w:t>Шаг 2. Определить пороговые значения КИР</w:t>
      </w:r>
      <w:r w:rsidR="0008177A" w:rsidRPr="00D63091">
        <w:rPr>
          <w:rFonts w:eastAsiaTheme="minorEastAsia"/>
        </w:rPr>
        <w:t xml:space="preserve"> (</w:t>
      </w:r>
      <w:r w:rsidR="00BE44C0" w:rsidRPr="00D63091">
        <w:rPr>
          <w:rFonts w:eastAsiaTheme="minorEastAsia"/>
        </w:rPr>
        <w:t>с</w:t>
      </w:r>
      <w:r w:rsidR="001378CF" w:rsidRPr="00D63091">
        <w:rPr>
          <w:rFonts w:eastAsiaTheme="minorEastAsia"/>
        </w:rPr>
        <w:t>м. рисунок Г</w:t>
      </w:r>
      <w:r w:rsidR="009764DB" w:rsidRPr="00D63091">
        <w:rPr>
          <w:rFonts w:eastAsiaTheme="minorEastAsia"/>
        </w:rPr>
        <w:t>.1</w:t>
      </w:r>
      <w:r w:rsidR="0008177A" w:rsidRPr="00D63091">
        <w:rPr>
          <w:rFonts w:eastAsiaTheme="minorEastAsia"/>
        </w:rPr>
        <w:t>)</w:t>
      </w:r>
      <w:r w:rsidRPr="00D63091">
        <w:rPr>
          <w:rFonts w:eastAsiaTheme="minorEastAsia"/>
        </w:rPr>
        <w:t>.</w:t>
      </w:r>
    </w:p>
    <w:p w14:paraId="0371C480" w14:textId="77777777" w:rsidR="00137F10" w:rsidRDefault="00137F10" w:rsidP="00137F10">
      <w:pPr>
        <w:pStyle w:val="30"/>
        <w:spacing w:after="120"/>
        <w:ind w:firstLine="709"/>
        <w:jc w:val="center"/>
        <w:rPr>
          <w:b w:val="0"/>
        </w:rPr>
      </w:pPr>
      <w:r>
        <w:rPr>
          <w:b w:val="0"/>
          <w:noProof/>
        </w:rPr>
        <w:drawing>
          <wp:inline distT="0" distB="0" distL="0" distR="0" wp14:anchorId="4954AA1C" wp14:editId="191FDFEA">
            <wp:extent cx="4024947" cy="2143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КИР.png"/>
                    <pic:cNvPicPr/>
                  </pic:nvPicPr>
                  <pic:blipFill>
                    <a:blip r:embed="rId24">
                      <a:extLst>
                        <a:ext uri="{28A0092B-C50C-407E-A947-70E740481C1C}">
                          <a14:useLocalDpi xmlns:a14="http://schemas.microsoft.com/office/drawing/2010/main" val="0"/>
                        </a:ext>
                      </a:extLst>
                    </a:blip>
                    <a:stretch>
                      <a:fillRect/>
                    </a:stretch>
                  </pic:blipFill>
                  <pic:spPr>
                    <a:xfrm>
                      <a:off x="0" y="0"/>
                      <a:ext cx="4066700" cy="2165357"/>
                    </a:xfrm>
                    <a:prstGeom prst="rect">
                      <a:avLst/>
                    </a:prstGeom>
                  </pic:spPr>
                </pic:pic>
              </a:graphicData>
            </a:graphic>
          </wp:inline>
        </w:drawing>
      </w:r>
    </w:p>
    <w:p w14:paraId="3E8C056B" w14:textId="10F867D4" w:rsidR="00137F10" w:rsidRDefault="001378CF" w:rsidP="00D63091">
      <w:pPr>
        <w:spacing w:line="276" w:lineRule="auto"/>
        <w:jc w:val="center"/>
        <w:rPr>
          <w:rFonts w:eastAsiaTheme="minorEastAsia"/>
        </w:rPr>
      </w:pPr>
      <w:r w:rsidRPr="00D63091">
        <w:rPr>
          <w:rFonts w:eastAsiaTheme="minorEastAsia"/>
        </w:rPr>
        <w:t>Рисунок Г</w:t>
      </w:r>
      <w:r w:rsidR="00137F10" w:rsidRPr="00D63091">
        <w:rPr>
          <w:rFonts w:eastAsiaTheme="minorEastAsia"/>
        </w:rPr>
        <w:t>.1. Пример шкалы для оценки КИР</w:t>
      </w:r>
    </w:p>
    <w:p w14:paraId="29C15DC0" w14:textId="77777777" w:rsidR="009B4154" w:rsidRPr="00D63091" w:rsidRDefault="009B4154" w:rsidP="00D63091">
      <w:pPr>
        <w:spacing w:line="276" w:lineRule="auto"/>
        <w:jc w:val="center"/>
        <w:rPr>
          <w:rFonts w:eastAsiaTheme="minorEastAsia"/>
        </w:rPr>
      </w:pPr>
    </w:p>
    <w:p w14:paraId="1CB8A613" w14:textId="71B1AA61" w:rsidR="00137F10" w:rsidRPr="00D63091" w:rsidRDefault="00137F10" w:rsidP="00D63091">
      <w:pPr>
        <w:spacing w:line="276" w:lineRule="auto"/>
        <w:jc w:val="both"/>
        <w:rPr>
          <w:rFonts w:eastAsiaTheme="minorEastAsia"/>
        </w:rPr>
      </w:pPr>
      <w:r w:rsidRPr="00D63091">
        <w:rPr>
          <w:rFonts w:eastAsiaTheme="minorEastAsia"/>
        </w:rPr>
        <w:t>Шаг 3. Задокументировать методику расчета, модификации, мониторинга и интерпретации КИР.</w:t>
      </w:r>
    </w:p>
    <w:p w14:paraId="72C7F653" w14:textId="6D1964E9" w:rsidR="00137F10" w:rsidRPr="005572C0" w:rsidRDefault="005572C0" w:rsidP="005572C0">
      <w:pPr>
        <w:spacing w:line="276" w:lineRule="auto"/>
        <w:jc w:val="both"/>
        <w:rPr>
          <w:rFonts w:eastAsiaTheme="minorEastAsia"/>
        </w:rPr>
      </w:pPr>
      <w:r>
        <w:rPr>
          <w:rFonts w:eastAsiaTheme="minorEastAsia"/>
        </w:rPr>
        <w:t xml:space="preserve">1 </w:t>
      </w:r>
      <w:r w:rsidR="00137F10" w:rsidRPr="005572C0">
        <w:rPr>
          <w:rFonts w:eastAsiaTheme="minorEastAsia"/>
        </w:rPr>
        <w:t xml:space="preserve">Характеристики КИР:  </w:t>
      </w:r>
    </w:p>
    <w:p w14:paraId="7C41BCAB" w14:textId="40FD2A73" w:rsidR="00137F10" w:rsidRPr="005572C0" w:rsidRDefault="005572C0" w:rsidP="005572C0">
      <w:pPr>
        <w:spacing w:line="276" w:lineRule="auto"/>
        <w:jc w:val="both"/>
        <w:rPr>
          <w:rFonts w:eastAsiaTheme="minorEastAsia"/>
        </w:rPr>
      </w:pPr>
      <w:r>
        <w:rPr>
          <w:rFonts w:eastAsiaTheme="minorEastAsia"/>
        </w:rPr>
        <w:t xml:space="preserve">- </w:t>
      </w:r>
      <w:r w:rsidR="00137F10" w:rsidRPr="005572C0">
        <w:rPr>
          <w:rFonts w:eastAsiaTheme="minorEastAsia"/>
          <w:b/>
        </w:rPr>
        <w:t>КИР должен быть релевантным для рассматриваемой деятельности.</w:t>
      </w:r>
      <w:r w:rsidR="00137F10" w:rsidRPr="005572C0">
        <w:rPr>
          <w:rFonts w:eastAsiaTheme="minorEastAsia"/>
        </w:rPr>
        <w:t xml:space="preserve"> КИР должен позволять оценивать текущий статус рассматриваемых рисков, обеспечивать проверку, находятся ли рассматриваемые риски в допустимых пределах, выделять слабые места в КСУР, требующие прив</w:t>
      </w:r>
      <w:r>
        <w:rPr>
          <w:rFonts w:eastAsiaTheme="minorEastAsia"/>
        </w:rPr>
        <w:t>лечения дополнительных ресурсов;</w:t>
      </w:r>
    </w:p>
    <w:p w14:paraId="00EFE955" w14:textId="411325BF" w:rsidR="00137F10" w:rsidRPr="005572C0" w:rsidRDefault="005572C0" w:rsidP="005572C0">
      <w:pPr>
        <w:spacing w:line="276" w:lineRule="auto"/>
        <w:jc w:val="both"/>
        <w:rPr>
          <w:rFonts w:eastAsiaTheme="minorEastAsia"/>
          <w:b/>
        </w:rPr>
      </w:pPr>
      <w:r>
        <w:rPr>
          <w:rFonts w:eastAsiaTheme="minorEastAsia"/>
          <w:b/>
        </w:rPr>
        <w:t xml:space="preserve">- </w:t>
      </w:r>
      <w:r w:rsidR="00137F10" w:rsidRPr="005572C0">
        <w:rPr>
          <w:rFonts w:eastAsiaTheme="minorEastAsia"/>
          <w:b/>
        </w:rPr>
        <w:t>КИР должен вычисляться на основе достоверных данных, соответству</w:t>
      </w:r>
      <w:r>
        <w:rPr>
          <w:rFonts w:eastAsiaTheme="minorEastAsia"/>
          <w:b/>
        </w:rPr>
        <w:t>ющих требуемому уровню точности;</w:t>
      </w:r>
    </w:p>
    <w:p w14:paraId="0ED70313" w14:textId="4F8B4B4F" w:rsidR="00137F10" w:rsidRPr="000500A6" w:rsidRDefault="000500A6" w:rsidP="005572C0">
      <w:pPr>
        <w:spacing w:line="276" w:lineRule="auto"/>
        <w:jc w:val="both"/>
        <w:rPr>
          <w:rFonts w:eastAsiaTheme="minorEastAsia"/>
        </w:rPr>
      </w:pPr>
      <w:r>
        <w:rPr>
          <w:rFonts w:eastAsiaTheme="minorEastAsia"/>
          <w:b/>
        </w:rPr>
        <w:t xml:space="preserve">- </w:t>
      </w:r>
      <w:r w:rsidR="00137F10" w:rsidRPr="005572C0">
        <w:rPr>
          <w:rFonts w:eastAsiaTheme="minorEastAsia"/>
          <w:b/>
        </w:rPr>
        <w:t>КИР должен своевременно отражать информацию об оценке параметров риска</w:t>
      </w:r>
      <w:proofErr w:type="gramStart"/>
      <w:r w:rsidR="00137F10" w:rsidRPr="005572C0">
        <w:rPr>
          <w:rFonts w:eastAsiaTheme="minorEastAsia"/>
          <w:b/>
        </w:rPr>
        <w:t xml:space="preserve"> (-</w:t>
      </w:r>
      <w:proofErr w:type="spellStart"/>
      <w:proofErr w:type="gramEnd"/>
      <w:r w:rsidR="00137F10" w:rsidRPr="005572C0">
        <w:rPr>
          <w:rFonts w:eastAsiaTheme="minorEastAsia"/>
          <w:b/>
        </w:rPr>
        <w:t>ов</w:t>
      </w:r>
      <w:proofErr w:type="spellEnd"/>
      <w:r w:rsidR="00137F10" w:rsidRPr="005572C0">
        <w:rPr>
          <w:rFonts w:eastAsiaTheme="minorEastAsia"/>
          <w:b/>
        </w:rPr>
        <w:t>).</w:t>
      </w:r>
      <w:r w:rsidR="00137F10" w:rsidRPr="00FE420E">
        <w:rPr>
          <w:rFonts w:ascii="Arial" w:hAnsi="Arial" w:cs="Arial"/>
          <w:sz w:val="22"/>
        </w:rPr>
        <w:t xml:space="preserve"> </w:t>
      </w:r>
      <w:r w:rsidR="00137F10" w:rsidRPr="000500A6">
        <w:rPr>
          <w:rFonts w:eastAsiaTheme="minorEastAsia"/>
        </w:rPr>
        <w:t>Периодичность вычисления и мониторинга КИР должна быть адекватна рассматриваемой деятельност</w:t>
      </w:r>
      <w:r>
        <w:rPr>
          <w:rFonts w:eastAsiaTheme="minorEastAsia"/>
        </w:rPr>
        <w:t>и и целям по управлению рисками;</w:t>
      </w:r>
    </w:p>
    <w:p w14:paraId="699DB549" w14:textId="14279157" w:rsidR="00137F10" w:rsidRPr="000500A6" w:rsidRDefault="000500A6" w:rsidP="000500A6">
      <w:pPr>
        <w:spacing w:line="276" w:lineRule="auto"/>
        <w:jc w:val="both"/>
        <w:rPr>
          <w:rFonts w:eastAsiaTheme="minorEastAsia"/>
        </w:rPr>
      </w:pPr>
      <w:r>
        <w:rPr>
          <w:rFonts w:eastAsiaTheme="minorEastAsia"/>
        </w:rPr>
        <w:t xml:space="preserve">- </w:t>
      </w:r>
      <w:r w:rsidR="00137F10" w:rsidRPr="000500A6">
        <w:rPr>
          <w:rFonts w:eastAsiaTheme="minorEastAsia"/>
          <w:b/>
        </w:rPr>
        <w:t>КИР должен быть измеримым.</w:t>
      </w:r>
      <w:r w:rsidR="00137F10" w:rsidRPr="000500A6">
        <w:rPr>
          <w:rFonts w:eastAsiaTheme="minorEastAsia"/>
        </w:rPr>
        <w:t xml:space="preserve"> Множество значений индикатора должно быть ограниченным.</w:t>
      </w:r>
    </w:p>
    <w:p w14:paraId="640D8916" w14:textId="2A31D7C1" w:rsidR="00137F10" w:rsidRPr="000500A6" w:rsidRDefault="000500A6" w:rsidP="000500A6">
      <w:pPr>
        <w:spacing w:line="276" w:lineRule="auto"/>
        <w:jc w:val="both"/>
        <w:rPr>
          <w:rFonts w:eastAsiaTheme="minorEastAsia"/>
        </w:rPr>
      </w:pPr>
      <w:r>
        <w:rPr>
          <w:rFonts w:eastAsiaTheme="minorEastAsia"/>
        </w:rPr>
        <w:lastRenderedPageBreak/>
        <w:t>2</w:t>
      </w:r>
      <w:proofErr w:type="gramStart"/>
      <w:r>
        <w:rPr>
          <w:rFonts w:eastAsiaTheme="minorEastAsia"/>
        </w:rPr>
        <w:t xml:space="preserve"> </w:t>
      </w:r>
      <w:r w:rsidR="00137F10" w:rsidRPr="000500A6">
        <w:rPr>
          <w:rFonts w:eastAsiaTheme="minorEastAsia"/>
        </w:rPr>
        <w:t>Е</w:t>
      </w:r>
      <w:proofErr w:type="gramEnd"/>
      <w:r w:rsidR="00137F10" w:rsidRPr="000500A6">
        <w:rPr>
          <w:rFonts w:eastAsiaTheme="minorEastAsia"/>
        </w:rPr>
        <w:t xml:space="preserve">сли </w:t>
      </w:r>
      <w:r w:rsidR="00A573D3" w:rsidRPr="000500A6">
        <w:rPr>
          <w:rFonts w:eastAsiaTheme="minorEastAsia"/>
        </w:rPr>
        <w:t>риск реализовался</w:t>
      </w:r>
      <w:r w:rsidR="00137F10" w:rsidRPr="000500A6">
        <w:rPr>
          <w:rFonts w:eastAsiaTheme="minorEastAsia"/>
        </w:rPr>
        <w:t>,</w:t>
      </w:r>
      <w:r w:rsidR="00A573D3" w:rsidRPr="000500A6">
        <w:rPr>
          <w:rFonts w:eastAsiaTheme="minorEastAsia"/>
        </w:rPr>
        <w:t xml:space="preserve"> при этом</w:t>
      </w:r>
      <w:r w:rsidR="00137F10" w:rsidRPr="000500A6">
        <w:rPr>
          <w:rFonts w:eastAsiaTheme="minorEastAsia"/>
        </w:rPr>
        <w:t xml:space="preserve"> </w:t>
      </w:r>
      <w:r w:rsidR="00A573D3" w:rsidRPr="000500A6">
        <w:rPr>
          <w:rFonts w:eastAsiaTheme="minorEastAsia"/>
        </w:rPr>
        <w:t xml:space="preserve">динамика </w:t>
      </w:r>
      <w:r w:rsidR="00BB6403" w:rsidRPr="000500A6">
        <w:rPr>
          <w:rFonts w:eastAsiaTheme="minorEastAsia"/>
        </w:rPr>
        <w:t>функциональн</w:t>
      </w:r>
      <w:r w:rsidR="00A573D3" w:rsidRPr="000500A6">
        <w:rPr>
          <w:rFonts w:eastAsiaTheme="minorEastAsia"/>
        </w:rPr>
        <w:t>ого</w:t>
      </w:r>
      <w:r w:rsidR="00BB6403" w:rsidRPr="000500A6">
        <w:rPr>
          <w:rFonts w:eastAsiaTheme="minorEastAsia"/>
        </w:rPr>
        <w:t xml:space="preserve"> </w:t>
      </w:r>
      <w:r w:rsidR="00137F10" w:rsidRPr="000500A6">
        <w:rPr>
          <w:rFonts w:eastAsiaTheme="minorEastAsia"/>
        </w:rPr>
        <w:t>КИР</w:t>
      </w:r>
      <w:r w:rsidR="00A573D3" w:rsidRPr="000500A6">
        <w:rPr>
          <w:rFonts w:eastAsiaTheme="minorEastAsia"/>
        </w:rPr>
        <w:t xml:space="preserve"> оказалась неадекватна ситуации</w:t>
      </w:r>
      <w:r w:rsidR="00137F10" w:rsidRPr="000500A6">
        <w:rPr>
          <w:rFonts w:eastAsiaTheme="minorEastAsia"/>
        </w:rPr>
        <w:t xml:space="preserve">, то необходимо </w:t>
      </w:r>
      <w:r w:rsidR="00A573D3" w:rsidRPr="000500A6">
        <w:rPr>
          <w:rFonts w:eastAsiaTheme="minorEastAsia"/>
        </w:rPr>
        <w:t xml:space="preserve">рассмотреть </w:t>
      </w:r>
      <w:r w:rsidR="002049DF" w:rsidRPr="000500A6">
        <w:rPr>
          <w:rFonts w:eastAsiaTheme="minorEastAsia"/>
        </w:rPr>
        <w:t xml:space="preserve">возможность </w:t>
      </w:r>
      <w:r w:rsidR="00137F10" w:rsidRPr="000500A6">
        <w:rPr>
          <w:rFonts w:eastAsiaTheme="minorEastAsia"/>
        </w:rPr>
        <w:t>внес</w:t>
      </w:r>
      <w:r w:rsidR="002049DF" w:rsidRPr="000500A6">
        <w:rPr>
          <w:rFonts w:eastAsiaTheme="minorEastAsia"/>
        </w:rPr>
        <w:t>ения изменений</w:t>
      </w:r>
      <w:r w:rsidR="00137F10" w:rsidRPr="000500A6">
        <w:rPr>
          <w:rFonts w:eastAsiaTheme="minorEastAsia"/>
        </w:rPr>
        <w:t xml:space="preserve"> в методику расчета КИР. При изменении метода расчета индикатора необходимо указать дату начала использования новой методики расчета в документации</w:t>
      </w:r>
      <w:r w:rsidR="002049DF" w:rsidRPr="000500A6">
        <w:rPr>
          <w:rFonts w:eastAsiaTheme="minorEastAsia"/>
        </w:rPr>
        <w:t>, при этом предшествующие значения КИР не пересчитываются.</w:t>
      </w:r>
    </w:p>
    <w:p w14:paraId="7651031B" w14:textId="4AF11631" w:rsidR="00137F10" w:rsidRPr="000500A6" w:rsidRDefault="000500A6" w:rsidP="000500A6">
      <w:pPr>
        <w:spacing w:line="276" w:lineRule="auto"/>
        <w:jc w:val="both"/>
        <w:rPr>
          <w:rFonts w:eastAsiaTheme="minorEastAsia"/>
        </w:rPr>
      </w:pPr>
      <w:r>
        <w:rPr>
          <w:rFonts w:eastAsiaTheme="minorEastAsia"/>
        </w:rPr>
        <w:t xml:space="preserve">3 </w:t>
      </w:r>
      <w:r w:rsidR="005B7086" w:rsidRPr="000500A6">
        <w:rPr>
          <w:rFonts w:eastAsiaTheme="minorEastAsia"/>
        </w:rPr>
        <w:t>Система К</w:t>
      </w:r>
      <w:r w:rsidR="0054537D" w:rsidRPr="000500A6">
        <w:rPr>
          <w:rFonts w:eastAsiaTheme="minorEastAsia"/>
        </w:rPr>
        <w:t>И</w:t>
      </w:r>
      <w:r w:rsidR="005B7086" w:rsidRPr="000500A6">
        <w:rPr>
          <w:rFonts w:eastAsiaTheme="minorEastAsia"/>
        </w:rPr>
        <w:t xml:space="preserve">Р </w:t>
      </w:r>
      <w:r w:rsidR="00165227" w:rsidRPr="000500A6">
        <w:rPr>
          <w:rFonts w:eastAsiaTheme="minorEastAsia"/>
        </w:rPr>
        <w:t>СП</w:t>
      </w:r>
      <w:r w:rsidR="005B7086" w:rsidRPr="000500A6">
        <w:rPr>
          <w:rFonts w:eastAsiaTheme="minorEastAsia"/>
        </w:rPr>
        <w:t>,</w:t>
      </w:r>
      <w:r w:rsidR="006062C3" w:rsidRPr="000500A6">
        <w:rPr>
          <w:rFonts w:eastAsiaTheme="minorEastAsia"/>
        </w:rPr>
        <w:t xml:space="preserve"> чьи</w:t>
      </w:r>
      <w:r w:rsidR="00137F10" w:rsidRPr="000500A6">
        <w:rPr>
          <w:rFonts w:eastAsiaTheme="minorEastAsia"/>
        </w:rPr>
        <w:t xml:space="preserve"> </w:t>
      </w:r>
      <w:r w:rsidR="006062C3" w:rsidRPr="000500A6">
        <w:rPr>
          <w:rFonts w:eastAsiaTheme="minorEastAsia"/>
        </w:rPr>
        <w:t xml:space="preserve">обязанности </w:t>
      </w:r>
      <w:r w:rsidR="005B7086" w:rsidRPr="000500A6">
        <w:rPr>
          <w:rFonts w:eastAsiaTheme="minorEastAsia"/>
        </w:rPr>
        <w:t xml:space="preserve">заключаются </w:t>
      </w:r>
      <w:r w:rsidR="00EB45FC" w:rsidRPr="000500A6">
        <w:rPr>
          <w:rFonts w:eastAsiaTheme="minorEastAsia"/>
        </w:rPr>
        <w:t>в консультировании</w:t>
      </w:r>
      <w:r w:rsidR="006062C3" w:rsidRPr="000500A6">
        <w:rPr>
          <w:rFonts w:eastAsiaTheme="minorEastAsia"/>
        </w:rPr>
        <w:t>/разработк</w:t>
      </w:r>
      <w:r w:rsidR="005B7086" w:rsidRPr="000500A6">
        <w:rPr>
          <w:rFonts w:eastAsiaTheme="minorEastAsia"/>
        </w:rPr>
        <w:t>е</w:t>
      </w:r>
      <w:r w:rsidR="006062C3" w:rsidRPr="000500A6">
        <w:rPr>
          <w:rFonts w:eastAsiaTheme="minorEastAsia"/>
        </w:rPr>
        <w:t xml:space="preserve"> экспертных заключений</w:t>
      </w:r>
      <w:r w:rsidR="005B7086" w:rsidRPr="000500A6">
        <w:rPr>
          <w:rFonts w:eastAsiaTheme="minorEastAsia"/>
        </w:rPr>
        <w:t>,</w:t>
      </w:r>
      <w:r w:rsidR="006062C3" w:rsidRPr="000500A6">
        <w:rPr>
          <w:rFonts w:eastAsiaTheme="minorEastAsia"/>
        </w:rPr>
        <w:t xml:space="preserve"> </w:t>
      </w:r>
      <w:r w:rsidR="00137F10" w:rsidRPr="000500A6">
        <w:rPr>
          <w:rFonts w:eastAsiaTheme="minorEastAsia"/>
        </w:rPr>
        <w:t>должн</w:t>
      </w:r>
      <w:r w:rsidR="0054537D" w:rsidRPr="000500A6">
        <w:rPr>
          <w:rFonts w:eastAsiaTheme="minorEastAsia"/>
        </w:rPr>
        <w:t>а</w:t>
      </w:r>
      <w:r w:rsidR="00137F10" w:rsidRPr="000500A6">
        <w:rPr>
          <w:rFonts w:eastAsiaTheme="minorEastAsia"/>
        </w:rPr>
        <w:t xml:space="preserve"> </w:t>
      </w:r>
      <w:r w:rsidR="005B7086" w:rsidRPr="000500A6">
        <w:rPr>
          <w:rFonts w:eastAsiaTheme="minorEastAsia"/>
        </w:rPr>
        <w:t>содержать</w:t>
      </w:r>
      <w:r w:rsidR="00137F10" w:rsidRPr="000500A6">
        <w:rPr>
          <w:rFonts w:eastAsiaTheme="minorEastAsia"/>
        </w:rPr>
        <w:t xml:space="preserve"> </w:t>
      </w:r>
      <w:r w:rsidR="005B7086" w:rsidRPr="000500A6">
        <w:rPr>
          <w:rFonts w:eastAsiaTheme="minorEastAsia"/>
        </w:rPr>
        <w:t>индикаторы</w:t>
      </w:r>
      <w:r w:rsidR="00137F10" w:rsidRPr="000500A6">
        <w:rPr>
          <w:rFonts w:eastAsiaTheme="minorEastAsia"/>
        </w:rPr>
        <w:t>, характеризующи</w:t>
      </w:r>
      <w:r w:rsidR="005B7086" w:rsidRPr="000500A6">
        <w:rPr>
          <w:rFonts w:eastAsiaTheme="minorEastAsia"/>
        </w:rPr>
        <w:t>е</w:t>
      </w:r>
      <w:r w:rsidR="00137F10" w:rsidRPr="000500A6">
        <w:rPr>
          <w:rFonts w:eastAsiaTheme="minorEastAsia"/>
        </w:rPr>
        <w:t xml:space="preserve"> </w:t>
      </w:r>
      <w:r w:rsidR="003755F6" w:rsidRPr="000500A6">
        <w:rPr>
          <w:rFonts w:eastAsiaTheme="minorEastAsia"/>
        </w:rPr>
        <w:t>выполнен</w:t>
      </w:r>
      <w:r w:rsidR="008F2812" w:rsidRPr="000500A6">
        <w:rPr>
          <w:rFonts w:eastAsiaTheme="minorEastAsia"/>
        </w:rPr>
        <w:t>ие</w:t>
      </w:r>
      <w:r w:rsidR="003755F6" w:rsidRPr="000500A6">
        <w:rPr>
          <w:rFonts w:eastAsiaTheme="minorEastAsia"/>
        </w:rPr>
        <w:t xml:space="preserve"> </w:t>
      </w:r>
      <w:r w:rsidR="005B7086" w:rsidRPr="000500A6">
        <w:rPr>
          <w:rFonts w:eastAsiaTheme="minorEastAsia"/>
        </w:rPr>
        <w:t xml:space="preserve">подготовленных </w:t>
      </w:r>
      <w:r w:rsidR="008F2812" w:rsidRPr="000500A6">
        <w:rPr>
          <w:rFonts w:eastAsiaTheme="minorEastAsia"/>
        </w:rPr>
        <w:t>рекомендаций</w:t>
      </w:r>
      <w:r w:rsidR="00620575" w:rsidRPr="000500A6">
        <w:rPr>
          <w:rFonts w:eastAsiaTheme="minorEastAsia"/>
        </w:rPr>
        <w:t>.</w:t>
      </w:r>
    </w:p>
    <w:p w14:paraId="1CF11527" w14:textId="0808C180" w:rsidR="00761A00" w:rsidRPr="0043741B" w:rsidRDefault="0043741B" w:rsidP="0043741B">
      <w:pPr>
        <w:spacing w:line="276" w:lineRule="auto"/>
        <w:jc w:val="both"/>
        <w:rPr>
          <w:rFonts w:eastAsiaTheme="minorEastAsia"/>
        </w:rPr>
      </w:pPr>
      <w:r>
        <w:rPr>
          <w:rFonts w:eastAsiaTheme="minorEastAsia"/>
        </w:rPr>
        <w:t xml:space="preserve">4 </w:t>
      </w:r>
      <w:r w:rsidR="00761A00" w:rsidRPr="0043741B">
        <w:rPr>
          <w:rFonts w:eastAsiaTheme="minorEastAsia"/>
        </w:rPr>
        <w:t xml:space="preserve">Документация каждого КИР должна состоять </w:t>
      </w:r>
      <w:proofErr w:type="gramStart"/>
      <w:r w:rsidR="00761A00" w:rsidRPr="0043741B">
        <w:rPr>
          <w:rFonts w:eastAsiaTheme="minorEastAsia"/>
        </w:rPr>
        <w:t>из</w:t>
      </w:r>
      <w:proofErr w:type="gramEnd"/>
      <w:r w:rsidR="00761A00" w:rsidRPr="0043741B">
        <w:rPr>
          <w:rFonts w:eastAsiaTheme="minorEastAsia"/>
        </w:rPr>
        <w:t>:</w:t>
      </w:r>
    </w:p>
    <w:p w14:paraId="67C533D6" w14:textId="54685B97" w:rsidR="00761A00" w:rsidRPr="0043741B" w:rsidRDefault="0043741B" w:rsidP="0043741B">
      <w:pPr>
        <w:spacing w:line="276" w:lineRule="auto"/>
        <w:jc w:val="both"/>
        <w:rPr>
          <w:rFonts w:eastAsiaTheme="minorEastAsia"/>
        </w:rPr>
      </w:pPr>
      <w:r>
        <w:rPr>
          <w:rFonts w:eastAsiaTheme="minorEastAsia"/>
        </w:rPr>
        <w:t>- Н</w:t>
      </w:r>
      <w:r w:rsidR="00A93945" w:rsidRPr="0043741B">
        <w:rPr>
          <w:rFonts w:eastAsiaTheme="minorEastAsia"/>
        </w:rPr>
        <w:t>азвания</w:t>
      </w:r>
      <w:r w:rsidR="00761A00" w:rsidRPr="0043741B">
        <w:rPr>
          <w:rFonts w:eastAsiaTheme="minorEastAsia"/>
        </w:rPr>
        <w:t xml:space="preserve"> КИР</w:t>
      </w:r>
      <w:r w:rsidR="00A93945" w:rsidRPr="0043741B">
        <w:rPr>
          <w:rFonts w:eastAsiaTheme="minorEastAsia"/>
        </w:rPr>
        <w:t>;</w:t>
      </w:r>
    </w:p>
    <w:p w14:paraId="13627B33" w14:textId="3FEB62B4" w:rsidR="003756C0" w:rsidRPr="0043741B" w:rsidRDefault="0043741B" w:rsidP="0043741B">
      <w:pPr>
        <w:spacing w:line="276" w:lineRule="auto"/>
        <w:jc w:val="both"/>
        <w:rPr>
          <w:rFonts w:eastAsiaTheme="minorEastAsia"/>
        </w:rPr>
      </w:pPr>
      <w:r>
        <w:rPr>
          <w:rFonts w:eastAsiaTheme="minorEastAsia"/>
        </w:rPr>
        <w:t>- О</w:t>
      </w:r>
      <w:r w:rsidR="003756C0" w:rsidRPr="0043741B">
        <w:rPr>
          <w:rFonts w:eastAsiaTheme="minorEastAsia"/>
        </w:rPr>
        <w:t>писания КИР, в том числе принципов и правил работы КИР;</w:t>
      </w:r>
    </w:p>
    <w:p w14:paraId="441D20EE" w14:textId="5AC6275A" w:rsidR="00761A00" w:rsidRPr="0043741B" w:rsidRDefault="0043741B" w:rsidP="0043741B">
      <w:pPr>
        <w:spacing w:line="276" w:lineRule="auto"/>
        <w:jc w:val="both"/>
        <w:rPr>
          <w:rFonts w:eastAsiaTheme="minorEastAsia"/>
        </w:rPr>
      </w:pPr>
      <w:r>
        <w:rPr>
          <w:rFonts w:eastAsiaTheme="minorEastAsia"/>
        </w:rPr>
        <w:t>- П</w:t>
      </w:r>
      <w:r w:rsidR="00A93945" w:rsidRPr="0043741B">
        <w:rPr>
          <w:rFonts w:eastAsiaTheme="minorEastAsia"/>
        </w:rPr>
        <w:t>еречня рисков</w:t>
      </w:r>
      <w:r w:rsidR="00761A00" w:rsidRPr="0043741B">
        <w:rPr>
          <w:rFonts w:eastAsiaTheme="minorEastAsia"/>
        </w:rPr>
        <w:t xml:space="preserve"> согласно реестру рисков</w:t>
      </w:r>
      <w:r w:rsidR="00A93945" w:rsidRPr="0043741B">
        <w:rPr>
          <w:rFonts w:eastAsiaTheme="minorEastAsia"/>
        </w:rPr>
        <w:t xml:space="preserve">, которые </w:t>
      </w:r>
      <w:r w:rsidR="002756F5" w:rsidRPr="0043741B">
        <w:rPr>
          <w:rFonts w:eastAsiaTheme="minorEastAsia"/>
        </w:rPr>
        <w:t xml:space="preserve">покрывает </w:t>
      </w:r>
      <w:r w:rsidR="00A93945" w:rsidRPr="0043741B">
        <w:rPr>
          <w:rFonts w:eastAsiaTheme="minorEastAsia"/>
        </w:rPr>
        <w:t>рассматриваемый КИР;</w:t>
      </w:r>
    </w:p>
    <w:p w14:paraId="2C85164A" w14:textId="6428E438" w:rsidR="00761A00" w:rsidRPr="0043741B" w:rsidRDefault="0043741B" w:rsidP="0043741B">
      <w:pPr>
        <w:spacing w:line="276" w:lineRule="auto"/>
        <w:jc w:val="both"/>
        <w:rPr>
          <w:rFonts w:eastAsiaTheme="minorEastAsia"/>
        </w:rPr>
      </w:pPr>
      <w:r>
        <w:rPr>
          <w:rFonts w:eastAsiaTheme="minorEastAsia"/>
        </w:rPr>
        <w:t>- М</w:t>
      </w:r>
      <w:r w:rsidR="00086B2B" w:rsidRPr="0043741B">
        <w:rPr>
          <w:rFonts w:eastAsiaTheme="minorEastAsia"/>
        </w:rPr>
        <w:t xml:space="preserve">етодики </w:t>
      </w:r>
      <w:r w:rsidR="00761A00" w:rsidRPr="0043741B">
        <w:rPr>
          <w:rFonts w:eastAsiaTheme="minorEastAsia"/>
        </w:rPr>
        <w:t>расчета</w:t>
      </w:r>
      <w:r w:rsidR="00A93945" w:rsidRPr="0043741B">
        <w:rPr>
          <w:rFonts w:eastAsiaTheme="minorEastAsia"/>
        </w:rPr>
        <w:t>:</w:t>
      </w:r>
    </w:p>
    <w:p w14:paraId="08B4E7D5" w14:textId="10270587" w:rsidR="00761A00" w:rsidRPr="0043741B" w:rsidRDefault="0043741B" w:rsidP="0043741B">
      <w:pPr>
        <w:spacing w:line="276" w:lineRule="auto"/>
        <w:jc w:val="both"/>
        <w:rPr>
          <w:rFonts w:eastAsiaTheme="minorEastAsia"/>
        </w:rPr>
      </w:pPr>
      <w:r>
        <w:rPr>
          <w:rFonts w:eastAsiaTheme="minorEastAsia"/>
        </w:rPr>
        <w:t>- И</w:t>
      </w:r>
      <w:r w:rsidR="00761A00" w:rsidRPr="0043741B">
        <w:rPr>
          <w:rFonts w:eastAsiaTheme="minorEastAsia"/>
        </w:rPr>
        <w:t>сходны</w:t>
      </w:r>
      <w:r w:rsidR="0008177A" w:rsidRPr="0043741B">
        <w:rPr>
          <w:rFonts w:eastAsiaTheme="minorEastAsia"/>
        </w:rPr>
        <w:t>х</w:t>
      </w:r>
      <w:r w:rsidR="00761A00" w:rsidRPr="0043741B">
        <w:rPr>
          <w:rFonts w:eastAsiaTheme="minorEastAsia"/>
        </w:rPr>
        <w:t xml:space="preserve"> данны</w:t>
      </w:r>
      <w:r w:rsidR="0008177A" w:rsidRPr="0043741B">
        <w:rPr>
          <w:rFonts w:eastAsiaTheme="minorEastAsia"/>
        </w:rPr>
        <w:t>х</w:t>
      </w:r>
      <w:r w:rsidR="00761A00" w:rsidRPr="0043741B">
        <w:rPr>
          <w:rFonts w:eastAsiaTheme="minorEastAsia"/>
        </w:rPr>
        <w:t>;</w:t>
      </w:r>
    </w:p>
    <w:p w14:paraId="1F2E8CC7" w14:textId="394921EE" w:rsidR="00D65DD6" w:rsidRPr="0043741B" w:rsidRDefault="0043741B" w:rsidP="0043741B">
      <w:pPr>
        <w:spacing w:line="276" w:lineRule="auto"/>
        <w:jc w:val="both"/>
        <w:rPr>
          <w:rFonts w:eastAsiaTheme="minorEastAsia"/>
        </w:rPr>
      </w:pPr>
      <w:r>
        <w:rPr>
          <w:rFonts w:eastAsiaTheme="minorEastAsia"/>
        </w:rPr>
        <w:t>- Ф</w:t>
      </w:r>
      <w:r w:rsidR="0008177A" w:rsidRPr="0043741B">
        <w:rPr>
          <w:rFonts w:eastAsiaTheme="minorEastAsia"/>
        </w:rPr>
        <w:t>ормулы</w:t>
      </w:r>
      <w:r w:rsidR="00D65DD6" w:rsidRPr="0043741B">
        <w:rPr>
          <w:rFonts w:eastAsiaTheme="minorEastAsia"/>
        </w:rPr>
        <w:t xml:space="preserve"> расчета;</w:t>
      </w:r>
    </w:p>
    <w:p w14:paraId="57DB8330" w14:textId="57D31D67" w:rsidR="00761A00" w:rsidRPr="0043741B" w:rsidRDefault="0043741B" w:rsidP="0043741B">
      <w:pPr>
        <w:spacing w:line="276" w:lineRule="auto"/>
        <w:jc w:val="both"/>
        <w:rPr>
          <w:rFonts w:eastAsiaTheme="minorEastAsia"/>
        </w:rPr>
      </w:pPr>
      <w:r>
        <w:rPr>
          <w:rFonts w:eastAsiaTheme="minorEastAsia"/>
        </w:rPr>
        <w:t>- Ч</w:t>
      </w:r>
      <w:r w:rsidR="0008177A" w:rsidRPr="0043741B">
        <w:rPr>
          <w:rFonts w:eastAsiaTheme="minorEastAsia"/>
        </w:rPr>
        <w:t>астоты</w:t>
      </w:r>
      <w:r w:rsidR="00761A00" w:rsidRPr="0043741B">
        <w:rPr>
          <w:rFonts w:eastAsiaTheme="minorEastAsia"/>
        </w:rPr>
        <w:t xml:space="preserve"> расчёта;</w:t>
      </w:r>
    </w:p>
    <w:p w14:paraId="1B449A90" w14:textId="3900CA0B" w:rsidR="00761A00" w:rsidRPr="0043741B" w:rsidRDefault="0043741B" w:rsidP="0043741B">
      <w:pPr>
        <w:spacing w:line="276" w:lineRule="auto"/>
        <w:jc w:val="both"/>
        <w:rPr>
          <w:rFonts w:eastAsiaTheme="minorEastAsia"/>
        </w:rPr>
      </w:pPr>
      <w:r>
        <w:rPr>
          <w:rFonts w:eastAsiaTheme="minorEastAsia"/>
        </w:rPr>
        <w:t>- З</w:t>
      </w:r>
      <w:r w:rsidR="00A93945" w:rsidRPr="0043741B">
        <w:rPr>
          <w:rFonts w:eastAsiaTheme="minorEastAsia"/>
        </w:rPr>
        <w:t>оны КИР (сигнальные уровни).</w:t>
      </w:r>
    </w:p>
    <w:p w14:paraId="31EA3CC9" w14:textId="77777777" w:rsidR="00137F10" w:rsidRPr="00BF7CAE" w:rsidRDefault="00137F10" w:rsidP="00BF7CAE">
      <w:pPr>
        <w:autoSpaceDE w:val="0"/>
        <w:autoSpaceDN w:val="0"/>
        <w:adjustRightInd w:val="0"/>
        <w:spacing w:before="60"/>
        <w:ind w:firstLine="709"/>
        <w:jc w:val="both"/>
        <w:rPr>
          <w:rFonts w:ascii="Arial" w:hAnsi="Arial" w:cs="Arial"/>
          <w:sz w:val="22"/>
        </w:rPr>
      </w:pPr>
    </w:p>
    <w:p w14:paraId="022AC6E3" w14:textId="77777777" w:rsidR="00137F10" w:rsidRPr="00BF7CAE" w:rsidRDefault="00137F10" w:rsidP="00BF7CAE">
      <w:pPr>
        <w:autoSpaceDE w:val="0"/>
        <w:autoSpaceDN w:val="0"/>
        <w:adjustRightInd w:val="0"/>
        <w:spacing w:before="60"/>
        <w:ind w:firstLine="709"/>
        <w:jc w:val="both"/>
        <w:rPr>
          <w:rFonts w:ascii="Arial" w:hAnsi="Arial" w:cs="Arial"/>
          <w:sz w:val="22"/>
        </w:rPr>
      </w:pPr>
    </w:p>
    <w:p w14:paraId="3E1C9A1A" w14:textId="77777777" w:rsidR="00CE1CE5" w:rsidRDefault="00CE1CE5" w:rsidP="00226031">
      <w:pPr>
        <w:pStyle w:val="1"/>
        <w:pageBreakBefore/>
        <w:tabs>
          <w:tab w:val="left" w:pos="993"/>
          <w:tab w:val="left" w:pos="1134"/>
        </w:tabs>
        <w:spacing w:before="360" w:after="360"/>
        <w:ind w:left="567" w:right="567"/>
        <w:rPr>
          <w:rFonts w:ascii="Arial" w:hAnsi="Arial"/>
          <w:bCs w:val="0"/>
          <w:szCs w:val="28"/>
        </w:rPr>
        <w:sectPr w:rsidR="00CE1CE5" w:rsidSect="00D83406">
          <w:headerReference w:type="default" r:id="rId25"/>
          <w:pgSz w:w="11907" w:h="16840" w:code="9"/>
          <w:pgMar w:top="1134" w:right="567" w:bottom="1134" w:left="1134" w:header="680" w:footer="680" w:gutter="0"/>
          <w:cols w:space="720"/>
          <w:noEndnote/>
          <w:docGrid w:linePitch="326"/>
        </w:sectPr>
      </w:pPr>
    </w:p>
    <w:p w14:paraId="6A50B4A8" w14:textId="12F8F526" w:rsidR="000B6DE8" w:rsidRPr="003B47C6" w:rsidRDefault="00E77B24" w:rsidP="003B47C6">
      <w:pPr>
        <w:tabs>
          <w:tab w:val="left" w:pos="993"/>
        </w:tabs>
        <w:spacing w:line="276" w:lineRule="auto"/>
        <w:jc w:val="center"/>
        <w:rPr>
          <w:rFonts w:eastAsia="Calibri"/>
          <w:b/>
          <w:lang w:eastAsia="en-US"/>
        </w:rPr>
      </w:pPr>
      <w:bookmarkStart w:id="85" w:name="_Toc527472071"/>
      <w:r w:rsidRPr="003B47C6">
        <w:rPr>
          <w:rFonts w:eastAsia="Calibri"/>
          <w:b/>
          <w:lang w:eastAsia="en-US"/>
        </w:rPr>
        <w:lastRenderedPageBreak/>
        <w:t>Приложение</w:t>
      </w:r>
      <w:proofErr w:type="gramStart"/>
      <w:r w:rsidRPr="003B47C6">
        <w:rPr>
          <w:rFonts w:eastAsia="Calibri"/>
          <w:b/>
          <w:lang w:eastAsia="en-US"/>
        </w:rPr>
        <w:t xml:space="preserve"> Д</w:t>
      </w:r>
      <w:proofErr w:type="gramEnd"/>
      <w:r w:rsidR="000B6DE8" w:rsidRPr="003B47C6">
        <w:rPr>
          <w:rFonts w:eastAsia="Calibri"/>
          <w:b/>
          <w:lang w:eastAsia="en-US"/>
        </w:rPr>
        <w:t xml:space="preserve"> </w:t>
      </w:r>
      <w:r w:rsidR="00226031" w:rsidRPr="003B47C6">
        <w:rPr>
          <w:rFonts w:eastAsia="Calibri"/>
          <w:b/>
          <w:lang w:eastAsia="en-US"/>
        </w:rPr>
        <w:br/>
        <w:t>(обязательное)</w:t>
      </w:r>
      <w:r w:rsidR="00226031" w:rsidRPr="003B47C6">
        <w:rPr>
          <w:rFonts w:eastAsia="Calibri"/>
          <w:b/>
          <w:lang w:eastAsia="en-US"/>
        </w:rPr>
        <w:br/>
      </w:r>
      <w:r w:rsidR="00226031" w:rsidRPr="003B47C6">
        <w:rPr>
          <w:rFonts w:eastAsia="Calibri"/>
          <w:b/>
          <w:lang w:eastAsia="en-US"/>
        </w:rPr>
        <w:br/>
      </w:r>
      <w:r w:rsidR="000B6DE8" w:rsidRPr="003B47C6">
        <w:rPr>
          <w:rFonts w:eastAsia="Calibri"/>
          <w:b/>
          <w:lang w:eastAsia="en-US"/>
        </w:rPr>
        <w:t>Формы для заполнения</w:t>
      </w:r>
      <w:bookmarkEnd w:id="85"/>
    </w:p>
    <w:p w14:paraId="352F8060" w14:textId="37A78FAD" w:rsidR="000B6DE8" w:rsidRDefault="009C4E8C" w:rsidP="00481503">
      <w:pPr>
        <w:rPr>
          <w:rFonts w:ascii="Arial" w:hAnsi="Arial" w:cs="Arial"/>
          <w:b/>
          <w:sz w:val="28"/>
        </w:rPr>
      </w:pPr>
      <w:r>
        <w:rPr>
          <w:noProof/>
        </w:rPr>
        <mc:AlternateContent>
          <mc:Choice Requires="wpg">
            <w:drawing>
              <wp:anchor distT="0" distB="0" distL="114300" distR="114300" simplePos="0" relativeHeight="251660288" behindDoc="1" locked="0" layoutInCell="1" allowOverlap="1" wp14:anchorId="7C5F93C6" wp14:editId="76DDC1C9">
                <wp:simplePos x="0" y="0"/>
                <wp:positionH relativeFrom="column">
                  <wp:posOffset>1562100</wp:posOffset>
                </wp:positionH>
                <wp:positionV relativeFrom="paragraph">
                  <wp:posOffset>98425</wp:posOffset>
                </wp:positionV>
                <wp:extent cx="6093460" cy="2571115"/>
                <wp:effectExtent l="0" t="0" r="21590" b="19685"/>
                <wp:wrapTight wrapText="bothSides">
                  <wp:wrapPolygon edited="0">
                    <wp:start x="17827" y="0"/>
                    <wp:lineTo x="12695" y="2081"/>
                    <wp:lineTo x="11412" y="2881"/>
                    <wp:lineTo x="11277" y="3041"/>
                    <wp:lineTo x="11277" y="5121"/>
                    <wp:lineTo x="7496" y="5601"/>
                    <wp:lineTo x="5672" y="6562"/>
                    <wp:lineTo x="5672" y="10243"/>
                    <wp:lineTo x="0" y="11683"/>
                    <wp:lineTo x="0" y="16484"/>
                    <wp:lineTo x="5672" y="17924"/>
                    <wp:lineTo x="5672" y="20485"/>
                    <wp:lineTo x="7090" y="21605"/>
                    <wp:lineTo x="7158" y="21605"/>
                    <wp:lineTo x="10264" y="21605"/>
                    <wp:lineTo x="10467" y="19205"/>
                    <wp:lineTo x="10062" y="18885"/>
                    <wp:lineTo x="6213" y="17924"/>
                    <wp:lineTo x="10399" y="15524"/>
                    <wp:lineTo x="10534" y="12963"/>
                    <wp:lineTo x="11750" y="12803"/>
                    <wp:lineTo x="15599" y="11843"/>
                    <wp:lineTo x="15531" y="7682"/>
                    <wp:lineTo x="21609" y="7202"/>
                    <wp:lineTo x="21609" y="0"/>
                    <wp:lineTo x="17827" y="0"/>
                  </wp:wrapPolygon>
                </wp:wrapTight>
                <wp:docPr id="54" name="Группа 54"/>
                <wp:cNvGraphicFramePr/>
                <a:graphic xmlns:a="http://schemas.openxmlformats.org/drawingml/2006/main">
                  <a:graphicData uri="http://schemas.microsoft.com/office/word/2010/wordprocessingGroup">
                    <wpg:wgp>
                      <wpg:cNvGrpSpPr/>
                      <wpg:grpSpPr>
                        <a:xfrm>
                          <a:off x="0" y="0"/>
                          <a:ext cx="6093460" cy="2571115"/>
                          <a:chOff x="0" y="0"/>
                          <a:chExt cx="5547575" cy="2571696"/>
                        </a:xfrm>
                      </wpg:grpSpPr>
                      <wps:wsp>
                        <wps:cNvPr id="55" name="Скругленный прямоугольник 55"/>
                        <wps:cNvSpPr/>
                        <wps:spPr>
                          <a:xfrm>
                            <a:off x="0" y="1419284"/>
                            <a:ext cx="1228954" cy="519379"/>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6A8D55" w14:textId="7BEA02CF" w:rsidR="00E14B1F" w:rsidRPr="00567824" w:rsidRDefault="00E14B1F" w:rsidP="009C4E8C">
                              <w:pPr>
                                <w:jc w:val="center"/>
                                <w:rPr>
                                  <w:rFonts w:ascii="Arial" w:hAnsi="Arial" w:cs="Arial"/>
                                  <w:b/>
                                  <w:color w:val="1F3864" w:themeColor="accent5" w:themeShade="80"/>
                                </w:rPr>
                              </w:pPr>
                              <w:r w:rsidRPr="00567824">
                                <w:rPr>
                                  <w:rFonts w:ascii="Arial" w:hAnsi="Arial" w:cs="Arial"/>
                                  <w:b/>
                                  <w:color w:val="1F3864" w:themeColor="accent5" w:themeShade="80"/>
                                </w:rPr>
                                <w:t>Бизнес</w:t>
                              </w:r>
                              <w:r>
                                <w:rPr>
                                  <w:rFonts w:ascii="Arial" w:hAnsi="Arial" w:cs="Arial"/>
                                  <w:b/>
                                  <w:color w:val="1F3864" w:themeColor="accent5" w:themeShade="80"/>
                                </w:rPr>
                                <w:t>-</w:t>
                              </w:r>
                              <w:r w:rsidRPr="00567824">
                                <w:rPr>
                                  <w:rFonts w:ascii="Arial" w:hAnsi="Arial" w:cs="Arial"/>
                                  <w:b/>
                                  <w:color w:val="1F3864" w:themeColor="accent5" w:themeShade="80"/>
                                </w:rPr>
                                <w:t xml:space="preserve">процесс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Прямая со стрелкой 56"/>
                        <wps:cNvCnPr/>
                        <wps:spPr>
                          <a:xfrm>
                            <a:off x="1211721" y="1688555"/>
                            <a:ext cx="643738" cy="7316"/>
                          </a:xfrm>
                          <a:prstGeom prst="straightConnector1">
                            <a:avLst/>
                          </a:prstGeom>
                          <a:ln w="12700">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7" name="Прямая соединительная линия 57"/>
                        <wps:cNvCnPr/>
                        <wps:spPr>
                          <a:xfrm flipH="1">
                            <a:off x="1486602" y="847083"/>
                            <a:ext cx="14402" cy="158689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58" name="Скругленный прямоугольник 58"/>
                        <wps:cNvSpPr/>
                        <wps:spPr>
                          <a:xfrm>
                            <a:off x="1851240" y="1548310"/>
                            <a:ext cx="776287" cy="300037"/>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BCBDBD" w14:textId="77777777" w:rsidR="00E14B1F" w:rsidRPr="00567824" w:rsidRDefault="00E14B1F" w:rsidP="009C4E8C">
                              <w:pPr>
                                <w:jc w:val="center"/>
                                <w:rPr>
                                  <w:rFonts w:ascii="Arial" w:hAnsi="Arial" w:cs="Arial"/>
                                  <w:color w:val="1F3864" w:themeColor="accent5" w:themeShade="80"/>
                                </w:rPr>
                              </w:pPr>
                              <w:r>
                                <w:rPr>
                                  <w:rFonts w:ascii="Arial" w:hAnsi="Arial" w:cs="Arial"/>
                                  <w:color w:val="1F3864" w:themeColor="accent5" w:themeShade="80"/>
                                </w:rPr>
                                <w:t xml:space="preserve">Цель 2 </w:t>
                              </w:r>
                              <w:r w:rsidRPr="00567824">
                                <w:rPr>
                                  <w:rFonts w:ascii="Arial" w:hAnsi="Arial" w:cs="Arial"/>
                                  <w:color w:val="1F3864" w:themeColor="accent5" w:themeShade="8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Скругленный прямоугольник 59"/>
                        <wps:cNvSpPr/>
                        <wps:spPr>
                          <a:xfrm>
                            <a:off x="1868069" y="684398"/>
                            <a:ext cx="776287" cy="300037"/>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C7B68F" w14:textId="77777777" w:rsidR="00E14B1F" w:rsidRPr="00567824" w:rsidRDefault="00E14B1F" w:rsidP="009C4E8C">
                              <w:pPr>
                                <w:jc w:val="center"/>
                                <w:rPr>
                                  <w:rFonts w:ascii="Arial" w:hAnsi="Arial" w:cs="Arial"/>
                                  <w:color w:val="1F3864" w:themeColor="accent5" w:themeShade="80"/>
                                </w:rPr>
                              </w:pPr>
                              <w:r>
                                <w:rPr>
                                  <w:rFonts w:ascii="Arial" w:hAnsi="Arial" w:cs="Arial"/>
                                  <w:color w:val="1F3864" w:themeColor="accent5" w:themeShade="80"/>
                                </w:rPr>
                                <w:t xml:space="preserve">Цель 1 </w:t>
                              </w:r>
                              <w:r w:rsidRPr="00567824">
                                <w:rPr>
                                  <w:rFonts w:ascii="Arial" w:hAnsi="Arial" w:cs="Arial"/>
                                  <w:color w:val="1F3864" w:themeColor="accent5" w:themeShade="8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Скругленный прямоугольник 60"/>
                        <wps:cNvSpPr/>
                        <wps:spPr>
                          <a:xfrm>
                            <a:off x="1851240" y="2271976"/>
                            <a:ext cx="775970" cy="29972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B33695" w14:textId="77777777" w:rsidR="00E14B1F" w:rsidRPr="00567824" w:rsidRDefault="00E14B1F" w:rsidP="009C4E8C">
                              <w:pPr>
                                <w:jc w:val="center"/>
                                <w:rPr>
                                  <w:rFonts w:ascii="Arial" w:hAnsi="Arial" w:cs="Arial"/>
                                  <w:color w:val="1F3864" w:themeColor="accent5" w:themeShade="80"/>
                                </w:rPr>
                              </w:pPr>
                              <w:r>
                                <w:rPr>
                                  <w:rFonts w:ascii="Arial" w:hAnsi="Arial" w:cs="Arial"/>
                                  <w:color w:val="1F3864" w:themeColor="accent5" w:themeShade="80"/>
                                </w:rPr>
                                <w:t xml:space="preserve">Цель </w:t>
                              </w:r>
                              <w:r>
                                <w:rPr>
                                  <w:rFonts w:ascii="Arial" w:hAnsi="Arial" w:cs="Arial"/>
                                  <w:color w:val="1F3864" w:themeColor="accent5" w:themeShade="80"/>
                                  <w:lang w:val="en-US"/>
                                </w:rPr>
                                <w:t>N</w:t>
                              </w:r>
                              <w:r>
                                <w:rPr>
                                  <w:rFonts w:ascii="Arial" w:hAnsi="Arial" w:cs="Arial"/>
                                  <w:color w:val="1F3864" w:themeColor="accent5" w:themeShade="80"/>
                                </w:rPr>
                                <w:t xml:space="preserve"> </w:t>
                              </w:r>
                              <w:r w:rsidRPr="00567824">
                                <w:rPr>
                                  <w:rFonts w:ascii="Arial" w:hAnsi="Arial" w:cs="Arial"/>
                                  <w:color w:val="1F3864" w:themeColor="accent5" w:themeShade="8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Прямая со стрелкой 61"/>
                        <wps:cNvCnPr/>
                        <wps:spPr>
                          <a:xfrm>
                            <a:off x="1503431" y="847083"/>
                            <a:ext cx="363794" cy="0"/>
                          </a:xfrm>
                          <a:prstGeom prst="straightConnector1">
                            <a:avLst/>
                          </a:prstGeom>
                          <a:ln w="12700">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Прямая со стрелкой 62"/>
                        <wps:cNvCnPr/>
                        <wps:spPr>
                          <a:xfrm>
                            <a:off x="1492211" y="2423441"/>
                            <a:ext cx="363794" cy="0"/>
                          </a:xfrm>
                          <a:prstGeom prst="straightConnector1">
                            <a:avLst/>
                          </a:prstGeom>
                          <a:ln w="12700">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Скругленный прямоугольник 63"/>
                        <wps:cNvSpPr/>
                        <wps:spPr>
                          <a:xfrm>
                            <a:off x="3298572" y="241223"/>
                            <a:ext cx="649612" cy="293031"/>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41D988" w14:textId="77777777" w:rsidR="00E14B1F" w:rsidRPr="00567824" w:rsidRDefault="00E14B1F" w:rsidP="009C4E8C">
                              <w:pPr>
                                <w:jc w:val="center"/>
                                <w:rPr>
                                  <w:rFonts w:ascii="Arial" w:hAnsi="Arial" w:cs="Arial"/>
                                  <w:color w:val="1F3864" w:themeColor="accent5" w:themeShade="80"/>
                                </w:rPr>
                              </w:pPr>
                              <w:r>
                                <w:rPr>
                                  <w:rFonts w:ascii="Arial" w:hAnsi="Arial" w:cs="Arial"/>
                                  <w:color w:val="1F3864" w:themeColor="accent5" w:themeShade="80"/>
                                </w:rPr>
                                <w:t xml:space="preserve">Риск 1 </w:t>
                              </w:r>
                              <w:r w:rsidRPr="00567824">
                                <w:rPr>
                                  <w:rFonts w:ascii="Arial" w:hAnsi="Arial" w:cs="Arial"/>
                                  <w:color w:val="1F3864" w:themeColor="accent5" w:themeShade="8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Прямая со стрелкой 64"/>
                        <wps:cNvCnPr/>
                        <wps:spPr>
                          <a:xfrm>
                            <a:off x="2653443" y="824643"/>
                            <a:ext cx="643738" cy="7316"/>
                          </a:xfrm>
                          <a:prstGeom prst="straightConnector1">
                            <a:avLst/>
                          </a:prstGeom>
                          <a:ln w="12700">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 name="Прямая соединительная линия 65"/>
                        <wps:cNvCnPr/>
                        <wps:spPr>
                          <a:xfrm flipH="1">
                            <a:off x="2922714" y="370248"/>
                            <a:ext cx="13970" cy="875564"/>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66" name="Прямая со стрелкой 66"/>
                        <wps:cNvCnPr/>
                        <wps:spPr>
                          <a:xfrm>
                            <a:off x="2939544" y="375858"/>
                            <a:ext cx="363220" cy="0"/>
                          </a:xfrm>
                          <a:prstGeom prst="straightConnector1">
                            <a:avLst/>
                          </a:prstGeom>
                          <a:ln w="12700">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 name="Прямая со стрелкой 67"/>
                        <wps:cNvCnPr/>
                        <wps:spPr>
                          <a:xfrm>
                            <a:off x="2922714" y="1256599"/>
                            <a:ext cx="363794" cy="0"/>
                          </a:xfrm>
                          <a:prstGeom prst="straightConnector1">
                            <a:avLst/>
                          </a:prstGeom>
                          <a:ln w="12700">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 name="Скругленный прямоугольник 68"/>
                        <wps:cNvSpPr/>
                        <wps:spPr>
                          <a:xfrm>
                            <a:off x="3304182" y="673178"/>
                            <a:ext cx="649612" cy="293031"/>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43035B" w14:textId="77777777" w:rsidR="00E14B1F" w:rsidRPr="00567824" w:rsidRDefault="00E14B1F" w:rsidP="009C4E8C">
                              <w:pPr>
                                <w:jc w:val="center"/>
                                <w:rPr>
                                  <w:rFonts w:ascii="Arial" w:hAnsi="Arial" w:cs="Arial"/>
                                  <w:color w:val="1F3864" w:themeColor="accent5" w:themeShade="80"/>
                                </w:rPr>
                              </w:pPr>
                              <w:r>
                                <w:rPr>
                                  <w:rFonts w:ascii="Arial" w:hAnsi="Arial" w:cs="Arial"/>
                                  <w:color w:val="1F3864" w:themeColor="accent5" w:themeShade="80"/>
                                </w:rPr>
                                <w:t xml:space="preserve">Риск 2 </w:t>
                              </w:r>
                              <w:r w:rsidRPr="00567824">
                                <w:rPr>
                                  <w:rFonts w:ascii="Arial" w:hAnsi="Arial" w:cs="Arial"/>
                                  <w:color w:val="1F3864" w:themeColor="accent5" w:themeShade="8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Скругленный прямоугольник 69"/>
                        <wps:cNvSpPr/>
                        <wps:spPr>
                          <a:xfrm>
                            <a:off x="3292962" y="1099524"/>
                            <a:ext cx="667265" cy="293031"/>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E4A8CE" w14:textId="77777777" w:rsidR="00E14B1F" w:rsidRPr="00567824" w:rsidRDefault="00E14B1F" w:rsidP="009C4E8C">
                              <w:pPr>
                                <w:jc w:val="center"/>
                                <w:rPr>
                                  <w:rFonts w:ascii="Arial" w:hAnsi="Arial" w:cs="Arial"/>
                                  <w:color w:val="1F3864" w:themeColor="accent5" w:themeShade="80"/>
                                </w:rPr>
                              </w:pPr>
                              <w:r>
                                <w:rPr>
                                  <w:rFonts w:ascii="Arial" w:hAnsi="Arial" w:cs="Arial"/>
                                  <w:color w:val="1F3864" w:themeColor="accent5" w:themeShade="80"/>
                                </w:rPr>
                                <w:t xml:space="preserve">Риск </w:t>
                              </w:r>
                              <w:r>
                                <w:rPr>
                                  <w:rFonts w:ascii="Arial" w:hAnsi="Arial" w:cs="Arial"/>
                                  <w:color w:val="1F3864" w:themeColor="accent5" w:themeShade="80"/>
                                  <w:lang w:val="en-US"/>
                                </w:rPr>
                                <w:t>N</w:t>
                              </w:r>
                              <w:r>
                                <w:rPr>
                                  <w:rFonts w:ascii="Arial" w:hAnsi="Arial" w:cs="Arial"/>
                                  <w:color w:val="1F3864" w:themeColor="accent5" w:themeShade="80"/>
                                </w:rPr>
                                <w:t xml:space="preserve"> </w:t>
                              </w:r>
                              <w:r w:rsidRPr="00567824">
                                <w:rPr>
                                  <w:rFonts w:ascii="Arial" w:hAnsi="Arial" w:cs="Arial"/>
                                  <w:color w:val="1F3864" w:themeColor="accent5" w:themeShade="8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Прямая со стрелкой 70"/>
                        <wps:cNvCnPr/>
                        <wps:spPr>
                          <a:xfrm>
                            <a:off x="3949311" y="381468"/>
                            <a:ext cx="643738" cy="7316"/>
                          </a:xfrm>
                          <a:prstGeom prst="straightConnector1">
                            <a:avLst/>
                          </a:prstGeom>
                          <a:ln w="12700">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 name="Прямая соединительная линия 71"/>
                        <wps:cNvCnPr/>
                        <wps:spPr>
                          <a:xfrm flipH="1">
                            <a:off x="4212972" y="123416"/>
                            <a:ext cx="12700" cy="54102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72" name="Прямая со стрелкой 72"/>
                        <wps:cNvCnPr/>
                        <wps:spPr>
                          <a:xfrm>
                            <a:off x="4218582" y="134636"/>
                            <a:ext cx="363220" cy="0"/>
                          </a:xfrm>
                          <a:prstGeom prst="straightConnector1">
                            <a:avLst/>
                          </a:prstGeom>
                          <a:ln w="12700">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3" name="Прямая со стрелкой 73"/>
                        <wps:cNvCnPr/>
                        <wps:spPr>
                          <a:xfrm>
                            <a:off x="4212972" y="656349"/>
                            <a:ext cx="363220" cy="0"/>
                          </a:xfrm>
                          <a:prstGeom prst="straightConnector1">
                            <a:avLst/>
                          </a:prstGeom>
                          <a:ln w="12700">
                            <a:solidFill>
                              <a:schemeClr val="accent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4" name="Скругленный прямоугольник 74"/>
                        <wps:cNvSpPr/>
                        <wps:spPr>
                          <a:xfrm>
                            <a:off x="4588830" y="0"/>
                            <a:ext cx="953135" cy="2635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2CAC26" w14:textId="77777777" w:rsidR="00E14B1F" w:rsidRPr="009172C7" w:rsidRDefault="00E14B1F" w:rsidP="009C4E8C">
                              <w:pPr>
                                <w:jc w:val="center"/>
                                <w:rPr>
                                  <w:rFonts w:ascii="Arial" w:hAnsi="Arial" w:cs="Arial"/>
                                  <w:color w:val="1F3864" w:themeColor="accent5" w:themeShade="80"/>
                                  <w:sz w:val="20"/>
                                  <w:szCs w:val="20"/>
                                </w:rPr>
                              </w:pPr>
                              <w:r w:rsidRPr="009172C7">
                                <w:rPr>
                                  <w:rFonts w:ascii="Arial" w:hAnsi="Arial" w:cs="Arial"/>
                                  <w:color w:val="1F3864" w:themeColor="accent5" w:themeShade="80"/>
                                  <w:sz w:val="20"/>
                                  <w:szCs w:val="20"/>
                                </w:rPr>
                                <w:t xml:space="preserve">Причина 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Скругленный прямоугольник 75"/>
                        <wps:cNvSpPr/>
                        <wps:spPr>
                          <a:xfrm>
                            <a:off x="4594440" y="286101"/>
                            <a:ext cx="953135" cy="26366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D4E1F4" w14:textId="77777777" w:rsidR="00E14B1F" w:rsidRPr="009172C7" w:rsidRDefault="00E14B1F" w:rsidP="009C4E8C">
                              <w:pPr>
                                <w:jc w:val="center"/>
                                <w:rPr>
                                  <w:rFonts w:ascii="Arial" w:hAnsi="Arial" w:cs="Arial"/>
                                  <w:color w:val="1F3864" w:themeColor="accent5" w:themeShade="80"/>
                                  <w:sz w:val="20"/>
                                  <w:szCs w:val="20"/>
                                </w:rPr>
                              </w:pPr>
                              <w:r w:rsidRPr="009172C7">
                                <w:rPr>
                                  <w:rFonts w:ascii="Arial" w:hAnsi="Arial" w:cs="Arial"/>
                                  <w:color w:val="1F3864" w:themeColor="accent5" w:themeShade="80"/>
                                  <w:sz w:val="20"/>
                                  <w:szCs w:val="20"/>
                                </w:rPr>
                                <w:t xml:space="preserve">Причина </w:t>
                              </w:r>
                              <w:r>
                                <w:rPr>
                                  <w:rFonts w:ascii="Arial" w:hAnsi="Arial" w:cs="Arial"/>
                                  <w:color w:val="1F3864" w:themeColor="accent5" w:themeShade="80"/>
                                  <w:sz w:val="20"/>
                                  <w:szCs w:val="20"/>
                                </w:rPr>
                                <w:t>2</w:t>
                              </w:r>
                              <w:r w:rsidRPr="009172C7">
                                <w:rPr>
                                  <w:rFonts w:ascii="Arial" w:hAnsi="Arial" w:cs="Arial"/>
                                  <w:color w:val="1F3864" w:themeColor="accent5" w:themeShade="8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Скругленный прямоугольник 76"/>
                        <wps:cNvSpPr/>
                        <wps:spPr>
                          <a:xfrm>
                            <a:off x="4588830" y="572202"/>
                            <a:ext cx="953135" cy="26366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ED37A9" w14:textId="77777777" w:rsidR="00E14B1F" w:rsidRPr="009172C7" w:rsidRDefault="00E14B1F" w:rsidP="009C4E8C">
                              <w:pPr>
                                <w:jc w:val="center"/>
                                <w:rPr>
                                  <w:rFonts w:ascii="Arial" w:hAnsi="Arial" w:cs="Arial"/>
                                  <w:color w:val="1F3864" w:themeColor="accent5" w:themeShade="80"/>
                                  <w:sz w:val="20"/>
                                  <w:szCs w:val="20"/>
                                </w:rPr>
                              </w:pPr>
                              <w:r w:rsidRPr="009172C7">
                                <w:rPr>
                                  <w:rFonts w:ascii="Arial" w:hAnsi="Arial" w:cs="Arial"/>
                                  <w:color w:val="1F3864" w:themeColor="accent5" w:themeShade="80"/>
                                  <w:sz w:val="20"/>
                                  <w:szCs w:val="20"/>
                                </w:rPr>
                                <w:t xml:space="preserve">Причина </w:t>
                              </w:r>
                              <w:r>
                                <w:rPr>
                                  <w:rFonts w:ascii="Arial" w:hAnsi="Arial" w:cs="Arial"/>
                                  <w:color w:val="1F3864" w:themeColor="accent5" w:themeShade="80"/>
                                  <w:sz w:val="20"/>
                                  <w:szCs w:val="20"/>
                                  <w:lang w:val="en-US"/>
                                </w:rPr>
                                <w:t>N</w:t>
                              </w:r>
                              <w:r w:rsidRPr="009172C7">
                                <w:rPr>
                                  <w:rFonts w:ascii="Arial" w:hAnsi="Arial" w:cs="Arial"/>
                                  <w:color w:val="1F3864" w:themeColor="accent5" w:themeShade="8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Группа 54" o:spid="_x0000_s1053" style="position:absolute;margin-left:123pt;margin-top:7.75pt;width:479.8pt;height:202.45pt;z-index:-251656192;mso-width-relative:margin" coordsize="55475,2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">
                <v:roundrect id="Скругленный прямоугольник 55" o:spid="_x0000_s1054" style="position:absolute;top:14192;width:12289;height:51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qMJ8QA&#10;AADbAAAADwAAAGRycy9kb3ducmV2LnhtbESPQWvCQBSE74X+h+UVeqsbi5ESXUUEIUUMqG3Pj+wz&#10;SZt9G7LbmPjrXUHwOMzMN8x82ZtadNS6yrKC8SgCQZxbXXGh4Ou4efsA4TyyxtoyKRjIwXLx/DTH&#10;RNsz76k7+EIECLsEFZTeN4mULi/JoBvZhjh4J9sa9EG2hdQtngPc1PI9iqbSYMVhocSG1iXlf4d/&#10;o2DnLs3w+Z35bJJjlU5+fuN6e1Tq9aVfzUB46v0jfG+nWkEcw+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ajCfEAAAA2wAAAA8AAAAAAAAAAAAAAAAAmAIAAGRycy9k&#10;b3ducmV2LnhtbFBLBQYAAAAABAAEAPUAAACJAwAAAAA=&#10;" fillcolor="#bdd6ee [1300]" strokecolor="#1f4d78 [1604]" strokeweight="1pt">
                  <v:stroke joinstyle="miter"/>
                  <v:textbox>
                    <w:txbxContent>
                      <w:p w14:paraId="126A8D55" w14:textId="7BEA02CF" w:rsidR="00E14B1F" w:rsidRPr="00567824" w:rsidRDefault="00E14B1F" w:rsidP="009C4E8C">
                        <w:pPr>
                          <w:jc w:val="center"/>
                          <w:rPr>
                            <w:rFonts w:ascii="Arial" w:hAnsi="Arial" w:cs="Arial"/>
                            <w:b/>
                            <w:color w:val="1F3864" w:themeColor="accent5" w:themeShade="80"/>
                          </w:rPr>
                        </w:pPr>
                        <w:r w:rsidRPr="00567824">
                          <w:rPr>
                            <w:rFonts w:ascii="Arial" w:hAnsi="Arial" w:cs="Arial"/>
                            <w:b/>
                            <w:color w:val="1F3864" w:themeColor="accent5" w:themeShade="80"/>
                          </w:rPr>
                          <w:t>Бизнес</w:t>
                        </w:r>
                        <w:r>
                          <w:rPr>
                            <w:rFonts w:ascii="Arial" w:hAnsi="Arial" w:cs="Arial"/>
                            <w:b/>
                            <w:color w:val="1F3864" w:themeColor="accent5" w:themeShade="80"/>
                          </w:rPr>
                          <w:t>-</w:t>
                        </w:r>
                        <w:r w:rsidRPr="00567824">
                          <w:rPr>
                            <w:rFonts w:ascii="Arial" w:hAnsi="Arial" w:cs="Arial"/>
                            <w:b/>
                            <w:color w:val="1F3864" w:themeColor="accent5" w:themeShade="80"/>
                          </w:rPr>
                          <w:t xml:space="preserve">процесс </w:t>
                        </w:r>
                      </w:p>
                    </w:txbxContent>
                  </v:textbox>
                </v:roundrect>
                <v:shape id="Прямая со стрелкой 56" o:spid="_x0000_s1055" type="#_x0000_t32" style="position:absolute;left:12117;top:16885;width:6437;height: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9G3cIAAADbAAAADwAAAGRycy9kb3ducmV2LnhtbESPQUvDQBSE74L/YXlCL2I3LRja2G0R&#10;qZCrVfH6yD6TYPbtsvvSpP++Kwgeh5n5htkdZjeoM8XUezawWhagiBtve24NfLy/PmxAJUG2OHgm&#10;AxdKcNjf3uywsn7iNzqfpFUZwqlCA51IqLROTUcO09IH4ux9++hQsoytthGnDHeDXhdFqR32nBc6&#10;DPTSUfNzGp2Br1BvVvE4pXIsjtttuJfxsxZjFnfz8xMooVn+w3/t2hp4LOH3S/4Ben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i9G3cIAAADbAAAADwAAAAAAAAAAAAAA&#10;AAChAgAAZHJzL2Rvd25yZXYueG1sUEsFBgAAAAAEAAQA+QAAAJADAAAAAA==&#10;" strokecolor="#1f4d78 [1604]" strokeweight="1pt">
                  <v:stroke endarrow="block" joinstyle="miter"/>
                </v:shape>
                <v:line id="Прямая соединительная линия 57" o:spid="_x0000_s1056" style="position:absolute;flip:x;visibility:visible;mso-wrap-style:square" from="14866,8470" to="15010,24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6CjcMAAADbAAAADwAAAGRycy9kb3ducmV2LnhtbESPT4vCMBTE7wt+h/AEb5q64CrVKCqI&#10;uqf1D3p9NM+m2Lx0m1i7336zIOxxmJnfMLNFa0vRUO0LxwqGgwQEceZ0wbmC82nTn4DwAVlj6ZgU&#10;/JCHxbzzNsNUuycfqDmGXEQI+xQVmBCqVEqfGbLoB64ijt7N1RZDlHUudY3PCLelfE+SD2mx4Lhg&#10;sKK1oex+fFgFX0mDtv1u9tXl6raP8Xn1mQ+NUr1uu5yCCNSG//CrvdMKRmP4+x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Ogo3DAAAA2wAAAA8AAAAAAAAAAAAA&#10;AAAAoQIAAGRycy9kb3ducmV2LnhtbFBLBQYAAAAABAAEAPkAAACRAwAAAAA=&#10;" strokecolor="#1f4d78 [1604]" strokeweight="1pt">
                  <v:stroke joinstyle="miter"/>
                </v:line>
                <v:roundrect id="Скругленный прямоугольник 58" o:spid="_x0000_s1057" style="position:absolute;left:18512;top:15483;width:7763;height:3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7NsAA&#10;AADbAAAADwAAAGRycy9kb3ducmV2LnhtbERPTYvCMBC9C/sfwix4s6mKRatRlsUFPWrLLt7GZmyL&#10;zaQ0Wa3/3hwEj4/3vdr0phE36lxtWcE4ikEQF1bXXCrIs5/RHITzyBoby6TgQQ4264/BClNt73yg&#10;29GXIoSwS1FB5X2bSumKigy6yLbEgbvYzqAPsCul7vAewk0jJ3GcSIM1h4YKW/quqLge/42C0znh&#10;Rb7/a5LT7yU/j7fZdEGZUsPP/msJwlPv3+KXe6cVzMLY8CX8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7NsAAAADbAAAADwAAAAAAAAAAAAAAAACYAgAAZHJzL2Rvd25y&#10;ZXYueG1sUEsFBgAAAAAEAAQA9QAAAIUDAAAAAA==&#10;" fillcolor="#deeaf6 [660]" strokecolor="#1f4d78 [1604]" strokeweight="1pt">
                  <v:stroke joinstyle="miter"/>
                  <v:textbox>
                    <w:txbxContent>
                      <w:p w14:paraId="1CBCBDBD" w14:textId="77777777" w:rsidR="00E14B1F" w:rsidRPr="00567824" w:rsidRDefault="00E14B1F" w:rsidP="009C4E8C">
                        <w:pPr>
                          <w:jc w:val="center"/>
                          <w:rPr>
                            <w:rFonts w:ascii="Arial" w:hAnsi="Arial" w:cs="Arial"/>
                            <w:color w:val="1F3864" w:themeColor="accent5" w:themeShade="80"/>
                          </w:rPr>
                        </w:pPr>
                        <w:r>
                          <w:rPr>
                            <w:rFonts w:ascii="Arial" w:hAnsi="Arial" w:cs="Arial"/>
                            <w:color w:val="1F3864" w:themeColor="accent5" w:themeShade="80"/>
                          </w:rPr>
                          <w:t xml:space="preserve">Цель 2 </w:t>
                        </w:r>
                        <w:r w:rsidRPr="00567824">
                          <w:rPr>
                            <w:rFonts w:ascii="Arial" w:hAnsi="Arial" w:cs="Arial"/>
                            <w:color w:val="1F3864" w:themeColor="accent5" w:themeShade="80"/>
                          </w:rPr>
                          <w:t xml:space="preserve"> </w:t>
                        </w:r>
                      </w:p>
                    </w:txbxContent>
                  </v:textbox>
                </v:roundrect>
                <v:roundrect id="Скругленный прямоугольник 59" o:spid="_x0000_s1058" style="position:absolute;left:18680;top:6843;width:7763;height:3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KercQA&#10;AADbAAAADwAAAGRycy9kb3ducmV2LnhtbESPT2vCQBTE7wW/w/IEb3Wj0tDErFKKBXusCS3entmX&#10;P5h9G7Jbjd++Kwg9DjPzGybbjqYTFxpca1nBYh6BIC6tbrlWUOQfz68gnEfW2FkmBTdysN1MnjJM&#10;tb3yF10OvhYBwi5FBY33fSqlKxsy6Oa2Jw5eZQeDPsihlnrAa4CbTi6jKJYGWw4LDfb03lB5Pvwa&#10;BcdTzEnx+dPFx++qOC12+SqhXKnZdHxbg/A0+v/wo73XCl4SuH8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inq3EAAAA2wAAAA8AAAAAAAAAAAAAAAAAmAIAAGRycy9k&#10;b3ducmV2LnhtbFBLBQYAAAAABAAEAPUAAACJAwAAAAA=&#10;" fillcolor="#deeaf6 [660]" strokecolor="#1f4d78 [1604]" strokeweight="1pt">
                  <v:stroke joinstyle="miter"/>
                  <v:textbox>
                    <w:txbxContent>
                      <w:p w14:paraId="0FC7B68F" w14:textId="77777777" w:rsidR="00E14B1F" w:rsidRPr="00567824" w:rsidRDefault="00E14B1F" w:rsidP="009C4E8C">
                        <w:pPr>
                          <w:jc w:val="center"/>
                          <w:rPr>
                            <w:rFonts w:ascii="Arial" w:hAnsi="Arial" w:cs="Arial"/>
                            <w:color w:val="1F3864" w:themeColor="accent5" w:themeShade="80"/>
                          </w:rPr>
                        </w:pPr>
                        <w:r>
                          <w:rPr>
                            <w:rFonts w:ascii="Arial" w:hAnsi="Arial" w:cs="Arial"/>
                            <w:color w:val="1F3864" w:themeColor="accent5" w:themeShade="80"/>
                          </w:rPr>
                          <w:t xml:space="preserve">Цель 1 </w:t>
                        </w:r>
                        <w:r w:rsidRPr="00567824">
                          <w:rPr>
                            <w:rFonts w:ascii="Arial" w:hAnsi="Arial" w:cs="Arial"/>
                            <w:color w:val="1F3864" w:themeColor="accent5" w:themeShade="80"/>
                          </w:rPr>
                          <w:t xml:space="preserve"> </w:t>
                        </w:r>
                      </w:p>
                    </w:txbxContent>
                  </v:textbox>
                </v:roundrect>
                <v:roundrect id="Скругленный прямоугольник 60" o:spid="_x0000_s1059" style="position:absolute;left:18512;top:22719;width:7760;height:29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9jcAA&#10;AADbAAAADwAAAGRycy9kb3ducmV2LnhtbERPy4rCMBTdD/gP4Q64G1MVinYaZRAFXWrLDO6uze2D&#10;aW5KE7X+vVkILg/nna4H04ob9a6xrGA6iUAQF1Y3XCnIs93XAoTzyBpby6TgQQ7Wq9FHiom2dz7S&#10;7eQrEULYJaig9r5LpHRFTQbdxHbEgSttb9AH2FdS93gP4aaVsyiKpcGGQ0ONHW1qKv5PV6PgfIl5&#10;mR/+2vj8W+aX6TabLylTavw5/HyD8DT4t/jl3msFcVgfvo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T9jcAAAADbAAAADwAAAAAAAAAAAAAAAACYAgAAZHJzL2Rvd25y&#10;ZXYueG1sUEsFBgAAAAAEAAQA9QAAAIUDAAAAAA==&#10;" fillcolor="#deeaf6 [660]" strokecolor="#1f4d78 [1604]" strokeweight="1pt">
                  <v:stroke joinstyle="miter"/>
                  <v:textbox>
                    <w:txbxContent>
                      <w:p w14:paraId="7BB33695" w14:textId="77777777" w:rsidR="00E14B1F" w:rsidRPr="00567824" w:rsidRDefault="00E14B1F" w:rsidP="009C4E8C">
                        <w:pPr>
                          <w:jc w:val="center"/>
                          <w:rPr>
                            <w:rFonts w:ascii="Arial" w:hAnsi="Arial" w:cs="Arial"/>
                            <w:color w:val="1F3864" w:themeColor="accent5" w:themeShade="80"/>
                          </w:rPr>
                        </w:pPr>
                        <w:r>
                          <w:rPr>
                            <w:rFonts w:ascii="Arial" w:hAnsi="Arial" w:cs="Arial"/>
                            <w:color w:val="1F3864" w:themeColor="accent5" w:themeShade="80"/>
                          </w:rPr>
                          <w:t xml:space="preserve">Цель </w:t>
                        </w:r>
                        <w:r>
                          <w:rPr>
                            <w:rFonts w:ascii="Arial" w:hAnsi="Arial" w:cs="Arial"/>
                            <w:color w:val="1F3864" w:themeColor="accent5" w:themeShade="80"/>
                            <w:lang w:val="en-US"/>
                          </w:rPr>
                          <w:t>N</w:t>
                        </w:r>
                        <w:r>
                          <w:rPr>
                            <w:rFonts w:ascii="Arial" w:hAnsi="Arial" w:cs="Arial"/>
                            <w:color w:val="1F3864" w:themeColor="accent5" w:themeShade="80"/>
                          </w:rPr>
                          <w:t xml:space="preserve"> </w:t>
                        </w:r>
                        <w:r w:rsidRPr="00567824">
                          <w:rPr>
                            <w:rFonts w:ascii="Arial" w:hAnsi="Arial" w:cs="Arial"/>
                            <w:color w:val="1F3864" w:themeColor="accent5" w:themeShade="80"/>
                          </w:rPr>
                          <w:t xml:space="preserve"> </w:t>
                        </w:r>
                      </w:p>
                    </w:txbxContent>
                  </v:textbox>
                </v:roundrect>
                <v:shape id="Прямая со стрелкой 61" o:spid="_x0000_s1060" type="#_x0000_t32" style="position:absolute;left:15034;top:8470;width:36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oUFMIAAADbAAAADwAAAGRycy9kb3ducmV2LnhtbESPQUvDQBSE74L/YXmCF7GbeAht7LYU&#10;qZCr1eL1kX0modm3y+5LE/+9Kwgeh5n5htnuFzeqK8U0eDZQrgpQxK23A3cGPt5fH9egkiBbHD2T&#10;gW9KsN/d3myxtn7mN7qepFMZwqlGA71IqLVObU8O08oH4ux9+ehQsoydthHnDHejfiqKSjscOC/0&#10;GOilp/ZympyBz9Csy3icUzUVx80mPMh0bsSY+7vl8AxKaJH/8F+7sQaqEn6/5B+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6oUFMIAAADbAAAADwAAAAAAAAAAAAAA&#10;AAChAgAAZHJzL2Rvd25yZXYueG1sUEsFBgAAAAAEAAQA+QAAAJADAAAAAA==&#10;" strokecolor="#1f4d78 [1604]" strokeweight="1pt">
                  <v:stroke endarrow="block" joinstyle="miter"/>
                </v:shape>
                <v:shape id="Прямая со стрелкой 62" o:spid="_x0000_s1061" type="#_x0000_t32" style="position:absolute;left:14922;top:24234;width:36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iKY8IAAADbAAAADwAAAGRycy9kb3ducmV2LnhtbESPwWrDMBBE74X+g9hCLqWRk4NJ3Cih&#10;lBR8TdrS62JtbVNrJaR17P59FCj0OMzMG2Z3mN2gLhRT79nAalmAIm687bk18PH+9rQBlQTZ4uCZ&#10;DPxSgsP+/m6HlfUTn+hyllZlCKcKDXQiodI6NR05TEsfiLP37aNDyTK22kacMtwNel0UpXbYc17o&#10;MNBrR83PeXQGvkK9WcXjlMqxOG634VHGz1qMWTzML8+ghGb5D/+1a2ugXMPtS/4Ben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iKY8IAAADbAAAADwAAAAAAAAAAAAAA&#10;AAChAgAAZHJzL2Rvd25yZXYueG1sUEsFBgAAAAAEAAQA+QAAAJADAAAAAA==&#10;" strokecolor="#1f4d78 [1604]" strokeweight="1pt">
                  <v:stroke endarrow="block" joinstyle="miter"/>
                </v:shape>
                <v:roundrect id="Скругленный прямоугольник 63" o:spid="_x0000_s1062" style="position:absolute;left:32985;top:2412;width:6496;height:29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7/sQA&#10;AADbAAAADwAAAGRycy9kb3ducmV2LnhtbESPT2sCMRTE74LfITyhN822Ralbo0hBKEUQ/xw8vm5e&#10;d5fdvMQk6uqnbwpCj8PM/IaZLTrTigv5UFtW8DzKQBAXVtdcKjjsV8M3ECEia2wtk4IbBVjM+70Z&#10;5tpeeUuXXSxFgnDIUUEVo8ulDEVFBsPIOuLk/VhvMCbpS6k9XhPctPIlyybSYM1poUJHHxUVze5s&#10;FLDf2GMzZne4n76/NnvUrllPlXoadMt3EJG6+B9+tD+1gskr/H1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Q+/7EAAAA2wAAAA8AAAAAAAAAAAAAAAAAmAIAAGRycy9k&#10;b3ducmV2LnhtbFBLBQYAAAAABAAEAPUAAACJAwAAAAA=&#10;" fillcolor="#ededed [662]" strokecolor="#1f4d78 [1604]" strokeweight="1pt">
                  <v:stroke joinstyle="miter"/>
                  <v:textbox>
                    <w:txbxContent>
                      <w:p w14:paraId="2541D988" w14:textId="77777777" w:rsidR="00E14B1F" w:rsidRPr="00567824" w:rsidRDefault="00E14B1F" w:rsidP="009C4E8C">
                        <w:pPr>
                          <w:jc w:val="center"/>
                          <w:rPr>
                            <w:rFonts w:ascii="Arial" w:hAnsi="Arial" w:cs="Arial"/>
                            <w:color w:val="1F3864" w:themeColor="accent5" w:themeShade="80"/>
                          </w:rPr>
                        </w:pPr>
                        <w:r>
                          <w:rPr>
                            <w:rFonts w:ascii="Arial" w:hAnsi="Arial" w:cs="Arial"/>
                            <w:color w:val="1F3864" w:themeColor="accent5" w:themeShade="80"/>
                          </w:rPr>
                          <w:t xml:space="preserve">Риск 1 </w:t>
                        </w:r>
                        <w:r w:rsidRPr="00567824">
                          <w:rPr>
                            <w:rFonts w:ascii="Arial" w:hAnsi="Arial" w:cs="Arial"/>
                            <w:color w:val="1F3864" w:themeColor="accent5" w:themeShade="80"/>
                          </w:rPr>
                          <w:t xml:space="preserve"> </w:t>
                        </w:r>
                      </w:p>
                    </w:txbxContent>
                  </v:textbox>
                </v:roundrect>
                <v:shape id="Прямая со стрелкой 64" o:spid="_x0000_s1063" type="#_x0000_t32" style="position:absolute;left:26534;top:8246;width:6437;height: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23jMIAAADbAAAADwAAAGRycy9kb3ducmV2LnhtbESPQUvDQBSE74L/YXlCL2I3LRLa2G0R&#10;qZCrVfH6yD6TYPbtsvvSpP++Kwgeh5n5htkdZjeoM8XUezawWhagiBtve24NfLy/PmxAJUG2OHgm&#10;AxdKcNjf3uywsn7iNzqfpFUZwqlCA51IqLROTUcO09IH4ux9++hQsoytthGnDHeDXhdFqR32nBc6&#10;DPTSUfNzGp2Br1BvVvE4pXIsjtttuJfxsxZjFnfz8xMooVn+w3/t2hooH+H3S/4Ben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923jMIAAADbAAAADwAAAAAAAAAAAAAA&#10;AAChAgAAZHJzL2Rvd25yZXYueG1sUEsFBgAAAAAEAAQA+QAAAJADAAAAAA==&#10;" strokecolor="#1f4d78 [1604]" strokeweight="1pt">
                  <v:stroke endarrow="block" joinstyle="miter"/>
                </v:shape>
                <v:line id="Прямая соединительная линия 65" o:spid="_x0000_s1064" style="position:absolute;flip:x;visibility:visible;mso-wrap-style:square" from="29227,3702" to="29366,12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xz3MMAAADbAAAADwAAAGRycy9kb3ducmV2LnhtbESPW4vCMBSE3xf8D+EIvmnqghe6RlFB&#10;1H3yxu7roTnbFJuTbhNr/fdmQdjHYWa+YWaL1paiodoXjhUMBwkI4szpgnMFl/OmPwXhA7LG0jEp&#10;eJCHxbzzNsNUuzsfqTmFXEQI+xQVmBCqVEqfGbLoB64ijt6Pqy2GKOtc6hrvEW5L+Z4kY2mx4Lhg&#10;sKK1oex6ulkFh6RB2/42++rr221vk8vqMx8apXrddvkBIlAb/sOv9k4rGI/g70v8AX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8c9zDAAAA2wAAAA8AAAAAAAAAAAAA&#10;AAAAoQIAAGRycy9kb3ducmV2LnhtbFBLBQYAAAAABAAEAPkAAACRAwAAAAA=&#10;" strokecolor="#1f4d78 [1604]" strokeweight="1pt">
                  <v:stroke joinstyle="miter"/>
                </v:line>
                <v:shape id="Прямая со стрелкой 66" o:spid="_x0000_s1065" type="#_x0000_t32" style="position:absolute;left:29395;top:3758;width:36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OMYMIAAADbAAAADwAAAGRycy9kb3ducmV2LnhtbESPwWrDMBBE74X8g9hALqWR04NJ3Cih&#10;lBR8bdrQ62JtbVNrJaR17P59VCj0OMzMG2Z/nN2grhRT79nAZl2AIm687bk18PH++rAFlQTZ4uCZ&#10;DPxQguNhcbfHyvqJ3+h6llZlCKcKDXQiodI6NR05TGsfiLP35aNDyTK22kacMtwN+rEoSu2w57zQ&#10;YaCXjprv8+gMfIZ6u4mnKZVjcdrtwr2Ml1qMWS3n5ydQQrP8h//atTVQlvD7Jf8Afb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OMYMIAAADbAAAADwAAAAAAAAAAAAAA&#10;AAChAgAAZHJzL2Rvd25yZXYueG1sUEsFBgAAAAAEAAQA+QAAAJADAAAAAA==&#10;" strokecolor="#1f4d78 [1604]" strokeweight="1pt">
                  <v:stroke endarrow="block" joinstyle="miter"/>
                </v:shape>
                <v:shape id="Прямая со стрелкой 67" o:spid="_x0000_s1066" type="#_x0000_t32" style="position:absolute;left:29227;top:12565;width:36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8p+8IAAADbAAAADwAAAGRycy9kb3ducmV2LnhtbESPQUvDQBSE74L/YXlCL2I37SG2sdsi&#10;UiFXq+L1kX0mwezbZfelSf99VxA8DjPzDbM7zG5QZ4qp92xgtSxAETfe9twa+Hh/fdiASoJscfBM&#10;Bi6U4LC/vdlhZf3Eb3Q+SasyhFOFBjqRUGmdmo4cpqUPxNn79tGhZBlbbSNOGe4GvS6KUjvsOS90&#10;GOilo+bnNDoDX6HerOJxSuVYHLfbcC/jZy3GLO7m5ydQQrP8h//atTVQPsLvl/wD9P4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8p+8IAAADbAAAADwAAAAAAAAAAAAAA&#10;AAChAgAAZHJzL2Rvd25yZXYueG1sUEsFBgAAAAAEAAQA+QAAAJADAAAAAA==&#10;" strokecolor="#1f4d78 [1604]" strokeweight="1pt">
                  <v:stroke endarrow="block" joinstyle="miter"/>
                </v:shape>
                <v:roundrect id="Скругленный прямоугольник 68" o:spid="_x0000_s1067" style="position:absolute;left:33041;top:6731;width:6496;height:29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pj8AA&#10;AADbAAAADwAAAGRycy9kb3ducmV2LnhtbERPz2vCMBS+D/Y/hDfwNtMJyuyMIgNBRJBZDx7fmmdb&#10;2rzEJGr1rzeHwY4f3+/ZojeduJIPjWUFH8MMBHFpdcOVgkOxev8EESKyxs4yKbhTgMX89WWGubY3&#10;/qHrPlYihXDIUUEdo8ulDGVNBsPQOuLEnaw3GBP0ldQebyncdHKUZRNpsOHUUKOj75rKdn8xCtjv&#10;7LEdszs8zr+bXYHatdupUoO3fvkFIlIf/8V/7rVWMElj05f0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Rpj8AAAADbAAAADwAAAAAAAAAAAAAAAACYAgAAZHJzL2Rvd25y&#10;ZXYueG1sUEsFBgAAAAAEAAQA9QAAAIUDAAAAAA==&#10;" fillcolor="#ededed [662]" strokecolor="#1f4d78 [1604]" strokeweight="1pt">
                  <v:stroke joinstyle="miter"/>
                  <v:textbox>
                    <w:txbxContent>
                      <w:p w14:paraId="6A43035B" w14:textId="77777777" w:rsidR="00E14B1F" w:rsidRPr="00567824" w:rsidRDefault="00E14B1F" w:rsidP="009C4E8C">
                        <w:pPr>
                          <w:jc w:val="center"/>
                          <w:rPr>
                            <w:rFonts w:ascii="Arial" w:hAnsi="Arial" w:cs="Arial"/>
                            <w:color w:val="1F3864" w:themeColor="accent5" w:themeShade="80"/>
                          </w:rPr>
                        </w:pPr>
                        <w:r>
                          <w:rPr>
                            <w:rFonts w:ascii="Arial" w:hAnsi="Arial" w:cs="Arial"/>
                            <w:color w:val="1F3864" w:themeColor="accent5" w:themeShade="80"/>
                          </w:rPr>
                          <w:t xml:space="preserve">Риск 2 </w:t>
                        </w:r>
                        <w:r w:rsidRPr="00567824">
                          <w:rPr>
                            <w:rFonts w:ascii="Arial" w:hAnsi="Arial" w:cs="Arial"/>
                            <w:color w:val="1F3864" w:themeColor="accent5" w:themeShade="80"/>
                          </w:rPr>
                          <w:t xml:space="preserve"> </w:t>
                        </w:r>
                      </w:p>
                    </w:txbxContent>
                  </v:textbox>
                </v:roundrect>
                <v:roundrect id="Скругленный прямоугольник 69" o:spid="_x0000_s1068" style="position:absolute;left:32929;top:10995;width:6673;height:29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jMFMMA&#10;AADbAAAADwAAAGRycy9kb3ducmV2LnhtbESPQWsCMRSE74L/IbxCb5qtUNGtUYogiBSk6sHj6+Z1&#10;d9nNS0yibv31piB4HGbmG2a26EwrLuRDbVnB2zADQVxYXXOp4LBfDSYgQkTW2FomBX8UYDHv92aY&#10;a3vlb7rsYikShEOOCqoYXS5lKCoyGIbWESfv13qDMUlfSu3xmuCmlaMsG0uDNaeFCh0tKyqa3dko&#10;YL+1x+ad3eF2+tls96hd8zVV6vWl+/wAEamLz/CjvdYKxlP4/5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jMFMMAAADbAAAADwAAAAAAAAAAAAAAAACYAgAAZHJzL2Rv&#10;d25yZXYueG1sUEsFBgAAAAAEAAQA9QAAAIgDAAAAAA==&#10;" fillcolor="#ededed [662]" strokecolor="#1f4d78 [1604]" strokeweight="1pt">
                  <v:stroke joinstyle="miter"/>
                  <v:textbox>
                    <w:txbxContent>
                      <w:p w14:paraId="27E4A8CE" w14:textId="77777777" w:rsidR="00E14B1F" w:rsidRPr="00567824" w:rsidRDefault="00E14B1F" w:rsidP="009C4E8C">
                        <w:pPr>
                          <w:jc w:val="center"/>
                          <w:rPr>
                            <w:rFonts w:ascii="Arial" w:hAnsi="Arial" w:cs="Arial"/>
                            <w:color w:val="1F3864" w:themeColor="accent5" w:themeShade="80"/>
                          </w:rPr>
                        </w:pPr>
                        <w:r>
                          <w:rPr>
                            <w:rFonts w:ascii="Arial" w:hAnsi="Arial" w:cs="Arial"/>
                            <w:color w:val="1F3864" w:themeColor="accent5" w:themeShade="80"/>
                          </w:rPr>
                          <w:t xml:space="preserve">Риск </w:t>
                        </w:r>
                        <w:r>
                          <w:rPr>
                            <w:rFonts w:ascii="Arial" w:hAnsi="Arial" w:cs="Arial"/>
                            <w:color w:val="1F3864" w:themeColor="accent5" w:themeShade="80"/>
                            <w:lang w:val="en-US"/>
                          </w:rPr>
                          <w:t>N</w:t>
                        </w:r>
                        <w:r>
                          <w:rPr>
                            <w:rFonts w:ascii="Arial" w:hAnsi="Arial" w:cs="Arial"/>
                            <w:color w:val="1F3864" w:themeColor="accent5" w:themeShade="80"/>
                          </w:rPr>
                          <w:t xml:space="preserve"> </w:t>
                        </w:r>
                        <w:r w:rsidRPr="00567824">
                          <w:rPr>
                            <w:rFonts w:ascii="Arial" w:hAnsi="Arial" w:cs="Arial"/>
                            <w:color w:val="1F3864" w:themeColor="accent5" w:themeShade="80"/>
                          </w:rPr>
                          <w:t xml:space="preserve"> </w:t>
                        </w:r>
                      </w:p>
                    </w:txbxContent>
                  </v:textbox>
                </v:roundrect>
                <v:shape id="Прямая со стрелкой 70" o:spid="_x0000_s1069" type="#_x0000_t32" style="position:absolute;left:39493;top:3814;width:6437;height: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8nUsAAAADbAAAADwAAAGRycy9kb3ducmV2LnhtbERPTWvCQBC9F/oflin0UurGHqxGVxGx&#10;kGut4nXITpNgdnbZnZj033cPhR4f73uzm1yv7hRT59nAfFaAIq697bgxcP76eF2CSoJssfdMBn4o&#10;wW77+LDB0vqRP+l+kkblEE4lGmhFQql1qltymGY+EGfu20eHkmFstI045nDX67eiWGiHHeeGFgMd&#10;Wqpvp8EZuIZqOY/HMS2G4rhahRcZLpUY8/w07deghCb5F/+5K2vgPa/PX/IP0N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J1LAAAAA2wAAAA8AAAAAAAAAAAAAAAAA&#10;oQIAAGRycy9kb3ducmV2LnhtbFBLBQYAAAAABAAEAPkAAACOAwAAAAA=&#10;" strokecolor="#1f4d78 [1604]" strokeweight="1pt">
                  <v:stroke endarrow="block" joinstyle="miter"/>
                </v:shape>
                <v:line id="Прямая соединительная линия 71" o:spid="_x0000_s1070" style="position:absolute;flip:x;visibility:visible;mso-wrap-style:square" from="42129,1234" to="42256,6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7jAsMAAADbAAAADwAAAGRycy9kb3ducmV2LnhtbESPT2vCQBTE74LfYXkFb7pJDyqpq7SC&#10;VD35J7TXR/Y1G5p9G7NrjN/eLRQ8DjPzG2ax6m0tOmp95VhBOklAEBdOV1wqyM+b8RyED8gaa8ek&#10;4E4eVsvhYIGZdjc+UncKpYgQ9hkqMCE0mZS+MGTRT1xDHL0f11oMUbal1C3eItzW8jVJptJixXHB&#10;YENrQ8Xv6WoVHJIObX/pds3Xt/u8zvKPfZkapUYv/fsbiEB9eIb/21utYJbC35f4A+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e4wLDAAAA2wAAAA8AAAAAAAAAAAAA&#10;AAAAoQIAAGRycy9kb3ducmV2LnhtbFBLBQYAAAAABAAEAPkAAACRAwAAAAA=&#10;" strokecolor="#1f4d78 [1604]" strokeweight="1pt">
                  <v:stroke joinstyle="miter"/>
                </v:line>
                <v:shape id="Прямая со стрелкой 72" o:spid="_x0000_s1071" type="#_x0000_t32" style="position:absolute;left:42185;top:1346;width:36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EcvsMAAADbAAAADwAAAGRycy9kb3ducmV2LnhtbESPwWrDMBBE74X+g9hCL6WRk0OauFFC&#10;CCn42jQh18Xa2qbWSkjr2P37qlDocZiZN8xmN7le3SimzrOB+awARVx723Fj4Pzx9rwClQTZYu+Z&#10;DHxTgt32/m6DpfUjv9PtJI3KEE4lGmhFQql1qltymGY+EGfv00eHkmVstI04Zrjr9aIoltphx3mh&#10;xUCHluqv0+AMXEO1msfjmJZDcVyvw5MMl0qMeXyY9q+ghCb5D/+1K2vgZQG/X/IP0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hHL7DAAAA2wAAAA8AAAAAAAAAAAAA&#10;AAAAoQIAAGRycy9kb3ducmV2LnhtbFBLBQYAAAAABAAEAPkAAACRAwAAAAA=&#10;" strokecolor="#1f4d78 [1604]" strokeweight="1pt">
                  <v:stroke endarrow="block" joinstyle="miter"/>
                </v:shape>
                <v:shape id="Прямая со стрелкой 73" o:spid="_x0000_s1072" type="#_x0000_t32" style="position:absolute;left:42129;top:6563;width:36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25JcMAAADbAAAADwAAAGRycy9kb3ducmV2LnhtbESPX0vDQBDE3wW/w7GCL2IvVeif2Gsp&#10;pUJebSu+Lrk1Ceb2jrtNE7+9Jwg+DjPzG2azm1yvrhRT59nAfFaAIq697bgxcDm/Pq5AJUG22Hsm&#10;A9+UYLe9vdlgaf3Ib3Q9SaMyhFOJBlqRUGqd6pYcppkPxNn79NGhZBkbbSOOGe56/VQUC+2w47zQ&#10;YqBDS/XXaXAGPkK1msfjmBZDcVyvw4MM75UYc3837V9ACU3yH/5rV9bA8hl+v+Qfo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tuSXDAAAA2wAAAA8AAAAAAAAAAAAA&#10;AAAAoQIAAGRycy9kb3ducmV2LnhtbFBLBQYAAAAABAAEAPkAAACRAwAAAAA=&#10;" strokecolor="#1f4d78 [1604]" strokeweight="1pt">
                  <v:stroke endarrow="block" joinstyle="miter"/>
                </v:shape>
                <v:roundrect id="Скругленный прямоугольник 74" o:spid="_x0000_s1073" style="position:absolute;left:45888;width:9531;height:26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tMIA&#10;AADbAAAADwAAAGRycy9kb3ducmV2LnhtbESPQYvCMBSE7wv+h/AEb2vqKq50jeKKgnjTVc/P5m0b&#10;bF5qE7X+eyMIHoeZ+YYZTxtbiivV3jhW0OsmIIgzpw3nCnZ/y88RCB+QNZaOScGdPEwnrY8xptrd&#10;eEPXbchFhLBPUUERQpVK6bOCLPquq4ij9+9qiyHKOpe6xluE21J+JclQWjQcFwqsaF5QdtperIJz&#10;uG+WfbPQiV//7mfH1cGOjFWq025mPyACNeEdfrVXWsH3AJ5f4g+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7dm0wgAAANsAAAAPAAAAAAAAAAAAAAAAAJgCAABkcnMvZG93&#10;bnJldi54bWxQSwUGAAAAAAQABAD1AAAAhwMAAAAA&#10;" fillcolor="white [3212]" strokecolor="#1f4d78 [1604]" strokeweight="1pt">
                  <v:stroke joinstyle="miter"/>
                  <v:textbox>
                    <w:txbxContent>
                      <w:p w14:paraId="0A2CAC26" w14:textId="77777777" w:rsidR="00E14B1F" w:rsidRPr="009172C7" w:rsidRDefault="00E14B1F" w:rsidP="009C4E8C">
                        <w:pPr>
                          <w:jc w:val="center"/>
                          <w:rPr>
                            <w:rFonts w:ascii="Arial" w:hAnsi="Arial" w:cs="Arial"/>
                            <w:color w:val="1F3864" w:themeColor="accent5" w:themeShade="80"/>
                            <w:sz w:val="20"/>
                            <w:szCs w:val="20"/>
                          </w:rPr>
                        </w:pPr>
                        <w:r w:rsidRPr="009172C7">
                          <w:rPr>
                            <w:rFonts w:ascii="Arial" w:hAnsi="Arial" w:cs="Arial"/>
                            <w:color w:val="1F3864" w:themeColor="accent5" w:themeShade="80"/>
                            <w:sz w:val="20"/>
                            <w:szCs w:val="20"/>
                          </w:rPr>
                          <w:t xml:space="preserve">Причина 1  </w:t>
                        </w:r>
                      </w:p>
                    </w:txbxContent>
                  </v:textbox>
                </v:roundrect>
                <v:roundrect id="Скругленный прямоугольник 75" o:spid="_x0000_s1074" style="position:absolute;left:45944;top:2861;width:9531;height:26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F8L8IA&#10;AADbAAAADwAAAGRycy9kb3ducmV2LnhtbESPQYvCMBSE7wv+h/AEb2vqiq50jeKKgnjTVc/P5m0b&#10;bF5qE7X+eyMIHoeZ+YYZTxtbiivV3jhW0OsmIIgzpw3nCnZ/y88RCB+QNZaOScGdPEwnrY8xptrd&#10;eEPXbchFhLBPUUERQpVK6bOCLPquq4ij9+9qiyHKOpe6xluE21J+JclQWjQcFwqsaF5QdtperIJz&#10;uG+WfbPQiV//7mfH1cGOjFWq025mPyACNeEdfrVXWsH3AJ5f4g+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XwvwgAAANsAAAAPAAAAAAAAAAAAAAAAAJgCAABkcnMvZG93&#10;bnJldi54bWxQSwUGAAAAAAQABAD1AAAAhwMAAAAA&#10;" fillcolor="white [3212]" strokecolor="#1f4d78 [1604]" strokeweight="1pt">
                  <v:stroke joinstyle="miter"/>
                  <v:textbox>
                    <w:txbxContent>
                      <w:p w14:paraId="6ED4E1F4" w14:textId="77777777" w:rsidR="00E14B1F" w:rsidRPr="009172C7" w:rsidRDefault="00E14B1F" w:rsidP="009C4E8C">
                        <w:pPr>
                          <w:jc w:val="center"/>
                          <w:rPr>
                            <w:rFonts w:ascii="Arial" w:hAnsi="Arial" w:cs="Arial"/>
                            <w:color w:val="1F3864" w:themeColor="accent5" w:themeShade="80"/>
                            <w:sz w:val="20"/>
                            <w:szCs w:val="20"/>
                          </w:rPr>
                        </w:pPr>
                        <w:r w:rsidRPr="009172C7">
                          <w:rPr>
                            <w:rFonts w:ascii="Arial" w:hAnsi="Arial" w:cs="Arial"/>
                            <w:color w:val="1F3864" w:themeColor="accent5" w:themeShade="80"/>
                            <w:sz w:val="20"/>
                            <w:szCs w:val="20"/>
                          </w:rPr>
                          <w:t xml:space="preserve">Причина </w:t>
                        </w:r>
                        <w:r>
                          <w:rPr>
                            <w:rFonts w:ascii="Arial" w:hAnsi="Arial" w:cs="Arial"/>
                            <w:color w:val="1F3864" w:themeColor="accent5" w:themeShade="80"/>
                            <w:sz w:val="20"/>
                            <w:szCs w:val="20"/>
                          </w:rPr>
                          <w:t>2</w:t>
                        </w:r>
                        <w:r w:rsidRPr="009172C7">
                          <w:rPr>
                            <w:rFonts w:ascii="Arial" w:hAnsi="Arial" w:cs="Arial"/>
                            <w:color w:val="1F3864" w:themeColor="accent5" w:themeShade="80"/>
                            <w:sz w:val="20"/>
                            <w:szCs w:val="20"/>
                          </w:rPr>
                          <w:t xml:space="preserve">  </w:t>
                        </w:r>
                      </w:p>
                    </w:txbxContent>
                  </v:textbox>
                </v:roundrect>
                <v:roundrect id="Скругленный прямоугольник 76" o:spid="_x0000_s1075" style="position:absolute;left:45888;top:5722;width:9531;height:26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iWMEA&#10;AADbAAAADwAAAGRycy9kb3ducmV2LnhtbESPT4vCMBTE7wt+h/AEb5q6gpZqFF0UZG/+PT+bZxts&#10;XmoTtX77zcLCHoeZ+Q0zW7S2Ek9qvHGsYDhIQBDnThsuFBwPm34KwgdkjZVjUvAmD4t552OGmXYv&#10;3tFzHwoRIewzVFCGUGdS+rwki37gauLoXV1jMUTZFFI3+IpwW8nPJBlLi4bjQok1fZWU3/YPq+Ae&#10;3rvNyKx14r9Xp+Vle7apsUr1uu1yCiJQG/7Df+2tVjAZw++X+APk/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z4ljBAAAA2wAAAA8AAAAAAAAAAAAAAAAAmAIAAGRycy9kb3du&#10;cmV2LnhtbFBLBQYAAAAABAAEAPUAAACGAwAAAAA=&#10;" fillcolor="white [3212]" strokecolor="#1f4d78 [1604]" strokeweight="1pt">
                  <v:stroke joinstyle="miter"/>
                  <v:textbox>
                    <w:txbxContent>
                      <w:p w14:paraId="77ED37A9" w14:textId="77777777" w:rsidR="00E14B1F" w:rsidRPr="009172C7" w:rsidRDefault="00E14B1F" w:rsidP="009C4E8C">
                        <w:pPr>
                          <w:jc w:val="center"/>
                          <w:rPr>
                            <w:rFonts w:ascii="Arial" w:hAnsi="Arial" w:cs="Arial"/>
                            <w:color w:val="1F3864" w:themeColor="accent5" w:themeShade="80"/>
                            <w:sz w:val="20"/>
                            <w:szCs w:val="20"/>
                          </w:rPr>
                        </w:pPr>
                        <w:r w:rsidRPr="009172C7">
                          <w:rPr>
                            <w:rFonts w:ascii="Arial" w:hAnsi="Arial" w:cs="Arial"/>
                            <w:color w:val="1F3864" w:themeColor="accent5" w:themeShade="80"/>
                            <w:sz w:val="20"/>
                            <w:szCs w:val="20"/>
                          </w:rPr>
                          <w:t xml:space="preserve">Причина </w:t>
                        </w:r>
                        <w:r>
                          <w:rPr>
                            <w:rFonts w:ascii="Arial" w:hAnsi="Arial" w:cs="Arial"/>
                            <w:color w:val="1F3864" w:themeColor="accent5" w:themeShade="80"/>
                            <w:sz w:val="20"/>
                            <w:szCs w:val="20"/>
                            <w:lang w:val="en-US"/>
                          </w:rPr>
                          <w:t>N</w:t>
                        </w:r>
                        <w:r w:rsidRPr="009172C7">
                          <w:rPr>
                            <w:rFonts w:ascii="Arial" w:hAnsi="Arial" w:cs="Arial"/>
                            <w:color w:val="1F3864" w:themeColor="accent5" w:themeShade="80"/>
                            <w:sz w:val="20"/>
                            <w:szCs w:val="20"/>
                          </w:rPr>
                          <w:t xml:space="preserve">  </w:t>
                        </w:r>
                      </w:p>
                    </w:txbxContent>
                  </v:textbox>
                </v:roundrect>
                <w10:wrap type="tight"/>
              </v:group>
            </w:pict>
          </mc:Fallback>
        </mc:AlternateContent>
      </w:r>
      <w:r w:rsidR="00481503">
        <w:rPr>
          <w:rFonts w:ascii="Arial" w:hAnsi="Arial" w:cs="Arial"/>
          <w:b/>
          <w:sz w:val="28"/>
        </w:rPr>
        <w:br w:type="textWrapping" w:clear="all"/>
      </w:r>
    </w:p>
    <w:p w14:paraId="5247CF95" w14:textId="264A7201" w:rsidR="00F335E3" w:rsidRPr="003B47C6" w:rsidRDefault="001378CF" w:rsidP="003B47C6">
      <w:pPr>
        <w:spacing w:line="276" w:lineRule="auto"/>
        <w:jc w:val="center"/>
        <w:rPr>
          <w:rFonts w:eastAsiaTheme="minorEastAsia"/>
        </w:rPr>
      </w:pPr>
      <w:r w:rsidRPr="003B47C6">
        <w:rPr>
          <w:rFonts w:eastAsiaTheme="minorEastAsia"/>
        </w:rPr>
        <w:t>Рисунок Д</w:t>
      </w:r>
      <w:r w:rsidR="005245A3" w:rsidRPr="003B47C6">
        <w:rPr>
          <w:rFonts w:eastAsiaTheme="minorEastAsia"/>
        </w:rPr>
        <w:t>.1</w:t>
      </w:r>
      <w:r w:rsidR="0008177A" w:rsidRPr="003B47C6">
        <w:rPr>
          <w:rFonts w:eastAsiaTheme="minorEastAsia"/>
        </w:rPr>
        <w:t>.</w:t>
      </w:r>
      <w:r w:rsidR="005450E0" w:rsidRPr="003B47C6">
        <w:rPr>
          <w:rFonts w:eastAsiaTheme="minorEastAsia"/>
        </w:rPr>
        <w:t xml:space="preserve"> Схема формулировки риска</w:t>
      </w:r>
    </w:p>
    <w:p w14:paraId="367BE321" w14:textId="77777777" w:rsidR="00EF5308" w:rsidRDefault="00EF5308" w:rsidP="00DD2F20">
      <w:pPr>
        <w:jc w:val="center"/>
        <w:rPr>
          <w:rFonts w:ascii="Arial" w:hAnsi="Arial" w:cs="Arial"/>
          <w:b/>
        </w:rPr>
      </w:pPr>
    </w:p>
    <w:p w14:paraId="16272DAA" w14:textId="77777777" w:rsidR="005848F1" w:rsidRDefault="005848F1" w:rsidP="00DD2F20">
      <w:pPr>
        <w:jc w:val="center"/>
        <w:rPr>
          <w:rFonts w:ascii="Arial" w:hAnsi="Arial" w:cs="Arial"/>
          <w:b/>
        </w:rPr>
      </w:pPr>
    </w:p>
    <w:p w14:paraId="1675280F" w14:textId="77777777" w:rsidR="005848F1" w:rsidRDefault="005848F1" w:rsidP="00DD2F20">
      <w:pPr>
        <w:jc w:val="center"/>
        <w:rPr>
          <w:rFonts w:ascii="Arial" w:hAnsi="Arial" w:cs="Arial"/>
          <w:b/>
        </w:rPr>
      </w:pPr>
    </w:p>
    <w:p w14:paraId="621A8FDB" w14:textId="77777777" w:rsidR="005848F1" w:rsidRDefault="005848F1" w:rsidP="00DD2F20">
      <w:pPr>
        <w:jc w:val="center"/>
        <w:rPr>
          <w:rFonts w:ascii="Arial" w:hAnsi="Arial" w:cs="Arial"/>
          <w:b/>
        </w:rPr>
      </w:pPr>
    </w:p>
    <w:p w14:paraId="316109B0" w14:textId="77777777" w:rsidR="005848F1" w:rsidRDefault="005848F1" w:rsidP="00DD2F20">
      <w:pPr>
        <w:jc w:val="center"/>
        <w:rPr>
          <w:rFonts w:ascii="Arial" w:hAnsi="Arial" w:cs="Arial"/>
          <w:b/>
        </w:rPr>
      </w:pPr>
    </w:p>
    <w:p w14:paraId="27F37427" w14:textId="601366EC" w:rsidR="00DD2F20" w:rsidRPr="003B47C6" w:rsidRDefault="00DD2F20" w:rsidP="003B47C6">
      <w:pPr>
        <w:tabs>
          <w:tab w:val="left" w:pos="993"/>
        </w:tabs>
        <w:spacing w:line="276" w:lineRule="auto"/>
        <w:jc w:val="center"/>
        <w:rPr>
          <w:rFonts w:eastAsia="Calibri"/>
          <w:b/>
          <w:lang w:eastAsia="en-US"/>
        </w:rPr>
      </w:pPr>
      <w:r w:rsidRPr="003B47C6">
        <w:rPr>
          <w:rFonts w:eastAsia="Calibri"/>
          <w:b/>
          <w:lang w:eastAsia="en-US"/>
        </w:rPr>
        <w:lastRenderedPageBreak/>
        <w:t>Форма 1. Реестр рисков</w:t>
      </w:r>
    </w:p>
    <w:p w14:paraId="41BBBAA9" w14:textId="77777777" w:rsidR="000B6DE8" w:rsidRPr="00320F14" w:rsidRDefault="000B6DE8" w:rsidP="000B6DE8">
      <w:pPr>
        <w:jc w:val="center"/>
        <w:rPr>
          <w:rFonts w:ascii="Arial" w:hAnsi="Arial" w:cs="Arial"/>
          <w:b/>
          <w:sz w:val="20"/>
        </w:rPr>
      </w:pPr>
    </w:p>
    <w:tbl>
      <w:tblPr>
        <w:tblW w:w="4939" w:type="pct"/>
        <w:tblInd w:w="108" w:type="dxa"/>
        <w:tblLook w:val="04A0" w:firstRow="1" w:lastRow="0" w:firstColumn="1" w:lastColumn="0" w:noHBand="0" w:noVBand="1"/>
      </w:tblPr>
      <w:tblGrid>
        <w:gridCol w:w="625"/>
        <w:gridCol w:w="2524"/>
        <w:gridCol w:w="2812"/>
        <w:gridCol w:w="1835"/>
        <w:gridCol w:w="1256"/>
        <w:gridCol w:w="2036"/>
        <w:gridCol w:w="1881"/>
        <w:gridCol w:w="2199"/>
      </w:tblGrid>
      <w:tr w:rsidR="00632068" w:rsidRPr="00964D4B" w14:paraId="531D5A00" w14:textId="77777777" w:rsidTr="00634F04">
        <w:trPr>
          <w:trHeight w:val="973"/>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F4AB9A" w14:textId="77777777" w:rsidR="00257E80" w:rsidRPr="00964D4B" w:rsidRDefault="00257E80" w:rsidP="002C4FB0">
            <w:pPr>
              <w:jc w:val="center"/>
              <w:rPr>
                <w:sz w:val="20"/>
                <w:szCs w:val="20"/>
              </w:rPr>
            </w:pPr>
            <w:r w:rsidRPr="00964D4B">
              <w:rPr>
                <w:sz w:val="20"/>
                <w:szCs w:val="20"/>
              </w:rPr>
              <w:br w:type="page"/>
              <w:t>№</w:t>
            </w:r>
          </w:p>
          <w:p w14:paraId="1A68145B" w14:textId="77777777" w:rsidR="00257E80" w:rsidRPr="00964D4B" w:rsidRDefault="00257E80" w:rsidP="002C4FB0">
            <w:pPr>
              <w:jc w:val="center"/>
              <w:rPr>
                <w:sz w:val="20"/>
                <w:szCs w:val="20"/>
              </w:rPr>
            </w:pPr>
            <w:proofErr w:type="gramStart"/>
            <w:r w:rsidRPr="00964D4B">
              <w:rPr>
                <w:sz w:val="20"/>
                <w:szCs w:val="20"/>
              </w:rPr>
              <w:t>п</w:t>
            </w:r>
            <w:proofErr w:type="gramEnd"/>
            <w:r w:rsidRPr="00964D4B">
              <w:rPr>
                <w:sz w:val="20"/>
                <w:szCs w:val="20"/>
              </w:rPr>
              <w:t>/п</w:t>
            </w:r>
          </w:p>
        </w:tc>
        <w:tc>
          <w:tcPr>
            <w:tcW w:w="832" w:type="pct"/>
            <w:tcBorders>
              <w:top w:val="single" w:sz="4" w:space="0" w:color="auto"/>
              <w:left w:val="nil"/>
              <w:bottom w:val="single" w:sz="4" w:space="0" w:color="auto"/>
              <w:right w:val="single" w:sz="4" w:space="0" w:color="auto"/>
            </w:tcBorders>
            <w:shd w:val="clear" w:color="auto" w:fill="auto"/>
            <w:vAlign w:val="center"/>
            <w:hideMark/>
          </w:tcPr>
          <w:p w14:paraId="25E19FA2" w14:textId="77777777" w:rsidR="00257E80" w:rsidRPr="00964D4B" w:rsidRDefault="00257E80" w:rsidP="00167FA6">
            <w:pPr>
              <w:jc w:val="center"/>
              <w:rPr>
                <w:sz w:val="20"/>
                <w:szCs w:val="20"/>
              </w:rPr>
            </w:pPr>
            <w:r w:rsidRPr="00964D4B">
              <w:rPr>
                <w:sz w:val="20"/>
                <w:szCs w:val="20"/>
              </w:rPr>
              <w:t>Бизнес-процесс/ технологический процесс/операция/ услуга</w:t>
            </w:r>
          </w:p>
        </w:tc>
        <w:tc>
          <w:tcPr>
            <w:tcW w:w="927" w:type="pct"/>
            <w:tcBorders>
              <w:top w:val="single" w:sz="4" w:space="0" w:color="auto"/>
              <w:left w:val="nil"/>
              <w:bottom w:val="single" w:sz="4" w:space="0" w:color="auto"/>
              <w:right w:val="single" w:sz="4" w:space="0" w:color="auto"/>
            </w:tcBorders>
            <w:shd w:val="clear" w:color="auto" w:fill="auto"/>
            <w:vAlign w:val="center"/>
            <w:hideMark/>
          </w:tcPr>
          <w:p w14:paraId="5BB5C2A5" w14:textId="77777777" w:rsidR="00257E80" w:rsidRPr="00964D4B" w:rsidRDefault="00257E80" w:rsidP="004E63CC">
            <w:pPr>
              <w:jc w:val="center"/>
              <w:rPr>
                <w:sz w:val="20"/>
                <w:szCs w:val="20"/>
              </w:rPr>
            </w:pPr>
            <w:r w:rsidRPr="00964D4B">
              <w:rPr>
                <w:sz w:val="20"/>
                <w:szCs w:val="20"/>
              </w:rPr>
              <w:t>Цель бизнес-процесса/ технологического процесса/операции/ услуги</w:t>
            </w:r>
          </w:p>
        </w:tc>
        <w:tc>
          <w:tcPr>
            <w:tcW w:w="605" w:type="pct"/>
            <w:tcBorders>
              <w:top w:val="single" w:sz="4" w:space="0" w:color="auto"/>
              <w:left w:val="nil"/>
              <w:right w:val="single" w:sz="4" w:space="0" w:color="auto"/>
            </w:tcBorders>
            <w:shd w:val="clear" w:color="auto" w:fill="auto"/>
            <w:vAlign w:val="center"/>
            <w:hideMark/>
          </w:tcPr>
          <w:p w14:paraId="2756AA29" w14:textId="59CFCCDC" w:rsidR="00257E80" w:rsidRPr="00964D4B" w:rsidRDefault="00632068" w:rsidP="007D596C">
            <w:pPr>
              <w:jc w:val="center"/>
              <w:rPr>
                <w:sz w:val="20"/>
                <w:szCs w:val="20"/>
                <w:lang w:val="en-US"/>
              </w:rPr>
            </w:pPr>
            <w:r w:rsidRPr="00964D4B">
              <w:rPr>
                <w:sz w:val="20"/>
                <w:szCs w:val="20"/>
              </w:rPr>
              <w:t>Наименование риска</w:t>
            </w:r>
          </w:p>
        </w:tc>
        <w:tc>
          <w:tcPr>
            <w:tcW w:w="414" w:type="pct"/>
            <w:tcBorders>
              <w:top w:val="single" w:sz="4" w:space="0" w:color="auto"/>
              <w:left w:val="nil"/>
              <w:right w:val="single" w:sz="4" w:space="0" w:color="auto"/>
            </w:tcBorders>
            <w:shd w:val="clear" w:color="auto" w:fill="auto"/>
            <w:vAlign w:val="center"/>
          </w:tcPr>
          <w:p w14:paraId="66F92801" w14:textId="7B1DC62D" w:rsidR="00257E80" w:rsidRPr="00964D4B" w:rsidRDefault="00632068">
            <w:pPr>
              <w:jc w:val="center"/>
              <w:rPr>
                <w:sz w:val="20"/>
                <w:szCs w:val="20"/>
              </w:rPr>
            </w:pPr>
            <w:r w:rsidRPr="00964D4B">
              <w:rPr>
                <w:sz w:val="20"/>
                <w:szCs w:val="20"/>
              </w:rPr>
              <w:t>Причина риска</w:t>
            </w:r>
          </w:p>
        </w:tc>
        <w:tc>
          <w:tcPr>
            <w:tcW w:w="671" w:type="pct"/>
            <w:tcBorders>
              <w:top w:val="single" w:sz="4" w:space="0" w:color="auto"/>
              <w:left w:val="nil"/>
              <w:right w:val="single" w:sz="4" w:space="0" w:color="auto"/>
            </w:tcBorders>
            <w:vAlign w:val="center"/>
          </w:tcPr>
          <w:p w14:paraId="7F80960F" w14:textId="77777777" w:rsidR="00257E80" w:rsidRPr="00964D4B" w:rsidRDefault="00257E80" w:rsidP="002C4FB0">
            <w:pPr>
              <w:jc w:val="center"/>
              <w:rPr>
                <w:sz w:val="20"/>
                <w:szCs w:val="20"/>
              </w:rPr>
            </w:pPr>
            <w:r w:rsidRPr="00964D4B">
              <w:rPr>
                <w:sz w:val="20"/>
                <w:szCs w:val="20"/>
              </w:rPr>
              <w:t>Риск-фактор</w:t>
            </w:r>
          </w:p>
        </w:tc>
        <w:tc>
          <w:tcPr>
            <w:tcW w:w="620" w:type="pct"/>
            <w:tcBorders>
              <w:top w:val="single" w:sz="4" w:space="0" w:color="auto"/>
              <w:left w:val="nil"/>
              <w:right w:val="single" w:sz="4" w:space="0" w:color="auto"/>
            </w:tcBorders>
            <w:vAlign w:val="center"/>
          </w:tcPr>
          <w:p w14:paraId="0309CCA4" w14:textId="77777777" w:rsidR="00257E80" w:rsidRPr="00964D4B" w:rsidRDefault="00257E80" w:rsidP="002C4FB0">
            <w:pPr>
              <w:jc w:val="center"/>
              <w:rPr>
                <w:sz w:val="20"/>
                <w:szCs w:val="20"/>
              </w:rPr>
            </w:pPr>
            <w:r w:rsidRPr="00964D4B">
              <w:rPr>
                <w:sz w:val="20"/>
                <w:szCs w:val="20"/>
              </w:rPr>
              <w:t>Описание риска</w:t>
            </w:r>
          </w:p>
        </w:tc>
        <w:tc>
          <w:tcPr>
            <w:tcW w:w="726" w:type="pct"/>
            <w:tcBorders>
              <w:top w:val="single" w:sz="4" w:space="0" w:color="auto"/>
              <w:left w:val="nil"/>
              <w:right w:val="single" w:sz="4" w:space="0" w:color="auto"/>
            </w:tcBorders>
            <w:vAlign w:val="center"/>
          </w:tcPr>
          <w:p w14:paraId="29FC678D" w14:textId="77777777" w:rsidR="00257E80" w:rsidRPr="00964D4B" w:rsidRDefault="00257E80" w:rsidP="002C4FB0">
            <w:pPr>
              <w:jc w:val="center"/>
              <w:rPr>
                <w:sz w:val="20"/>
                <w:szCs w:val="20"/>
              </w:rPr>
            </w:pPr>
            <w:r w:rsidRPr="00964D4B">
              <w:rPr>
                <w:sz w:val="20"/>
                <w:szCs w:val="20"/>
              </w:rPr>
              <w:t xml:space="preserve">Описание влияния/убытков </w:t>
            </w:r>
            <w:r w:rsidRPr="00964D4B">
              <w:rPr>
                <w:sz w:val="20"/>
                <w:szCs w:val="20"/>
              </w:rPr>
              <w:br/>
              <w:t>от реализации риска</w:t>
            </w:r>
          </w:p>
        </w:tc>
      </w:tr>
      <w:tr w:rsidR="00632068" w:rsidRPr="00964D4B" w14:paraId="6AF25FA7" w14:textId="77777777" w:rsidTr="00634F04">
        <w:trPr>
          <w:trHeight w:val="315"/>
        </w:trPr>
        <w:tc>
          <w:tcPr>
            <w:tcW w:w="206" w:type="pct"/>
            <w:tcBorders>
              <w:top w:val="single" w:sz="4" w:space="0" w:color="auto"/>
              <w:left w:val="single" w:sz="8" w:space="0" w:color="auto"/>
              <w:bottom w:val="double" w:sz="4" w:space="0" w:color="auto"/>
              <w:right w:val="single" w:sz="4" w:space="0" w:color="auto"/>
            </w:tcBorders>
            <w:shd w:val="clear" w:color="auto" w:fill="auto"/>
            <w:noWrap/>
            <w:vAlign w:val="center"/>
            <w:hideMark/>
          </w:tcPr>
          <w:p w14:paraId="7CEE5693" w14:textId="77777777" w:rsidR="00571C8D" w:rsidRPr="00964D4B" w:rsidRDefault="00571C8D" w:rsidP="00D65DD6">
            <w:pPr>
              <w:jc w:val="center"/>
              <w:rPr>
                <w:sz w:val="20"/>
                <w:szCs w:val="20"/>
              </w:rPr>
            </w:pPr>
            <w:r w:rsidRPr="00964D4B">
              <w:rPr>
                <w:sz w:val="20"/>
                <w:szCs w:val="20"/>
              </w:rPr>
              <w:t>1</w:t>
            </w:r>
          </w:p>
        </w:tc>
        <w:tc>
          <w:tcPr>
            <w:tcW w:w="832" w:type="pct"/>
            <w:tcBorders>
              <w:top w:val="single" w:sz="4" w:space="0" w:color="auto"/>
              <w:left w:val="nil"/>
              <w:bottom w:val="double" w:sz="4" w:space="0" w:color="auto"/>
              <w:right w:val="single" w:sz="4" w:space="0" w:color="auto"/>
            </w:tcBorders>
            <w:shd w:val="clear" w:color="auto" w:fill="auto"/>
            <w:noWrap/>
            <w:vAlign w:val="center"/>
            <w:hideMark/>
          </w:tcPr>
          <w:p w14:paraId="5E7C369E" w14:textId="77777777" w:rsidR="00571C8D" w:rsidRPr="00964D4B" w:rsidRDefault="00571C8D" w:rsidP="00D65DD6">
            <w:pPr>
              <w:jc w:val="center"/>
              <w:rPr>
                <w:sz w:val="20"/>
                <w:szCs w:val="20"/>
              </w:rPr>
            </w:pPr>
            <w:r w:rsidRPr="00964D4B">
              <w:rPr>
                <w:sz w:val="20"/>
                <w:szCs w:val="20"/>
              </w:rPr>
              <w:t>2</w:t>
            </w:r>
          </w:p>
        </w:tc>
        <w:tc>
          <w:tcPr>
            <w:tcW w:w="927" w:type="pct"/>
            <w:tcBorders>
              <w:top w:val="single" w:sz="4" w:space="0" w:color="auto"/>
              <w:left w:val="nil"/>
              <w:bottom w:val="double" w:sz="4" w:space="0" w:color="auto"/>
              <w:right w:val="single" w:sz="4" w:space="0" w:color="auto"/>
            </w:tcBorders>
            <w:shd w:val="clear" w:color="auto" w:fill="auto"/>
            <w:noWrap/>
            <w:vAlign w:val="center"/>
            <w:hideMark/>
          </w:tcPr>
          <w:p w14:paraId="5E4836EB" w14:textId="77777777" w:rsidR="00571C8D" w:rsidRPr="00964D4B" w:rsidRDefault="00571C8D" w:rsidP="00D65DD6">
            <w:pPr>
              <w:jc w:val="center"/>
              <w:rPr>
                <w:sz w:val="20"/>
                <w:szCs w:val="20"/>
              </w:rPr>
            </w:pPr>
            <w:r w:rsidRPr="00964D4B">
              <w:rPr>
                <w:sz w:val="20"/>
                <w:szCs w:val="20"/>
              </w:rPr>
              <w:t>3</w:t>
            </w:r>
          </w:p>
        </w:tc>
        <w:tc>
          <w:tcPr>
            <w:tcW w:w="605" w:type="pct"/>
            <w:tcBorders>
              <w:top w:val="single" w:sz="4" w:space="0" w:color="auto"/>
              <w:left w:val="nil"/>
              <w:bottom w:val="double" w:sz="4" w:space="0" w:color="auto"/>
              <w:right w:val="single" w:sz="4" w:space="0" w:color="auto"/>
            </w:tcBorders>
            <w:shd w:val="clear" w:color="auto" w:fill="auto"/>
            <w:noWrap/>
            <w:vAlign w:val="center"/>
            <w:hideMark/>
          </w:tcPr>
          <w:p w14:paraId="136FC850" w14:textId="77777777" w:rsidR="00571C8D" w:rsidRPr="00964D4B" w:rsidRDefault="00571C8D" w:rsidP="00D65DD6">
            <w:pPr>
              <w:jc w:val="center"/>
              <w:rPr>
                <w:sz w:val="20"/>
                <w:szCs w:val="20"/>
              </w:rPr>
            </w:pPr>
            <w:r w:rsidRPr="00964D4B">
              <w:rPr>
                <w:sz w:val="20"/>
                <w:szCs w:val="20"/>
              </w:rPr>
              <w:t>4</w:t>
            </w:r>
          </w:p>
        </w:tc>
        <w:tc>
          <w:tcPr>
            <w:tcW w:w="414" w:type="pct"/>
            <w:tcBorders>
              <w:top w:val="single" w:sz="4" w:space="0" w:color="auto"/>
              <w:left w:val="nil"/>
              <w:bottom w:val="double" w:sz="4" w:space="0" w:color="auto"/>
              <w:right w:val="single" w:sz="4" w:space="0" w:color="auto"/>
            </w:tcBorders>
            <w:shd w:val="clear" w:color="auto" w:fill="auto"/>
            <w:noWrap/>
            <w:vAlign w:val="center"/>
            <w:hideMark/>
          </w:tcPr>
          <w:p w14:paraId="426470F7" w14:textId="77777777" w:rsidR="00571C8D" w:rsidRPr="00964D4B" w:rsidRDefault="00571C8D" w:rsidP="00D65DD6">
            <w:pPr>
              <w:jc w:val="center"/>
              <w:rPr>
                <w:sz w:val="20"/>
                <w:szCs w:val="20"/>
              </w:rPr>
            </w:pPr>
            <w:r w:rsidRPr="00964D4B">
              <w:rPr>
                <w:sz w:val="20"/>
                <w:szCs w:val="20"/>
              </w:rPr>
              <w:t>5</w:t>
            </w:r>
          </w:p>
        </w:tc>
        <w:tc>
          <w:tcPr>
            <w:tcW w:w="671" w:type="pct"/>
            <w:tcBorders>
              <w:top w:val="single" w:sz="4" w:space="0" w:color="auto"/>
              <w:left w:val="nil"/>
              <w:bottom w:val="double" w:sz="4" w:space="0" w:color="auto"/>
              <w:right w:val="single" w:sz="4" w:space="0" w:color="auto"/>
            </w:tcBorders>
            <w:vAlign w:val="center"/>
          </w:tcPr>
          <w:p w14:paraId="224E8DA6" w14:textId="77777777" w:rsidR="00571C8D" w:rsidRPr="00964D4B" w:rsidRDefault="00571C8D" w:rsidP="00D65DD6">
            <w:pPr>
              <w:jc w:val="center"/>
              <w:rPr>
                <w:sz w:val="20"/>
                <w:szCs w:val="20"/>
              </w:rPr>
            </w:pPr>
            <w:r w:rsidRPr="00964D4B">
              <w:rPr>
                <w:sz w:val="20"/>
                <w:szCs w:val="20"/>
              </w:rPr>
              <w:t>6</w:t>
            </w:r>
          </w:p>
        </w:tc>
        <w:tc>
          <w:tcPr>
            <w:tcW w:w="620" w:type="pct"/>
            <w:tcBorders>
              <w:top w:val="single" w:sz="4" w:space="0" w:color="auto"/>
              <w:left w:val="nil"/>
              <w:bottom w:val="double" w:sz="4" w:space="0" w:color="auto"/>
              <w:right w:val="single" w:sz="4" w:space="0" w:color="auto"/>
            </w:tcBorders>
            <w:vAlign w:val="center"/>
          </w:tcPr>
          <w:p w14:paraId="3A9CCB95" w14:textId="77777777" w:rsidR="00571C8D" w:rsidRPr="00964D4B" w:rsidRDefault="00571C8D" w:rsidP="00D65DD6">
            <w:pPr>
              <w:jc w:val="center"/>
              <w:rPr>
                <w:sz w:val="20"/>
                <w:szCs w:val="20"/>
              </w:rPr>
            </w:pPr>
            <w:r w:rsidRPr="00964D4B">
              <w:rPr>
                <w:sz w:val="20"/>
                <w:szCs w:val="20"/>
              </w:rPr>
              <w:t>7</w:t>
            </w:r>
          </w:p>
        </w:tc>
        <w:tc>
          <w:tcPr>
            <w:tcW w:w="726" w:type="pct"/>
            <w:tcBorders>
              <w:top w:val="single" w:sz="4" w:space="0" w:color="auto"/>
              <w:left w:val="nil"/>
              <w:bottom w:val="double" w:sz="4" w:space="0" w:color="auto"/>
              <w:right w:val="single" w:sz="4" w:space="0" w:color="auto"/>
            </w:tcBorders>
            <w:vAlign w:val="center"/>
          </w:tcPr>
          <w:p w14:paraId="2C3AE866" w14:textId="77777777" w:rsidR="00571C8D" w:rsidRPr="00964D4B" w:rsidRDefault="00571C8D" w:rsidP="00D65DD6">
            <w:pPr>
              <w:jc w:val="center"/>
              <w:rPr>
                <w:sz w:val="20"/>
                <w:szCs w:val="20"/>
              </w:rPr>
            </w:pPr>
            <w:r w:rsidRPr="00964D4B">
              <w:rPr>
                <w:sz w:val="20"/>
                <w:szCs w:val="20"/>
              </w:rPr>
              <w:t>8</w:t>
            </w:r>
          </w:p>
        </w:tc>
      </w:tr>
      <w:tr w:rsidR="00632068" w:rsidRPr="00964D4B" w14:paraId="0ED94F36" w14:textId="77777777" w:rsidTr="00634F04">
        <w:trPr>
          <w:trHeight w:val="315"/>
        </w:trPr>
        <w:tc>
          <w:tcPr>
            <w:tcW w:w="206" w:type="pct"/>
            <w:tcBorders>
              <w:top w:val="double" w:sz="4" w:space="0" w:color="auto"/>
              <w:left w:val="single" w:sz="8" w:space="0" w:color="auto"/>
              <w:bottom w:val="single" w:sz="8" w:space="0" w:color="auto"/>
              <w:right w:val="single" w:sz="4" w:space="0" w:color="auto"/>
            </w:tcBorders>
            <w:shd w:val="clear" w:color="auto" w:fill="auto"/>
            <w:noWrap/>
            <w:vAlign w:val="bottom"/>
          </w:tcPr>
          <w:p w14:paraId="6F4C7842" w14:textId="77777777" w:rsidR="00571C8D" w:rsidRPr="00964D4B" w:rsidRDefault="00571C8D" w:rsidP="007D596C">
            <w:pPr>
              <w:jc w:val="right"/>
              <w:rPr>
                <w:sz w:val="20"/>
                <w:szCs w:val="20"/>
              </w:rPr>
            </w:pPr>
          </w:p>
        </w:tc>
        <w:tc>
          <w:tcPr>
            <w:tcW w:w="832" w:type="pct"/>
            <w:tcBorders>
              <w:top w:val="double" w:sz="4" w:space="0" w:color="auto"/>
              <w:left w:val="nil"/>
              <w:bottom w:val="single" w:sz="8" w:space="0" w:color="auto"/>
              <w:right w:val="single" w:sz="4" w:space="0" w:color="auto"/>
            </w:tcBorders>
            <w:shd w:val="clear" w:color="auto" w:fill="auto"/>
            <w:noWrap/>
            <w:vAlign w:val="bottom"/>
          </w:tcPr>
          <w:p w14:paraId="63AE8013" w14:textId="77777777" w:rsidR="00571C8D" w:rsidRPr="00964D4B" w:rsidRDefault="00571C8D" w:rsidP="007D596C">
            <w:pPr>
              <w:jc w:val="right"/>
              <w:rPr>
                <w:sz w:val="20"/>
                <w:szCs w:val="20"/>
              </w:rPr>
            </w:pPr>
          </w:p>
        </w:tc>
        <w:tc>
          <w:tcPr>
            <w:tcW w:w="927" w:type="pct"/>
            <w:tcBorders>
              <w:top w:val="double" w:sz="4" w:space="0" w:color="auto"/>
              <w:left w:val="nil"/>
              <w:bottom w:val="single" w:sz="8" w:space="0" w:color="auto"/>
              <w:right w:val="single" w:sz="4" w:space="0" w:color="auto"/>
            </w:tcBorders>
            <w:shd w:val="clear" w:color="auto" w:fill="auto"/>
            <w:noWrap/>
            <w:vAlign w:val="bottom"/>
          </w:tcPr>
          <w:p w14:paraId="38743BBC" w14:textId="77777777" w:rsidR="00571C8D" w:rsidRPr="00964D4B" w:rsidRDefault="00571C8D" w:rsidP="007D596C">
            <w:pPr>
              <w:jc w:val="right"/>
              <w:rPr>
                <w:sz w:val="20"/>
                <w:szCs w:val="20"/>
              </w:rPr>
            </w:pPr>
          </w:p>
        </w:tc>
        <w:tc>
          <w:tcPr>
            <w:tcW w:w="605" w:type="pct"/>
            <w:tcBorders>
              <w:top w:val="double" w:sz="4" w:space="0" w:color="auto"/>
              <w:left w:val="nil"/>
              <w:bottom w:val="single" w:sz="8" w:space="0" w:color="auto"/>
              <w:right w:val="single" w:sz="4" w:space="0" w:color="auto"/>
            </w:tcBorders>
            <w:shd w:val="clear" w:color="auto" w:fill="auto"/>
            <w:noWrap/>
            <w:vAlign w:val="bottom"/>
          </w:tcPr>
          <w:p w14:paraId="5E24652D" w14:textId="77777777" w:rsidR="00571C8D" w:rsidRPr="00964D4B" w:rsidRDefault="00571C8D" w:rsidP="007D596C">
            <w:pPr>
              <w:jc w:val="right"/>
              <w:rPr>
                <w:sz w:val="20"/>
                <w:szCs w:val="20"/>
              </w:rPr>
            </w:pPr>
          </w:p>
        </w:tc>
        <w:tc>
          <w:tcPr>
            <w:tcW w:w="414" w:type="pct"/>
            <w:tcBorders>
              <w:top w:val="double" w:sz="4" w:space="0" w:color="auto"/>
              <w:left w:val="nil"/>
              <w:bottom w:val="single" w:sz="8" w:space="0" w:color="auto"/>
              <w:right w:val="single" w:sz="4" w:space="0" w:color="auto"/>
            </w:tcBorders>
            <w:shd w:val="clear" w:color="auto" w:fill="auto"/>
            <w:noWrap/>
            <w:vAlign w:val="bottom"/>
          </w:tcPr>
          <w:p w14:paraId="354A4CEF" w14:textId="77777777" w:rsidR="00571C8D" w:rsidRPr="00964D4B" w:rsidRDefault="00571C8D" w:rsidP="007D596C">
            <w:pPr>
              <w:jc w:val="right"/>
              <w:rPr>
                <w:sz w:val="20"/>
                <w:szCs w:val="20"/>
              </w:rPr>
            </w:pPr>
          </w:p>
        </w:tc>
        <w:tc>
          <w:tcPr>
            <w:tcW w:w="671" w:type="pct"/>
            <w:tcBorders>
              <w:top w:val="double" w:sz="4" w:space="0" w:color="auto"/>
              <w:left w:val="nil"/>
              <w:bottom w:val="single" w:sz="8" w:space="0" w:color="auto"/>
              <w:right w:val="single" w:sz="4" w:space="0" w:color="auto"/>
            </w:tcBorders>
          </w:tcPr>
          <w:p w14:paraId="7E7641A4" w14:textId="77777777" w:rsidR="00571C8D" w:rsidRPr="00964D4B" w:rsidRDefault="00571C8D" w:rsidP="007D596C">
            <w:pPr>
              <w:jc w:val="right"/>
              <w:rPr>
                <w:sz w:val="20"/>
                <w:szCs w:val="20"/>
              </w:rPr>
            </w:pPr>
          </w:p>
        </w:tc>
        <w:tc>
          <w:tcPr>
            <w:tcW w:w="620" w:type="pct"/>
            <w:tcBorders>
              <w:top w:val="double" w:sz="4" w:space="0" w:color="auto"/>
              <w:left w:val="nil"/>
              <w:bottom w:val="single" w:sz="8" w:space="0" w:color="auto"/>
              <w:right w:val="single" w:sz="4" w:space="0" w:color="auto"/>
            </w:tcBorders>
          </w:tcPr>
          <w:p w14:paraId="19C12219" w14:textId="77777777" w:rsidR="00571C8D" w:rsidRPr="00964D4B" w:rsidRDefault="00571C8D" w:rsidP="007D596C">
            <w:pPr>
              <w:jc w:val="right"/>
              <w:rPr>
                <w:sz w:val="20"/>
                <w:szCs w:val="20"/>
              </w:rPr>
            </w:pPr>
          </w:p>
        </w:tc>
        <w:tc>
          <w:tcPr>
            <w:tcW w:w="726" w:type="pct"/>
            <w:tcBorders>
              <w:top w:val="double" w:sz="4" w:space="0" w:color="auto"/>
              <w:left w:val="nil"/>
              <w:bottom w:val="single" w:sz="8" w:space="0" w:color="auto"/>
              <w:right w:val="single" w:sz="4" w:space="0" w:color="auto"/>
            </w:tcBorders>
          </w:tcPr>
          <w:p w14:paraId="2145D3C1" w14:textId="77777777" w:rsidR="00571C8D" w:rsidRPr="00964D4B" w:rsidRDefault="00571C8D" w:rsidP="007D596C">
            <w:pPr>
              <w:jc w:val="right"/>
              <w:rPr>
                <w:sz w:val="20"/>
                <w:szCs w:val="20"/>
              </w:rPr>
            </w:pPr>
          </w:p>
        </w:tc>
      </w:tr>
    </w:tbl>
    <w:p w14:paraId="41C071A8" w14:textId="77777777" w:rsidR="000B6DE8" w:rsidRPr="00964D4B" w:rsidRDefault="000B6DE8" w:rsidP="000B6DE8">
      <w:pPr>
        <w:rPr>
          <w:sz w:val="20"/>
          <w:szCs w:val="20"/>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1577"/>
        <w:gridCol w:w="1062"/>
        <w:gridCol w:w="1550"/>
        <w:gridCol w:w="2239"/>
        <w:gridCol w:w="2418"/>
        <w:gridCol w:w="2642"/>
        <w:gridCol w:w="2199"/>
      </w:tblGrid>
      <w:tr w:rsidR="00481503" w:rsidRPr="00964D4B" w14:paraId="6FA25691" w14:textId="77777777" w:rsidTr="00634F04">
        <w:trPr>
          <w:trHeight w:val="860"/>
        </w:trPr>
        <w:tc>
          <w:tcPr>
            <w:tcW w:w="488" w:type="pct"/>
            <w:shd w:val="clear" w:color="auto" w:fill="auto"/>
            <w:vAlign w:val="center"/>
          </w:tcPr>
          <w:p w14:paraId="0ED505DD" w14:textId="77777777" w:rsidR="001371DE" w:rsidRPr="00964D4B" w:rsidRDefault="001371DE" w:rsidP="002C4FB0">
            <w:pPr>
              <w:jc w:val="center"/>
              <w:rPr>
                <w:sz w:val="20"/>
                <w:szCs w:val="20"/>
              </w:rPr>
            </w:pPr>
            <w:r w:rsidRPr="00964D4B">
              <w:rPr>
                <w:sz w:val="20"/>
                <w:szCs w:val="20"/>
              </w:rPr>
              <w:t>Оценка влияния риска</w:t>
            </w:r>
          </w:p>
        </w:tc>
        <w:tc>
          <w:tcPr>
            <w:tcW w:w="520" w:type="pct"/>
            <w:shd w:val="clear" w:color="auto" w:fill="auto"/>
            <w:vAlign w:val="center"/>
          </w:tcPr>
          <w:p w14:paraId="1D4E9BDF" w14:textId="77777777" w:rsidR="001371DE" w:rsidRPr="00964D4B" w:rsidRDefault="001371DE" w:rsidP="002C4FB0">
            <w:pPr>
              <w:jc w:val="center"/>
              <w:rPr>
                <w:sz w:val="20"/>
                <w:szCs w:val="20"/>
              </w:rPr>
            </w:pPr>
            <w:r w:rsidRPr="00964D4B">
              <w:rPr>
                <w:sz w:val="20"/>
                <w:szCs w:val="20"/>
              </w:rPr>
              <w:t>Оценка вероятности риска</w:t>
            </w:r>
          </w:p>
        </w:tc>
        <w:tc>
          <w:tcPr>
            <w:tcW w:w="350" w:type="pct"/>
            <w:shd w:val="clear" w:color="auto" w:fill="auto"/>
            <w:vAlign w:val="center"/>
          </w:tcPr>
          <w:p w14:paraId="6BBE7068" w14:textId="40489ED7" w:rsidR="001371DE" w:rsidRPr="00964D4B" w:rsidRDefault="001371DE">
            <w:pPr>
              <w:jc w:val="center"/>
              <w:rPr>
                <w:sz w:val="20"/>
                <w:szCs w:val="20"/>
              </w:rPr>
            </w:pPr>
            <w:r w:rsidRPr="00964D4B">
              <w:rPr>
                <w:sz w:val="20"/>
                <w:szCs w:val="20"/>
              </w:rPr>
              <w:t>Оценка риска</w:t>
            </w:r>
          </w:p>
        </w:tc>
        <w:tc>
          <w:tcPr>
            <w:tcW w:w="511" w:type="pct"/>
            <w:shd w:val="clear" w:color="auto" w:fill="auto"/>
            <w:vAlign w:val="center"/>
            <w:hideMark/>
          </w:tcPr>
          <w:p w14:paraId="03EB410B" w14:textId="77777777" w:rsidR="001371DE" w:rsidRPr="00964D4B" w:rsidRDefault="001371DE" w:rsidP="002C4FB0">
            <w:pPr>
              <w:jc w:val="center"/>
              <w:rPr>
                <w:sz w:val="20"/>
                <w:szCs w:val="20"/>
              </w:rPr>
            </w:pPr>
            <w:r w:rsidRPr="00964D4B">
              <w:rPr>
                <w:sz w:val="20"/>
                <w:szCs w:val="20"/>
              </w:rPr>
              <w:t>Метод оценивания</w:t>
            </w:r>
          </w:p>
          <w:p w14:paraId="732AEED4" w14:textId="77777777" w:rsidR="001371DE" w:rsidRPr="00964D4B" w:rsidRDefault="001371DE" w:rsidP="002C4FB0">
            <w:pPr>
              <w:jc w:val="center"/>
              <w:rPr>
                <w:sz w:val="20"/>
                <w:szCs w:val="20"/>
              </w:rPr>
            </w:pPr>
          </w:p>
        </w:tc>
        <w:tc>
          <w:tcPr>
            <w:tcW w:w="738" w:type="pct"/>
            <w:vAlign w:val="center"/>
          </w:tcPr>
          <w:p w14:paraId="51191ED2" w14:textId="77777777" w:rsidR="001371DE" w:rsidRPr="00964D4B" w:rsidRDefault="001371DE" w:rsidP="002C4FB0">
            <w:pPr>
              <w:jc w:val="center"/>
              <w:rPr>
                <w:sz w:val="20"/>
                <w:szCs w:val="20"/>
              </w:rPr>
            </w:pPr>
            <w:r w:rsidRPr="00964D4B">
              <w:rPr>
                <w:sz w:val="20"/>
                <w:szCs w:val="20"/>
              </w:rPr>
              <w:t xml:space="preserve">Обоснование </w:t>
            </w:r>
            <w:r w:rsidR="00976EEC" w:rsidRPr="00964D4B">
              <w:rPr>
                <w:sz w:val="20"/>
                <w:szCs w:val="20"/>
              </w:rPr>
              <w:t xml:space="preserve">(только </w:t>
            </w:r>
            <w:r w:rsidR="004E63CC" w:rsidRPr="00964D4B">
              <w:rPr>
                <w:sz w:val="20"/>
                <w:szCs w:val="20"/>
              </w:rPr>
              <w:br/>
            </w:r>
            <w:r w:rsidR="00976EEC" w:rsidRPr="00964D4B">
              <w:rPr>
                <w:sz w:val="20"/>
                <w:szCs w:val="20"/>
              </w:rPr>
              <w:t>для метода экспертных оценок)</w:t>
            </w:r>
          </w:p>
        </w:tc>
        <w:tc>
          <w:tcPr>
            <w:tcW w:w="797" w:type="pct"/>
            <w:vAlign w:val="center"/>
          </w:tcPr>
          <w:p w14:paraId="4BC03608" w14:textId="77777777" w:rsidR="001371DE" w:rsidRPr="00964D4B" w:rsidRDefault="001371DE" w:rsidP="002C4FB0">
            <w:pPr>
              <w:jc w:val="center"/>
              <w:rPr>
                <w:sz w:val="20"/>
                <w:szCs w:val="20"/>
              </w:rPr>
            </w:pPr>
            <w:r w:rsidRPr="00964D4B">
              <w:rPr>
                <w:sz w:val="20"/>
                <w:szCs w:val="20"/>
              </w:rPr>
              <w:t>Существующие предупредительные мероприятия</w:t>
            </w:r>
          </w:p>
        </w:tc>
        <w:tc>
          <w:tcPr>
            <w:tcW w:w="871" w:type="pct"/>
            <w:vAlign w:val="center"/>
          </w:tcPr>
          <w:p w14:paraId="27E59F48" w14:textId="77777777" w:rsidR="001371DE" w:rsidRPr="00964D4B" w:rsidRDefault="001371DE" w:rsidP="002C4FB0">
            <w:pPr>
              <w:jc w:val="center"/>
              <w:rPr>
                <w:sz w:val="20"/>
                <w:szCs w:val="20"/>
              </w:rPr>
            </w:pPr>
            <w:r w:rsidRPr="00964D4B">
              <w:rPr>
                <w:sz w:val="20"/>
                <w:szCs w:val="20"/>
              </w:rPr>
              <w:t>Существующие мероприятия в случае реализации риска</w:t>
            </w:r>
          </w:p>
        </w:tc>
        <w:tc>
          <w:tcPr>
            <w:tcW w:w="725" w:type="pct"/>
            <w:vAlign w:val="center"/>
          </w:tcPr>
          <w:p w14:paraId="2F1C66D9" w14:textId="77777777" w:rsidR="001371DE" w:rsidRPr="00964D4B" w:rsidRDefault="001371DE" w:rsidP="002C4FB0">
            <w:pPr>
              <w:jc w:val="center"/>
              <w:rPr>
                <w:sz w:val="20"/>
                <w:szCs w:val="20"/>
              </w:rPr>
            </w:pPr>
            <w:r w:rsidRPr="00964D4B">
              <w:rPr>
                <w:sz w:val="20"/>
                <w:szCs w:val="20"/>
              </w:rPr>
              <w:t>КИР</w:t>
            </w:r>
            <w:r w:rsidR="004E63CC" w:rsidRPr="00964D4B">
              <w:rPr>
                <w:sz w:val="20"/>
                <w:szCs w:val="20"/>
              </w:rPr>
              <w:t>,</w:t>
            </w:r>
            <w:r w:rsidRPr="00964D4B">
              <w:rPr>
                <w:sz w:val="20"/>
                <w:szCs w:val="20"/>
              </w:rPr>
              <w:t xml:space="preserve"> покрывающий риск</w:t>
            </w:r>
          </w:p>
        </w:tc>
      </w:tr>
      <w:tr w:rsidR="00481503" w:rsidRPr="00964D4B" w14:paraId="121E9157" w14:textId="77777777" w:rsidTr="00634F04">
        <w:trPr>
          <w:trHeight w:val="315"/>
        </w:trPr>
        <w:tc>
          <w:tcPr>
            <w:tcW w:w="488" w:type="pct"/>
            <w:tcBorders>
              <w:bottom w:val="double" w:sz="4" w:space="0" w:color="auto"/>
            </w:tcBorders>
            <w:vAlign w:val="center"/>
          </w:tcPr>
          <w:p w14:paraId="41DFDA4F" w14:textId="77777777" w:rsidR="001371DE" w:rsidRPr="00964D4B" w:rsidRDefault="001371DE" w:rsidP="002C4FB0">
            <w:pPr>
              <w:jc w:val="center"/>
              <w:rPr>
                <w:color w:val="000000"/>
                <w:sz w:val="20"/>
                <w:szCs w:val="20"/>
              </w:rPr>
            </w:pPr>
            <w:r w:rsidRPr="00964D4B">
              <w:rPr>
                <w:color w:val="000000"/>
                <w:sz w:val="20"/>
                <w:szCs w:val="20"/>
              </w:rPr>
              <w:t>9</w:t>
            </w:r>
          </w:p>
        </w:tc>
        <w:tc>
          <w:tcPr>
            <w:tcW w:w="520" w:type="pct"/>
            <w:tcBorders>
              <w:bottom w:val="double" w:sz="4" w:space="0" w:color="auto"/>
            </w:tcBorders>
            <w:vAlign w:val="center"/>
          </w:tcPr>
          <w:p w14:paraId="43C6D640" w14:textId="77777777" w:rsidR="001371DE" w:rsidRPr="00964D4B" w:rsidRDefault="001371DE" w:rsidP="002C4FB0">
            <w:pPr>
              <w:jc w:val="center"/>
              <w:rPr>
                <w:color w:val="000000"/>
                <w:sz w:val="20"/>
                <w:szCs w:val="20"/>
              </w:rPr>
            </w:pPr>
            <w:r w:rsidRPr="00964D4B">
              <w:rPr>
                <w:color w:val="000000"/>
                <w:sz w:val="20"/>
                <w:szCs w:val="20"/>
              </w:rPr>
              <w:t>10</w:t>
            </w:r>
          </w:p>
        </w:tc>
        <w:tc>
          <w:tcPr>
            <w:tcW w:w="350" w:type="pct"/>
            <w:tcBorders>
              <w:bottom w:val="double" w:sz="4" w:space="0" w:color="auto"/>
            </w:tcBorders>
            <w:vAlign w:val="center"/>
          </w:tcPr>
          <w:p w14:paraId="3E162F04" w14:textId="77777777" w:rsidR="001371DE" w:rsidRPr="00964D4B" w:rsidRDefault="001371DE" w:rsidP="002C4FB0">
            <w:pPr>
              <w:jc w:val="center"/>
              <w:rPr>
                <w:color w:val="000000"/>
                <w:sz w:val="20"/>
                <w:szCs w:val="20"/>
              </w:rPr>
            </w:pPr>
            <w:r w:rsidRPr="00964D4B">
              <w:rPr>
                <w:color w:val="000000"/>
                <w:sz w:val="20"/>
                <w:szCs w:val="20"/>
              </w:rPr>
              <w:t>11</w:t>
            </w:r>
          </w:p>
        </w:tc>
        <w:tc>
          <w:tcPr>
            <w:tcW w:w="511" w:type="pct"/>
            <w:tcBorders>
              <w:bottom w:val="double" w:sz="4" w:space="0" w:color="auto"/>
            </w:tcBorders>
            <w:shd w:val="clear" w:color="auto" w:fill="auto"/>
            <w:noWrap/>
            <w:vAlign w:val="center"/>
            <w:hideMark/>
          </w:tcPr>
          <w:p w14:paraId="74167727" w14:textId="77777777" w:rsidR="001371DE" w:rsidRPr="00964D4B" w:rsidRDefault="001371DE" w:rsidP="002C4FB0">
            <w:pPr>
              <w:jc w:val="center"/>
              <w:rPr>
                <w:color w:val="000000"/>
                <w:sz w:val="20"/>
                <w:szCs w:val="20"/>
              </w:rPr>
            </w:pPr>
            <w:r w:rsidRPr="00964D4B">
              <w:rPr>
                <w:color w:val="000000"/>
                <w:sz w:val="20"/>
                <w:szCs w:val="20"/>
              </w:rPr>
              <w:t>12</w:t>
            </w:r>
          </w:p>
        </w:tc>
        <w:tc>
          <w:tcPr>
            <w:tcW w:w="738" w:type="pct"/>
            <w:tcBorders>
              <w:bottom w:val="double" w:sz="4" w:space="0" w:color="auto"/>
            </w:tcBorders>
            <w:vAlign w:val="center"/>
          </w:tcPr>
          <w:p w14:paraId="1CE6170B" w14:textId="77777777" w:rsidR="001371DE" w:rsidRPr="00964D4B" w:rsidRDefault="001371DE" w:rsidP="002C4FB0">
            <w:pPr>
              <w:jc w:val="center"/>
              <w:rPr>
                <w:color w:val="000000"/>
                <w:sz w:val="20"/>
                <w:szCs w:val="20"/>
              </w:rPr>
            </w:pPr>
            <w:r w:rsidRPr="00964D4B">
              <w:rPr>
                <w:color w:val="000000"/>
                <w:sz w:val="20"/>
                <w:szCs w:val="20"/>
              </w:rPr>
              <w:t>13</w:t>
            </w:r>
          </w:p>
        </w:tc>
        <w:tc>
          <w:tcPr>
            <w:tcW w:w="797" w:type="pct"/>
            <w:tcBorders>
              <w:bottom w:val="double" w:sz="4" w:space="0" w:color="auto"/>
            </w:tcBorders>
            <w:vAlign w:val="center"/>
          </w:tcPr>
          <w:p w14:paraId="420ECED9" w14:textId="77777777" w:rsidR="001371DE" w:rsidRPr="00964D4B" w:rsidRDefault="001371DE" w:rsidP="002C4FB0">
            <w:pPr>
              <w:jc w:val="center"/>
              <w:rPr>
                <w:color w:val="000000"/>
                <w:sz w:val="20"/>
                <w:szCs w:val="20"/>
                <w:lang w:val="en-US"/>
              </w:rPr>
            </w:pPr>
            <w:r w:rsidRPr="00964D4B">
              <w:rPr>
                <w:color w:val="000000"/>
                <w:sz w:val="20"/>
                <w:szCs w:val="20"/>
                <w:lang w:val="en-US"/>
              </w:rPr>
              <w:t>14</w:t>
            </w:r>
          </w:p>
        </w:tc>
        <w:tc>
          <w:tcPr>
            <w:tcW w:w="871" w:type="pct"/>
            <w:tcBorders>
              <w:bottom w:val="double" w:sz="4" w:space="0" w:color="auto"/>
            </w:tcBorders>
            <w:vAlign w:val="center"/>
          </w:tcPr>
          <w:p w14:paraId="4D222A1B" w14:textId="77777777" w:rsidR="001371DE" w:rsidRPr="00964D4B" w:rsidRDefault="001371DE" w:rsidP="002C4FB0">
            <w:pPr>
              <w:jc w:val="center"/>
              <w:rPr>
                <w:color w:val="000000"/>
                <w:sz w:val="20"/>
                <w:szCs w:val="20"/>
                <w:lang w:val="en-US"/>
              </w:rPr>
            </w:pPr>
            <w:r w:rsidRPr="00964D4B">
              <w:rPr>
                <w:color w:val="000000"/>
                <w:sz w:val="20"/>
                <w:szCs w:val="20"/>
                <w:lang w:val="en-US"/>
              </w:rPr>
              <w:t>15</w:t>
            </w:r>
          </w:p>
        </w:tc>
        <w:tc>
          <w:tcPr>
            <w:tcW w:w="725" w:type="pct"/>
            <w:tcBorders>
              <w:bottom w:val="double" w:sz="4" w:space="0" w:color="auto"/>
            </w:tcBorders>
            <w:vAlign w:val="center"/>
          </w:tcPr>
          <w:p w14:paraId="32B62E64" w14:textId="77777777" w:rsidR="001371DE" w:rsidRPr="00964D4B" w:rsidRDefault="001371DE" w:rsidP="002C4FB0">
            <w:pPr>
              <w:jc w:val="center"/>
              <w:rPr>
                <w:color w:val="000000"/>
                <w:sz w:val="20"/>
                <w:szCs w:val="20"/>
                <w:lang w:val="en-US"/>
              </w:rPr>
            </w:pPr>
            <w:r w:rsidRPr="00964D4B">
              <w:rPr>
                <w:color w:val="000000"/>
                <w:sz w:val="20"/>
                <w:szCs w:val="20"/>
                <w:lang w:val="en-US"/>
              </w:rPr>
              <w:t>16</w:t>
            </w:r>
          </w:p>
        </w:tc>
      </w:tr>
      <w:tr w:rsidR="00481503" w:rsidRPr="00964D4B" w14:paraId="0D996A7B" w14:textId="77777777" w:rsidTr="00634F04">
        <w:trPr>
          <w:trHeight w:val="315"/>
        </w:trPr>
        <w:tc>
          <w:tcPr>
            <w:tcW w:w="488" w:type="pct"/>
            <w:tcBorders>
              <w:top w:val="double" w:sz="4" w:space="0" w:color="auto"/>
            </w:tcBorders>
            <w:vAlign w:val="center"/>
          </w:tcPr>
          <w:p w14:paraId="39BA765F" w14:textId="77777777" w:rsidR="001371DE" w:rsidRPr="00964D4B" w:rsidRDefault="001371DE" w:rsidP="002C4FB0">
            <w:pPr>
              <w:jc w:val="center"/>
              <w:rPr>
                <w:color w:val="000000"/>
                <w:sz w:val="20"/>
                <w:szCs w:val="20"/>
              </w:rPr>
            </w:pPr>
          </w:p>
        </w:tc>
        <w:tc>
          <w:tcPr>
            <w:tcW w:w="520" w:type="pct"/>
            <w:tcBorders>
              <w:top w:val="double" w:sz="4" w:space="0" w:color="auto"/>
            </w:tcBorders>
            <w:vAlign w:val="center"/>
          </w:tcPr>
          <w:p w14:paraId="415BE417" w14:textId="77777777" w:rsidR="001371DE" w:rsidRPr="00964D4B" w:rsidRDefault="001371DE" w:rsidP="002C4FB0">
            <w:pPr>
              <w:jc w:val="center"/>
              <w:rPr>
                <w:color w:val="000000"/>
                <w:sz w:val="20"/>
                <w:szCs w:val="20"/>
              </w:rPr>
            </w:pPr>
          </w:p>
        </w:tc>
        <w:tc>
          <w:tcPr>
            <w:tcW w:w="350" w:type="pct"/>
            <w:tcBorders>
              <w:top w:val="double" w:sz="4" w:space="0" w:color="auto"/>
            </w:tcBorders>
            <w:vAlign w:val="center"/>
          </w:tcPr>
          <w:p w14:paraId="7D4A2E6D" w14:textId="77777777" w:rsidR="001371DE" w:rsidRPr="00964D4B" w:rsidRDefault="001371DE" w:rsidP="002C4FB0">
            <w:pPr>
              <w:jc w:val="center"/>
              <w:rPr>
                <w:color w:val="000000"/>
                <w:sz w:val="20"/>
                <w:szCs w:val="20"/>
              </w:rPr>
            </w:pPr>
          </w:p>
        </w:tc>
        <w:tc>
          <w:tcPr>
            <w:tcW w:w="511" w:type="pct"/>
            <w:tcBorders>
              <w:top w:val="double" w:sz="4" w:space="0" w:color="auto"/>
            </w:tcBorders>
            <w:shd w:val="clear" w:color="auto" w:fill="auto"/>
            <w:noWrap/>
            <w:vAlign w:val="center"/>
          </w:tcPr>
          <w:p w14:paraId="21E41744" w14:textId="77777777" w:rsidR="001371DE" w:rsidRPr="00964D4B" w:rsidRDefault="001371DE" w:rsidP="002C4FB0">
            <w:pPr>
              <w:jc w:val="center"/>
              <w:rPr>
                <w:color w:val="000000"/>
                <w:sz w:val="20"/>
                <w:szCs w:val="20"/>
              </w:rPr>
            </w:pPr>
          </w:p>
        </w:tc>
        <w:tc>
          <w:tcPr>
            <w:tcW w:w="738" w:type="pct"/>
            <w:tcBorders>
              <w:top w:val="double" w:sz="4" w:space="0" w:color="auto"/>
            </w:tcBorders>
            <w:vAlign w:val="center"/>
          </w:tcPr>
          <w:p w14:paraId="465D555C" w14:textId="77777777" w:rsidR="001371DE" w:rsidRPr="00964D4B" w:rsidRDefault="001371DE" w:rsidP="002C4FB0">
            <w:pPr>
              <w:jc w:val="center"/>
              <w:rPr>
                <w:color w:val="000000"/>
                <w:sz w:val="20"/>
                <w:szCs w:val="20"/>
              </w:rPr>
            </w:pPr>
          </w:p>
        </w:tc>
        <w:tc>
          <w:tcPr>
            <w:tcW w:w="797" w:type="pct"/>
            <w:tcBorders>
              <w:top w:val="double" w:sz="4" w:space="0" w:color="auto"/>
            </w:tcBorders>
            <w:vAlign w:val="center"/>
          </w:tcPr>
          <w:p w14:paraId="05A0731B" w14:textId="77777777" w:rsidR="001371DE" w:rsidRPr="00964D4B" w:rsidRDefault="001371DE" w:rsidP="002C4FB0">
            <w:pPr>
              <w:jc w:val="center"/>
              <w:rPr>
                <w:color w:val="000000"/>
                <w:sz w:val="20"/>
                <w:szCs w:val="20"/>
              </w:rPr>
            </w:pPr>
          </w:p>
        </w:tc>
        <w:tc>
          <w:tcPr>
            <w:tcW w:w="871" w:type="pct"/>
            <w:tcBorders>
              <w:top w:val="double" w:sz="4" w:space="0" w:color="auto"/>
            </w:tcBorders>
            <w:vAlign w:val="center"/>
          </w:tcPr>
          <w:p w14:paraId="776C8DA0" w14:textId="77777777" w:rsidR="001371DE" w:rsidRPr="00964D4B" w:rsidRDefault="001371DE" w:rsidP="002C4FB0">
            <w:pPr>
              <w:jc w:val="center"/>
              <w:rPr>
                <w:color w:val="000000"/>
                <w:sz w:val="20"/>
                <w:szCs w:val="20"/>
              </w:rPr>
            </w:pPr>
          </w:p>
        </w:tc>
        <w:tc>
          <w:tcPr>
            <w:tcW w:w="725" w:type="pct"/>
            <w:tcBorders>
              <w:top w:val="double" w:sz="4" w:space="0" w:color="auto"/>
            </w:tcBorders>
            <w:vAlign w:val="center"/>
          </w:tcPr>
          <w:p w14:paraId="1A822385" w14:textId="77777777" w:rsidR="001371DE" w:rsidRPr="00964D4B" w:rsidRDefault="001371DE" w:rsidP="002C4FB0">
            <w:pPr>
              <w:jc w:val="center"/>
              <w:rPr>
                <w:color w:val="000000"/>
                <w:sz w:val="20"/>
                <w:szCs w:val="20"/>
              </w:rPr>
            </w:pPr>
          </w:p>
        </w:tc>
      </w:tr>
    </w:tbl>
    <w:p w14:paraId="519696E5" w14:textId="77777777" w:rsidR="004601BA" w:rsidRPr="00964D4B" w:rsidRDefault="004601BA" w:rsidP="004602B8">
      <w:pPr>
        <w:spacing w:before="60"/>
        <w:ind w:firstLine="709"/>
        <w:jc w:val="both"/>
        <w:rPr>
          <w:b/>
          <w:sz w:val="20"/>
          <w:szCs w:val="20"/>
        </w:rPr>
      </w:pPr>
    </w:p>
    <w:tbl>
      <w:tblPr>
        <w:tblW w:w="15168" w:type="dxa"/>
        <w:tblInd w:w="108" w:type="dxa"/>
        <w:tblLayout w:type="fixed"/>
        <w:tblLook w:val="04A0" w:firstRow="1" w:lastRow="0" w:firstColumn="1" w:lastColumn="0" w:noHBand="0" w:noVBand="1"/>
      </w:tblPr>
      <w:tblGrid>
        <w:gridCol w:w="2694"/>
        <w:gridCol w:w="3407"/>
        <w:gridCol w:w="4110"/>
        <w:gridCol w:w="4957"/>
      </w:tblGrid>
      <w:tr w:rsidR="00514D9D" w:rsidRPr="00964D4B" w14:paraId="34C7EADC" w14:textId="77777777" w:rsidTr="004E0B53">
        <w:trPr>
          <w:trHeight w:val="105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7C176" w14:textId="77777777" w:rsidR="00514D9D" w:rsidRPr="00964D4B" w:rsidRDefault="00514D9D" w:rsidP="002C4FB0">
            <w:pPr>
              <w:jc w:val="center"/>
              <w:rPr>
                <w:color w:val="000000"/>
                <w:sz w:val="20"/>
                <w:szCs w:val="20"/>
              </w:rPr>
            </w:pPr>
            <w:r w:rsidRPr="00964D4B">
              <w:rPr>
                <w:color w:val="000000"/>
                <w:sz w:val="20"/>
                <w:szCs w:val="20"/>
              </w:rPr>
              <w:t>Тип риска</w:t>
            </w:r>
          </w:p>
        </w:tc>
        <w:tc>
          <w:tcPr>
            <w:tcW w:w="3407" w:type="dxa"/>
            <w:tcBorders>
              <w:top w:val="single" w:sz="4" w:space="0" w:color="auto"/>
              <w:left w:val="nil"/>
              <w:bottom w:val="single" w:sz="4" w:space="0" w:color="auto"/>
              <w:right w:val="single" w:sz="4" w:space="0" w:color="auto"/>
            </w:tcBorders>
            <w:shd w:val="clear" w:color="auto" w:fill="auto"/>
            <w:vAlign w:val="center"/>
            <w:hideMark/>
          </w:tcPr>
          <w:p w14:paraId="25357F6B" w14:textId="77777777" w:rsidR="00514D9D" w:rsidRPr="00964D4B" w:rsidRDefault="00514D9D" w:rsidP="002C4FB0">
            <w:pPr>
              <w:jc w:val="center"/>
              <w:rPr>
                <w:color w:val="000000"/>
                <w:sz w:val="20"/>
                <w:szCs w:val="20"/>
              </w:rPr>
            </w:pPr>
            <w:r w:rsidRPr="00964D4B">
              <w:rPr>
                <w:color w:val="000000"/>
                <w:sz w:val="20"/>
                <w:szCs w:val="20"/>
              </w:rPr>
              <w:t>Подтип риска</w:t>
            </w:r>
          </w:p>
        </w:tc>
        <w:tc>
          <w:tcPr>
            <w:tcW w:w="4110" w:type="dxa"/>
            <w:tcBorders>
              <w:top w:val="single" w:sz="4" w:space="0" w:color="auto"/>
              <w:left w:val="nil"/>
              <w:right w:val="single" w:sz="4" w:space="0" w:color="auto"/>
            </w:tcBorders>
            <w:shd w:val="clear" w:color="auto" w:fill="auto"/>
            <w:vAlign w:val="center"/>
            <w:hideMark/>
          </w:tcPr>
          <w:p w14:paraId="1B2CA5EF" w14:textId="77777777" w:rsidR="00514D9D" w:rsidRPr="00964D4B" w:rsidRDefault="00514D9D" w:rsidP="002C4FB0">
            <w:pPr>
              <w:jc w:val="center"/>
              <w:rPr>
                <w:color w:val="000000"/>
                <w:sz w:val="20"/>
                <w:szCs w:val="20"/>
              </w:rPr>
            </w:pPr>
            <w:r w:rsidRPr="00964D4B">
              <w:rPr>
                <w:color w:val="000000"/>
                <w:sz w:val="20"/>
                <w:szCs w:val="20"/>
              </w:rPr>
              <w:t>Владелец риска</w:t>
            </w:r>
          </w:p>
          <w:p w14:paraId="471BAA84" w14:textId="47F888A8" w:rsidR="00514D9D" w:rsidRPr="00964D4B" w:rsidRDefault="00514D9D" w:rsidP="002C4FB0">
            <w:pPr>
              <w:jc w:val="center"/>
              <w:rPr>
                <w:color w:val="000000"/>
                <w:sz w:val="20"/>
                <w:szCs w:val="20"/>
              </w:rPr>
            </w:pPr>
            <w:r w:rsidRPr="00964D4B">
              <w:rPr>
                <w:color w:val="000000"/>
                <w:sz w:val="20"/>
                <w:szCs w:val="20"/>
              </w:rPr>
              <w:t>(</w:t>
            </w:r>
            <w:r w:rsidR="00FF6051" w:rsidRPr="00964D4B">
              <w:rPr>
                <w:color w:val="000000"/>
                <w:sz w:val="20"/>
                <w:szCs w:val="20"/>
              </w:rPr>
              <w:t>с</w:t>
            </w:r>
            <w:r w:rsidRPr="00964D4B">
              <w:rPr>
                <w:color w:val="000000"/>
                <w:sz w:val="20"/>
                <w:szCs w:val="20"/>
              </w:rPr>
              <w:t>труктурное подразделение)</w:t>
            </w:r>
          </w:p>
        </w:tc>
        <w:tc>
          <w:tcPr>
            <w:tcW w:w="4957" w:type="dxa"/>
            <w:tcBorders>
              <w:top w:val="single" w:sz="4" w:space="0" w:color="auto"/>
              <w:left w:val="nil"/>
              <w:right w:val="single" w:sz="4" w:space="0" w:color="auto"/>
            </w:tcBorders>
            <w:shd w:val="clear" w:color="auto" w:fill="auto"/>
            <w:vAlign w:val="center"/>
          </w:tcPr>
          <w:p w14:paraId="13856C89" w14:textId="77777777" w:rsidR="00514D9D" w:rsidRPr="00964D4B" w:rsidRDefault="00514D9D" w:rsidP="00514D9D">
            <w:pPr>
              <w:jc w:val="center"/>
              <w:rPr>
                <w:color w:val="000000"/>
                <w:sz w:val="20"/>
                <w:szCs w:val="20"/>
              </w:rPr>
            </w:pPr>
            <w:r w:rsidRPr="00964D4B">
              <w:rPr>
                <w:color w:val="000000"/>
                <w:sz w:val="20"/>
                <w:szCs w:val="20"/>
              </w:rPr>
              <w:t>Владелец риска</w:t>
            </w:r>
          </w:p>
          <w:p w14:paraId="10660484" w14:textId="2E6E0122" w:rsidR="00514D9D" w:rsidRPr="00964D4B" w:rsidRDefault="00514D9D" w:rsidP="002C4FB0">
            <w:pPr>
              <w:jc w:val="center"/>
              <w:rPr>
                <w:color w:val="000000"/>
                <w:sz w:val="20"/>
                <w:szCs w:val="20"/>
              </w:rPr>
            </w:pPr>
            <w:r w:rsidRPr="00964D4B">
              <w:rPr>
                <w:color w:val="000000"/>
                <w:sz w:val="20"/>
                <w:szCs w:val="20"/>
              </w:rPr>
              <w:t>(</w:t>
            </w:r>
            <w:r w:rsidR="00FF6051" w:rsidRPr="00964D4B">
              <w:rPr>
                <w:color w:val="000000"/>
                <w:sz w:val="20"/>
                <w:szCs w:val="20"/>
              </w:rPr>
              <w:t>с</w:t>
            </w:r>
            <w:r w:rsidRPr="00964D4B">
              <w:rPr>
                <w:color w:val="000000"/>
                <w:sz w:val="20"/>
                <w:szCs w:val="20"/>
              </w:rPr>
              <w:t>труктурная единица подразделения)</w:t>
            </w:r>
          </w:p>
        </w:tc>
      </w:tr>
      <w:tr w:rsidR="004601BA" w:rsidRPr="00964D4B" w14:paraId="2D441D79" w14:textId="77777777" w:rsidTr="004E0B53">
        <w:trPr>
          <w:trHeight w:val="315"/>
        </w:trPr>
        <w:tc>
          <w:tcPr>
            <w:tcW w:w="2694"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E170090" w14:textId="77777777" w:rsidR="004601BA" w:rsidRPr="00964D4B" w:rsidRDefault="00571C8D" w:rsidP="004601BA">
            <w:pPr>
              <w:jc w:val="center"/>
              <w:rPr>
                <w:color w:val="000000"/>
                <w:sz w:val="20"/>
                <w:szCs w:val="20"/>
              </w:rPr>
            </w:pPr>
            <w:r w:rsidRPr="00964D4B">
              <w:rPr>
                <w:color w:val="000000"/>
                <w:sz w:val="20"/>
                <w:szCs w:val="20"/>
              </w:rPr>
              <w:t>1</w:t>
            </w:r>
            <w:r w:rsidR="001371DE" w:rsidRPr="00964D4B">
              <w:rPr>
                <w:color w:val="000000"/>
                <w:sz w:val="20"/>
                <w:szCs w:val="20"/>
              </w:rPr>
              <w:t>7</w:t>
            </w:r>
          </w:p>
        </w:tc>
        <w:tc>
          <w:tcPr>
            <w:tcW w:w="340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37D8F1E" w14:textId="77777777" w:rsidR="004601BA" w:rsidRPr="00964D4B" w:rsidRDefault="00571C8D" w:rsidP="004601BA">
            <w:pPr>
              <w:jc w:val="center"/>
              <w:rPr>
                <w:color w:val="000000"/>
                <w:sz w:val="20"/>
                <w:szCs w:val="20"/>
              </w:rPr>
            </w:pPr>
            <w:r w:rsidRPr="00964D4B">
              <w:rPr>
                <w:color w:val="000000"/>
                <w:sz w:val="20"/>
                <w:szCs w:val="20"/>
              </w:rPr>
              <w:t>1</w:t>
            </w:r>
            <w:r w:rsidR="001371DE" w:rsidRPr="00964D4B">
              <w:rPr>
                <w:color w:val="000000"/>
                <w:sz w:val="20"/>
                <w:szCs w:val="20"/>
              </w:rPr>
              <w:t>8</w:t>
            </w:r>
          </w:p>
        </w:tc>
        <w:tc>
          <w:tcPr>
            <w:tcW w:w="411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12E86704" w14:textId="77777777" w:rsidR="004601BA" w:rsidRPr="00964D4B" w:rsidRDefault="00571C8D" w:rsidP="004601BA">
            <w:pPr>
              <w:jc w:val="center"/>
              <w:rPr>
                <w:color w:val="000000"/>
                <w:sz w:val="20"/>
                <w:szCs w:val="20"/>
              </w:rPr>
            </w:pPr>
            <w:r w:rsidRPr="00964D4B">
              <w:rPr>
                <w:color w:val="000000"/>
                <w:sz w:val="20"/>
                <w:szCs w:val="20"/>
              </w:rPr>
              <w:t>1</w:t>
            </w:r>
            <w:r w:rsidR="001371DE" w:rsidRPr="00964D4B">
              <w:rPr>
                <w:color w:val="000000"/>
                <w:sz w:val="20"/>
                <w:szCs w:val="20"/>
              </w:rPr>
              <w:t>9</w:t>
            </w:r>
          </w:p>
        </w:tc>
        <w:tc>
          <w:tcPr>
            <w:tcW w:w="4957" w:type="dxa"/>
            <w:tcBorders>
              <w:top w:val="single" w:sz="4" w:space="0" w:color="auto"/>
              <w:left w:val="single" w:sz="4" w:space="0" w:color="auto"/>
              <w:bottom w:val="double" w:sz="4" w:space="0" w:color="auto"/>
              <w:right w:val="single" w:sz="4" w:space="0" w:color="auto"/>
            </w:tcBorders>
            <w:shd w:val="clear" w:color="auto" w:fill="auto"/>
            <w:vAlign w:val="center"/>
          </w:tcPr>
          <w:p w14:paraId="78C4B441" w14:textId="77777777" w:rsidR="004601BA" w:rsidRPr="00964D4B" w:rsidRDefault="001371DE" w:rsidP="004601BA">
            <w:pPr>
              <w:jc w:val="center"/>
              <w:rPr>
                <w:color w:val="000000"/>
                <w:sz w:val="20"/>
                <w:szCs w:val="20"/>
              </w:rPr>
            </w:pPr>
            <w:r w:rsidRPr="00964D4B">
              <w:rPr>
                <w:color w:val="000000"/>
                <w:sz w:val="20"/>
                <w:szCs w:val="20"/>
              </w:rPr>
              <w:t>20</w:t>
            </w:r>
          </w:p>
        </w:tc>
      </w:tr>
      <w:tr w:rsidR="00925184" w:rsidRPr="00964D4B" w14:paraId="3C0A8621" w14:textId="77777777" w:rsidTr="004E0B53">
        <w:trPr>
          <w:trHeight w:val="315"/>
        </w:trPr>
        <w:tc>
          <w:tcPr>
            <w:tcW w:w="2694" w:type="dxa"/>
            <w:tcBorders>
              <w:top w:val="double" w:sz="4" w:space="0" w:color="auto"/>
              <w:left w:val="single" w:sz="4" w:space="0" w:color="auto"/>
              <w:bottom w:val="single" w:sz="4" w:space="0" w:color="auto"/>
              <w:right w:val="single" w:sz="4" w:space="0" w:color="auto"/>
            </w:tcBorders>
            <w:shd w:val="clear" w:color="auto" w:fill="auto"/>
            <w:noWrap/>
            <w:vAlign w:val="bottom"/>
          </w:tcPr>
          <w:p w14:paraId="292B682D" w14:textId="77777777" w:rsidR="00925184" w:rsidRPr="00964D4B" w:rsidRDefault="00925184" w:rsidP="004601BA">
            <w:pPr>
              <w:jc w:val="right"/>
              <w:rPr>
                <w:color w:val="000000"/>
                <w:sz w:val="20"/>
                <w:szCs w:val="20"/>
              </w:rPr>
            </w:pPr>
          </w:p>
        </w:tc>
        <w:tc>
          <w:tcPr>
            <w:tcW w:w="3407" w:type="dxa"/>
            <w:tcBorders>
              <w:top w:val="double" w:sz="4" w:space="0" w:color="auto"/>
              <w:left w:val="nil"/>
              <w:bottom w:val="single" w:sz="4" w:space="0" w:color="auto"/>
              <w:right w:val="single" w:sz="4" w:space="0" w:color="auto"/>
            </w:tcBorders>
            <w:shd w:val="clear" w:color="auto" w:fill="auto"/>
            <w:noWrap/>
            <w:vAlign w:val="bottom"/>
          </w:tcPr>
          <w:p w14:paraId="01484930" w14:textId="77777777" w:rsidR="00925184" w:rsidRPr="00964D4B" w:rsidRDefault="00925184" w:rsidP="004601BA">
            <w:pPr>
              <w:jc w:val="right"/>
              <w:rPr>
                <w:color w:val="000000"/>
                <w:sz w:val="20"/>
                <w:szCs w:val="20"/>
              </w:rPr>
            </w:pPr>
          </w:p>
        </w:tc>
        <w:tc>
          <w:tcPr>
            <w:tcW w:w="4110" w:type="dxa"/>
            <w:tcBorders>
              <w:top w:val="double" w:sz="4" w:space="0" w:color="auto"/>
              <w:left w:val="nil"/>
              <w:bottom w:val="single" w:sz="4" w:space="0" w:color="auto"/>
              <w:right w:val="single" w:sz="4" w:space="0" w:color="auto"/>
            </w:tcBorders>
            <w:shd w:val="clear" w:color="auto" w:fill="auto"/>
            <w:noWrap/>
            <w:vAlign w:val="bottom"/>
          </w:tcPr>
          <w:p w14:paraId="179A2D4E" w14:textId="77777777" w:rsidR="00925184" w:rsidRPr="00964D4B" w:rsidRDefault="00925184" w:rsidP="004601BA">
            <w:pPr>
              <w:jc w:val="right"/>
              <w:rPr>
                <w:color w:val="000000"/>
                <w:sz w:val="20"/>
                <w:szCs w:val="20"/>
              </w:rPr>
            </w:pPr>
          </w:p>
        </w:tc>
        <w:tc>
          <w:tcPr>
            <w:tcW w:w="4957" w:type="dxa"/>
            <w:tcBorders>
              <w:top w:val="double" w:sz="4" w:space="0" w:color="auto"/>
              <w:left w:val="nil"/>
              <w:bottom w:val="single" w:sz="4" w:space="0" w:color="auto"/>
              <w:right w:val="single" w:sz="4" w:space="0" w:color="auto"/>
            </w:tcBorders>
            <w:shd w:val="clear" w:color="auto" w:fill="auto"/>
            <w:vAlign w:val="bottom"/>
          </w:tcPr>
          <w:p w14:paraId="4D2C6AD0" w14:textId="2218419F" w:rsidR="00925184" w:rsidRPr="00964D4B" w:rsidRDefault="00925184" w:rsidP="004601BA">
            <w:pPr>
              <w:jc w:val="right"/>
              <w:rPr>
                <w:color w:val="000000"/>
                <w:sz w:val="20"/>
                <w:szCs w:val="20"/>
              </w:rPr>
            </w:pPr>
          </w:p>
        </w:tc>
      </w:tr>
    </w:tbl>
    <w:p w14:paraId="7AC879C0" w14:textId="77777777" w:rsidR="004601BA" w:rsidRDefault="004601BA" w:rsidP="004602B8">
      <w:pPr>
        <w:spacing w:before="60"/>
        <w:ind w:firstLine="709"/>
        <w:jc w:val="both"/>
        <w:rPr>
          <w:rFonts w:ascii="Arial" w:hAnsi="Arial" w:cs="Arial"/>
          <w:b/>
          <w:sz w:val="22"/>
        </w:rPr>
      </w:pPr>
    </w:p>
    <w:p w14:paraId="77F3ABD0" w14:textId="77777777" w:rsidR="000B6DE8" w:rsidRPr="00634F04" w:rsidRDefault="000B6DE8" w:rsidP="00634F04">
      <w:pPr>
        <w:spacing w:line="276" w:lineRule="auto"/>
        <w:jc w:val="both"/>
        <w:rPr>
          <w:rFonts w:eastAsiaTheme="minorEastAsia"/>
        </w:rPr>
      </w:pPr>
      <w:r w:rsidRPr="00634F04">
        <w:rPr>
          <w:rFonts w:eastAsiaTheme="minorEastAsia"/>
          <w:b/>
        </w:rPr>
        <w:t>Столбец 1.</w:t>
      </w:r>
      <w:r w:rsidRPr="00634F04">
        <w:rPr>
          <w:rFonts w:eastAsiaTheme="minorEastAsia"/>
        </w:rPr>
        <w:t xml:space="preserve"> </w:t>
      </w:r>
      <w:r w:rsidR="00E46A28" w:rsidRPr="00634F04">
        <w:rPr>
          <w:rFonts w:eastAsiaTheme="minorEastAsia"/>
        </w:rPr>
        <w:t>В данном столбце указывается порядковый номер</w:t>
      </w:r>
      <w:r w:rsidRPr="00634F04">
        <w:rPr>
          <w:rFonts w:eastAsiaTheme="minorEastAsia"/>
        </w:rPr>
        <w:t xml:space="preserve"> риска.</w:t>
      </w:r>
    </w:p>
    <w:p w14:paraId="5A134E83" w14:textId="5F546EDA" w:rsidR="000B6DE8" w:rsidRPr="00634F04" w:rsidRDefault="000B6DE8" w:rsidP="00634F04">
      <w:pPr>
        <w:spacing w:line="276" w:lineRule="auto"/>
        <w:jc w:val="both"/>
        <w:rPr>
          <w:rFonts w:eastAsiaTheme="minorEastAsia"/>
        </w:rPr>
      </w:pPr>
      <w:r w:rsidRPr="00634F04">
        <w:rPr>
          <w:rFonts w:eastAsiaTheme="minorEastAsia"/>
          <w:b/>
        </w:rPr>
        <w:t>Столбец 2.</w:t>
      </w:r>
      <w:r w:rsidRPr="00634F04">
        <w:rPr>
          <w:rFonts w:eastAsiaTheme="minorEastAsia"/>
        </w:rPr>
        <w:t xml:space="preserve"> В данном столбце указывается технологический процесс, функция, операция, услуга или бизнес</w:t>
      </w:r>
      <w:r w:rsidR="004E63CC" w:rsidRPr="00634F04">
        <w:rPr>
          <w:rFonts w:eastAsiaTheme="minorEastAsia"/>
        </w:rPr>
        <w:t>-</w:t>
      </w:r>
      <w:r w:rsidRPr="00634F04">
        <w:rPr>
          <w:rFonts w:eastAsiaTheme="minorEastAsia"/>
        </w:rPr>
        <w:t xml:space="preserve">процесс, который осуществляет </w:t>
      </w:r>
      <w:r w:rsidR="00FF6051" w:rsidRPr="00634F04">
        <w:rPr>
          <w:rFonts w:eastAsiaTheme="minorEastAsia"/>
        </w:rPr>
        <w:t>СЕ</w:t>
      </w:r>
      <w:r w:rsidRPr="00634F04">
        <w:rPr>
          <w:rFonts w:eastAsiaTheme="minorEastAsia"/>
        </w:rPr>
        <w:t>.</w:t>
      </w:r>
    </w:p>
    <w:p w14:paraId="31B7CC7C" w14:textId="4F67499B" w:rsidR="000B6DE8" w:rsidRPr="00634F04" w:rsidRDefault="000B6DE8" w:rsidP="00634F04">
      <w:pPr>
        <w:spacing w:line="276" w:lineRule="auto"/>
        <w:jc w:val="both"/>
        <w:rPr>
          <w:rFonts w:eastAsiaTheme="minorEastAsia"/>
        </w:rPr>
      </w:pPr>
      <w:r w:rsidRPr="00634F04">
        <w:rPr>
          <w:rFonts w:eastAsiaTheme="minorEastAsia"/>
          <w:b/>
        </w:rPr>
        <w:t>Столбец 3.</w:t>
      </w:r>
      <w:r w:rsidRPr="00634F04">
        <w:rPr>
          <w:rFonts w:eastAsiaTheme="minorEastAsia"/>
        </w:rPr>
        <w:t xml:space="preserve"> В данном столбце указывается цель технологического процесса, функци</w:t>
      </w:r>
      <w:r w:rsidR="004E63CC" w:rsidRPr="00634F04">
        <w:rPr>
          <w:rFonts w:eastAsiaTheme="minorEastAsia"/>
        </w:rPr>
        <w:t>и</w:t>
      </w:r>
      <w:r w:rsidRPr="00634F04">
        <w:rPr>
          <w:rFonts w:eastAsiaTheme="minorEastAsia"/>
        </w:rPr>
        <w:t>, операци</w:t>
      </w:r>
      <w:r w:rsidR="004E63CC" w:rsidRPr="00634F04">
        <w:rPr>
          <w:rFonts w:eastAsiaTheme="minorEastAsia"/>
        </w:rPr>
        <w:t>и</w:t>
      </w:r>
      <w:r w:rsidRPr="00634F04">
        <w:rPr>
          <w:rFonts w:eastAsiaTheme="minorEastAsia"/>
        </w:rPr>
        <w:t>, услуг</w:t>
      </w:r>
      <w:r w:rsidR="004E63CC" w:rsidRPr="00634F04">
        <w:rPr>
          <w:rFonts w:eastAsiaTheme="minorEastAsia"/>
        </w:rPr>
        <w:t>и</w:t>
      </w:r>
      <w:r w:rsidRPr="00634F04">
        <w:rPr>
          <w:rFonts w:eastAsiaTheme="minorEastAsia"/>
        </w:rPr>
        <w:t xml:space="preserve"> или бизнес</w:t>
      </w:r>
      <w:r w:rsidR="004E63CC" w:rsidRPr="00634F04">
        <w:rPr>
          <w:rFonts w:eastAsiaTheme="minorEastAsia"/>
        </w:rPr>
        <w:t>-</w:t>
      </w:r>
      <w:r w:rsidRPr="00634F04">
        <w:rPr>
          <w:rFonts w:eastAsiaTheme="minorEastAsia"/>
        </w:rPr>
        <w:t>процесс</w:t>
      </w:r>
      <w:r w:rsidR="004E63CC" w:rsidRPr="00634F04">
        <w:rPr>
          <w:rFonts w:eastAsiaTheme="minorEastAsia"/>
        </w:rPr>
        <w:t>а согласно разделу 7</w:t>
      </w:r>
      <w:r w:rsidRPr="00634F04">
        <w:rPr>
          <w:rFonts w:eastAsiaTheme="minorEastAsia"/>
        </w:rPr>
        <w:t xml:space="preserve"> </w:t>
      </w:r>
      <w:r w:rsidR="00FF6051" w:rsidRPr="00634F04">
        <w:rPr>
          <w:rFonts w:eastAsiaTheme="minorEastAsia"/>
        </w:rPr>
        <w:t>«</w:t>
      </w:r>
      <w:r w:rsidR="00FE1A05" w:rsidRPr="00634F04">
        <w:rPr>
          <w:rFonts w:eastAsiaTheme="minorEastAsia"/>
        </w:rPr>
        <w:t>Постановка</w:t>
      </w:r>
      <w:r w:rsidRPr="00634F04">
        <w:rPr>
          <w:rFonts w:eastAsiaTheme="minorEastAsia"/>
        </w:rPr>
        <w:t xml:space="preserve"> целей</w:t>
      </w:r>
      <w:r w:rsidR="00FF6051" w:rsidRPr="00634F04">
        <w:rPr>
          <w:rFonts w:eastAsiaTheme="minorEastAsia"/>
        </w:rPr>
        <w:t>»</w:t>
      </w:r>
      <w:r w:rsidRPr="00634F04">
        <w:rPr>
          <w:rFonts w:eastAsiaTheme="minorEastAsia"/>
        </w:rPr>
        <w:t>.</w:t>
      </w:r>
    </w:p>
    <w:p w14:paraId="732C832A" w14:textId="7B4287D9" w:rsidR="000B6DE8" w:rsidRPr="00CC2C34" w:rsidRDefault="000B6DE8" w:rsidP="00CC2C34">
      <w:pPr>
        <w:spacing w:line="276" w:lineRule="auto"/>
        <w:jc w:val="both"/>
        <w:rPr>
          <w:rFonts w:eastAsiaTheme="minorEastAsia"/>
        </w:rPr>
      </w:pPr>
      <w:r w:rsidRPr="00CC2C34">
        <w:rPr>
          <w:rFonts w:eastAsiaTheme="minorEastAsia"/>
          <w:b/>
        </w:rPr>
        <w:lastRenderedPageBreak/>
        <w:t>Сто</w:t>
      </w:r>
      <w:r w:rsidR="004E63CC" w:rsidRPr="00CC2C34">
        <w:rPr>
          <w:rFonts w:eastAsiaTheme="minorEastAsia"/>
          <w:b/>
        </w:rPr>
        <w:t>лб</w:t>
      </w:r>
      <w:r w:rsidRPr="00CC2C34">
        <w:rPr>
          <w:rFonts w:eastAsiaTheme="minorEastAsia"/>
          <w:b/>
        </w:rPr>
        <w:t>ц</w:t>
      </w:r>
      <w:r w:rsidR="004E63CC" w:rsidRPr="00CC2C34">
        <w:rPr>
          <w:rFonts w:eastAsiaTheme="minorEastAsia"/>
          <w:b/>
        </w:rPr>
        <w:t>ы</w:t>
      </w:r>
      <w:r w:rsidRPr="00CC2C34">
        <w:rPr>
          <w:rFonts w:eastAsiaTheme="minorEastAsia"/>
          <w:b/>
        </w:rPr>
        <w:t xml:space="preserve"> 4</w:t>
      </w:r>
      <w:r w:rsidR="00FF6051" w:rsidRPr="00CC2C34">
        <w:rPr>
          <w:rFonts w:eastAsiaTheme="minorEastAsia"/>
          <w:b/>
        </w:rPr>
        <w:t>–</w:t>
      </w:r>
      <w:r w:rsidR="004E63CC" w:rsidRPr="00CC2C34">
        <w:rPr>
          <w:rFonts w:eastAsiaTheme="minorEastAsia"/>
          <w:b/>
        </w:rPr>
        <w:t>6</w:t>
      </w:r>
      <w:r w:rsidRPr="00CC2C34">
        <w:rPr>
          <w:rFonts w:eastAsiaTheme="minorEastAsia"/>
          <w:b/>
        </w:rPr>
        <w:t>.</w:t>
      </w:r>
      <w:r w:rsidRPr="00CC2C34">
        <w:rPr>
          <w:rFonts w:eastAsiaTheme="minorEastAsia"/>
        </w:rPr>
        <w:t xml:space="preserve"> Данные столбц</w:t>
      </w:r>
      <w:r w:rsidR="00C7598C" w:rsidRPr="00CC2C34">
        <w:rPr>
          <w:rFonts w:eastAsiaTheme="minorEastAsia"/>
        </w:rPr>
        <w:t xml:space="preserve">ы заполняются согласно разделу </w:t>
      </w:r>
      <w:r w:rsidR="00312EE3" w:rsidRPr="00CC2C34">
        <w:rPr>
          <w:rFonts w:eastAsiaTheme="minorEastAsia"/>
        </w:rPr>
        <w:t>9</w:t>
      </w:r>
      <w:r w:rsidRPr="00CC2C34">
        <w:rPr>
          <w:rFonts w:eastAsiaTheme="minorEastAsia"/>
        </w:rPr>
        <w:t xml:space="preserve"> </w:t>
      </w:r>
      <w:r w:rsidR="00FF6051" w:rsidRPr="00CC2C34">
        <w:rPr>
          <w:rFonts w:eastAsiaTheme="minorEastAsia"/>
        </w:rPr>
        <w:t>«</w:t>
      </w:r>
      <w:r w:rsidRPr="00CC2C34">
        <w:rPr>
          <w:rFonts w:eastAsiaTheme="minorEastAsia"/>
        </w:rPr>
        <w:t>Идентификация рисков</w:t>
      </w:r>
      <w:r w:rsidR="00FF6051" w:rsidRPr="00CC2C34">
        <w:rPr>
          <w:rFonts w:eastAsiaTheme="minorEastAsia"/>
        </w:rPr>
        <w:t>»</w:t>
      </w:r>
      <w:r w:rsidRPr="00CC2C34">
        <w:rPr>
          <w:rFonts w:eastAsiaTheme="minorEastAsia"/>
        </w:rPr>
        <w:t>.</w:t>
      </w:r>
    </w:p>
    <w:p w14:paraId="0DB0E576" w14:textId="77777777" w:rsidR="000B6DE8" w:rsidRPr="00CC2C34" w:rsidRDefault="00571C8D" w:rsidP="00CC2C34">
      <w:pPr>
        <w:spacing w:line="276" w:lineRule="auto"/>
        <w:jc w:val="both"/>
        <w:rPr>
          <w:rFonts w:eastAsiaTheme="minorEastAsia"/>
        </w:rPr>
      </w:pPr>
      <w:r w:rsidRPr="00CC2C34">
        <w:rPr>
          <w:rFonts w:eastAsiaTheme="minorEastAsia"/>
          <w:b/>
        </w:rPr>
        <w:t>Столбец 7</w:t>
      </w:r>
      <w:r w:rsidR="000B6DE8" w:rsidRPr="00CC2C34">
        <w:rPr>
          <w:rFonts w:eastAsiaTheme="minorEastAsia"/>
          <w:b/>
        </w:rPr>
        <w:t xml:space="preserve">. </w:t>
      </w:r>
      <w:r w:rsidR="000B6DE8" w:rsidRPr="00CC2C34">
        <w:rPr>
          <w:rFonts w:eastAsiaTheme="minorEastAsia"/>
        </w:rPr>
        <w:t xml:space="preserve"> </w:t>
      </w:r>
      <w:r w:rsidR="00683692" w:rsidRPr="00CC2C34">
        <w:rPr>
          <w:rFonts w:eastAsiaTheme="minorEastAsia"/>
        </w:rPr>
        <w:t>В столбец вносится описание риска. Описание должно четко определять возможное событие.</w:t>
      </w:r>
    </w:p>
    <w:p w14:paraId="565F9571" w14:textId="422116C1" w:rsidR="000B6DE8" w:rsidRPr="00CC2C34" w:rsidRDefault="000B6DE8" w:rsidP="00CC2C34">
      <w:pPr>
        <w:spacing w:line="276" w:lineRule="auto"/>
        <w:jc w:val="both"/>
        <w:rPr>
          <w:rFonts w:eastAsiaTheme="minorEastAsia"/>
        </w:rPr>
      </w:pPr>
      <w:r w:rsidRPr="00CC2C34">
        <w:rPr>
          <w:rFonts w:eastAsiaTheme="minorEastAsia"/>
          <w:b/>
        </w:rPr>
        <w:t xml:space="preserve">Столбец </w:t>
      </w:r>
      <w:r w:rsidR="00571C8D" w:rsidRPr="00CC2C34">
        <w:rPr>
          <w:rFonts w:eastAsiaTheme="minorEastAsia"/>
          <w:b/>
        </w:rPr>
        <w:t>8</w:t>
      </w:r>
      <w:r w:rsidRPr="00CC2C34">
        <w:rPr>
          <w:rFonts w:eastAsiaTheme="minorEastAsia"/>
          <w:b/>
        </w:rPr>
        <w:t>.</w:t>
      </w:r>
      <w:r w:rsidRPr="00CC2C34">
        <w:rPr>
          <w:rFonts w:eastAsiaTheme="minorEastAsia"/>
        </w:rPr>
        <w:t xml:space="preserve"> Описание возможных последствий. В столбец вносится краткая информация обо всех возможных последствиях от реализации риска.</w:t>
      </w:r>
    </w:p>
    <w:p w14:paraId="2BF4E505" w14:textId="3F24C8CA" w:rsidR="00F335E3" w:rsidRPr="00CC2C34" w:rsidRDefault="00571C8D" w:rsidP="00CC2C34">
      <w:pPr>
        <w:spacing w:line="276" w:lineRule="auto"/>
        <w:jc w:val="both"/>
        <w:rPr>
          <w:rFonts w:eastAsiaTheme="minorEastAsia"/>
        </w:rPr>
      </w:pPr>
      <w:r w:rsidRPr="00CC2C34">
        <w:rPr>
          <w:rFonts w:eastAsiaTheme="minorEastAsia"/>
          <w:b/>
        </w:rPr>
        <w:t>Столбц</w:t>
      </w:r>
      <w:r w:rsidR="004E63CC" w:rsidRPr="00CC2C34">
        <w:rPr>
          <w:rFonts w:eastAsiaTheme="minorEastAsia"/>
          <w:b/>
        </w:rPr>
        <w:t>ы</w:t>
      </w:r>
      <w:r w:rsidRPr="00CC2C34">
        <w:rPr>
          <w:rFonts w:eastAsiaTheme="minorEastAsia"/>
          <w:b/>
        </w:rPr>
        <w:t xml:space="preserve"> 9</w:t>
      </w:r>
      <w:r w:rsidR="00FF6051" w:rsidRPr="00CC2C34">
        <w:rPr>
          <w:rFonts w:eastAsiaTheme="minorEastAsia"/>
          <w:b/>
        </w:rPr>
        <w:t>–</w:t>
      </w:r>
      <w:r w:rsidR="00F335E3" w:rsidRPr="00CC2C34">
        <w:rPr>
          <w:rFonts w:eastAsiaTheme="minorEastAsia"/>
          <w:b/>
        </w:rPr>
        <w:t>1</w:t>
      </w:r>
      <w:r w:rsidRPr="00CC2C34">
        <w:rPr>
          <w:rFonts w:eastAsiaTheme="minorEastAsia"/>
          <w:b/>
        </w:rPr>
        <w:t>0</w:t>
      </w:r>
      <w:r w:rsidR="00F335E3" w:rsidRPr="00CC2C34">
        <w:rPr>
          <w:rFonts w:eastAsiaTheme="minorEastAsia"/>
          <w:b/>
        </w:rPr>
        <w:t>.</w:t>
      </w:r>
      <w:r w:rsidR="00F335E3" w:rsidRPr="00CC2C34">
        <w:rPr>
          <w:rFonts w:eastAsiaTheme="minorEastAsia"/>
        </w:rPr>
        <w:t xml:space="preserve"> Данные столбц</w:t>
      </w:r>
      <w:r w:rsidR="00C7598C" w:rsidRPr="00CC2C34">
        <w:rPr>
          <w:rFonts w:eastAsiaTheme="minorEastAsia"/>
        </w:rPr>
        <w:t>ы заполняются согласно разделу 10</w:t>
      </w:r>
      <w:r w:rsidR="00F335E3" w:rsidRPr="00CC2C34">
        <w:rPr>
          <w:rFonts w:eastAsiaTheme="minorEastAsia"/>
        </w:rPr>
        <w:t xml:space="preserve"> </w:t>
      </w:r>
      <w:r w:rsidR="00FF6051" w:rsidRPr="00CC2C34">
        <w:rPr>
          <w:rFonts w:eastAsiaTheme="minorEastAsia"/>
        </w:rPr>
        <w:t>«</w:t>
      </w:r>
      <w:r w:rsidR="00F335E3" w:rsidRPr="00CC2C34">
        <w:rPr>
          <w:rFonts w:eastAsiaTheme="minorEastAsia"/>
        </w:rPr>
        <w:t>Оценка риска</w:t>
      </w:r>
      <w:r w:rsidR="00FF6051" w:rsidRPr="00CC2C34">
        <w:rPr>
          <w:rFonts w:eastAsiaTheme="minorEastAsia"/>
        </w:rPr>
        <w:t>»</w:t>
      </w:r>
      <w:r w:rsidR="00F335E3" w:rsidRPr="00CC2C34">
        <w:rPr>
          <w:rFonts w:eastAsiaTheme="minorEastAsia"/>
        </w:rPr>
        <w:t>.</w:t>
      </w:r>
    </w:p>
    <w:p w14:paraId="6D02C9E7" w14:textId="74E7FC05" w:rsidR="00F335E3" w:rsidRPr="00CC2C34" w:rsidRDefault="00571C8D" w:rsidP="00CC2C34">
      <w:pPr>
        <w:spacing w:line="276" w:lineRule="auto"/>
        <w:jc w:val="both"/>
        <w:rPr>
          <w:rFonts w:eastAsiaTheme="minorEastAsia"/>
        </w:rPr>
      </w:pPr>
      <w:r w:rsidRPr="00CC2C34">
        <w:rPr>
          <w:rFonts w:eastAsiaTheme="minorEastAsia"/>
          <w:b/>
        </w:rPr>
        <w:t>Столбец 11</w:t>
      </w:r>
      <w:r w:rsidR="00F335E3" w:rsidRPr="00CC2C34">
        <w:rPr>
          <w:rFonts w:eastAsiaTheme="minorEastAsia"/>
          <w:b/>
        </w:rPr>
        <w:t>.</w:t>
      </w:r>
      <w:r w:rsidR="00F335E3" w:rsidRPr="00CC2C34">
        <w:rPr>
          <w:rFonts w:eastAsiaTheme="minorEastAsia"/>
        </w:rPr>
        <w:t xml:space="preserve"> Результат </w:t>
      </w:r>
      <w:proofErr w:type="gramStart"/>
      <w:r w:rsidR="00F335E3" w:rsidRPr="00CC2C34">
        <w:rPr>
          <w:rFonts w:eastAsiaTheme="minorEastAsia"/>
        </w:rPr>
        <w:t>умножения значения столбца оценки влияния риска</w:t>
      </w:r>
      <w:proofErr w:type="gramEnd"/>
      <w:r w:rsidR="00F335E3" w:rsidRPr="00CC2C34">
        <w:rPr>
          <w:rFonts w:eastAsiaTheme="minorEastAsia"/>
        </w:rPr>
        <w:t xml:space="preserve"> на значение столбца оценка вероятности риска</w:t>
      </w:r>
      <w:r w:rsidR="00312EE3" w:rsidRPr="00CC2C34">
        <w:rPr>
          <w:rFonts w:eastAsiaTheme="minorEastAsia"/>
        </w:rPr>
        <w:t xml:space="preserve"> </w:t>
      </w:r>
      <w:r w:rsidR="002A660C" w:rsidRPr="00CC2C34">
        <w:rPr>
          <w:rFonts w:eastAsiaTheme="minorEastAsia"/>
        </w:rPr>
        <w:t>в соответствии с разделом 10</w:t>
      </w:r>
      <w:r w:rsidR="00312EE3" w:rsidRPr="00CC2C34">
        <w:rPr>
          <w:rFonts w:eastAsiaTheme="minorEastAsia"/>
        </w:rPr>
        <w:t xml:space="preserve"> </w:t>
      </w:r>
      <w:r w:rsidR="00FF6051" w:rsidRPr="00CC2C34">
        <w:rPr>
          <w:rFonts w:eastAsiaTheme="minorEastAsia"/>
        </w:rPr>
        <w:t>«</w:t>
      </w:r>
      <w:r w:rsidR="00312EE3" w:rsidRPr="00CC2C34">
        <w:rPr>
          <w:rFonts w:eastAsiaTheme="minorEastAsia"/>
        </w:rPr>
        <w:t>Оценка риска</w:t>
      </w:r>
      <w:r w:rsidR="00FF6051" w:rsidRPr="00CC2C34">
        <w:rPr>
          <w:rFonts w:eastAsiaTheme="minorEastAsia"/>
        </w:rPr>
        <w:t>»</w:t>
      </w:r>
      <w:r w:rsidR="00F335E3" w:rsidRPr="00CC2C34">
        <w:rPr>
          <w:rFonts w:eastAsiaTheme="minorEastAsia"/>
        </w:rPr>
        <w:t>.</w:t>
      </w:r>
    </w:p>
    <w:p w14:paraId="1F08A200" w14:textId="146005D9" w:rsidR="000B6DE8" w:rsidRPr="00CC2C34" w:rsidRDefault="00571C8D" w:rsidP="00CC2C34">
      <w:pPr>
        <w:spacing w:line="276" w:lineRule="auto"/>
        <w:jc w:val="both"/>
        <w:rPr>
          <w:rFonts w:eastAsiaTheme="minorEastAsia"/>
        </w:rPr>
      </w:pPr>
      <w:r w:rsidRPr="00CC2C34">
        <w:rPr>
          <w:rFonts w:eastAsiaTheme="minorEastAsia"/>
          <w:b/>
        </w:rPr>
        <w:t>Столбец 12</w:t>
      </w:r>
      <w:r w:rsidR="000B6DE8" w:rsidRPr="00CC2C34">
        <w:rPr>
          <w:rFonts w:eastAsiaTheme="minorEastAsia"/>
          <w:b/>
        </w:rPr>
        <w:t>.</w:t>
      </w:r>
      <w:r w:rsidR="000B6DE8" w:rsidRPr="00CC2C34">
        <w:rPr>
          <w:rFonts w:eastAsiaTheme="minorEastAsia"/>
        </w:rPr>
        <w:t xml:space="preserve"> Метод, </w:t>
      </w:r>
      <w:r w:rsidR="00683692" w:rsidRPr="00CC2C34">
        <w:rPr>
          <w:rFonts w:eastAsiaTheme="minorEastAsia"/>
        </w:rPr>
        <w:t xml:space="preserve">используемый </w:t>
      </w:r>
      <w:r w:rsidR="00956A48" w:rsidRPr="00CC2C34">
        <w:rPr>
          <w:rFonts w:eastAsiaTheme="minorEastAsia"/>
        </w:rPr>
        <w:t>для оценки рисков</w:t>
      </w:r>
      <w:r w:rsidR="000502D8" w:rsidRPr="00CC2C34">
        <w:rPr>
          <w:rFonts w:eastAsiaTheme="minorEastAsia"/>
        </w:rPr>
        <w:t>: статистический, экспертный</w:t>
      </w:r>
      <w:r w:rsidR="000B6DE8" w:rsidRPr="00CC2C34">
        <w:rPr>
          <w:rFonts w:eastAsiaTheme="minorEastAsia"/>
        </w:rPr>
        <w:t>.</w:t>
      </w:r>
    </w:p>
    <w:p w14:paraId="293B8FE0" w14:textId="77777777" w:rsidR="001371DE" w:rsidRPr="00CC2C34" w:rsidRDefault="00571C8D" w:rsidP="00CC2C34">
      <w:pPr>
        <w:spacing w:line="276" w:lineRule="auto"/>
        <w:jc w:val="both"/>
        <w:rPr>
          <w:rFonts w:eastAsiaTheme="minorEastAsia"/>
        </w:rPr>
      </w:pPr>
      <w:r w:rsidRPr="00CC2C34">
        <w:rPr>
          <w:rFonts w:eastAsiaTheme="minorEastAsia"/>
          <w:b/>
        </w:rPr>
        <w:t>Столбец 13</w:t>
      </w:r>
      <w:r w:rsidR="00F335E3" w:rsidRPr="00CC2C34">
        <w:rPr>
          <w:rFonts w:eastAsiaTheme="minorEastAsia"/>
          <w:b/>
        </w:rPr>
        <w:t>.</w:t>
      </w:r>
      <w:r w:rsidR="00F335E3" w:rsidRPr="00CC2C34">
        <w:rPr>
          <w:rFonts w:eastAsiaTheme="minorEastAsia"/>
        </w:rPr>
        <w:t xml:space="preserve"> </w:t>
      </w:r>
      <w:r w:rsidR="001371DE" w:rsidRPr="00CC2C34">
        <w:rPr>
          <w:rFonts w:eastAsiaTheme="minorEastAsia"/>
        </w:rPr>
        <w:t>В случае использования метода экспертных оценок необходимо обоснова</w:t>
      </w:r>
      <w:r w:rsidR="00976EEC" w:rsidRPr="00CC2C34">
        <w:rPr>
          <w:rFonts w:eastAsiaTheme="minorEastAsia"/>
        </w:rPr>
        <w:t xml:space="preserve">ть </w:t>
      </w:r>
      <w:r w:rsidR="00692E02" w:rsidRPr="00CC2C34">
        <w:rPr>
          <w:rFonts w:eastAsiaTheme="minorEastAsia"/>
        </w:rPr>
        <w:t xml:space="preserve">полученные значения оценок </w:t>
      </w:r>
      <w:r w:rsidR="00976EEC" w:rsidRPr="00CC2C34">
        <w:rPr>
          <w:rFonts w:eastAsiaTheme="minorEastAsia"/>
        </w:rPr>
        <w:t>вероятности и влияния.</w:t>
      </w:r>
      <w:r w:rsidR="001371DE" w:rsidRPr="00CC2C34">
        <w:rPr>
          <w:rFonts w:eastAsiaTheme="minorEastAsia"/>
        </w:rPr>
        <w:t xml:space="preserve"> </w:t>
      </w:r>
    </w:p>
    <w:p w14:paraId="6D0B4EDA" w14:textId="77777777" w:rsidR="00F335E3" w:rsidRPr="00CC2C34" w:rsidRDefault="001371DE" w:rsidP="00CC2C34">
      <w:pPr>
        <w:spacing w:line="276" w:lineRule="auto"/>
        <w:jc w:val="both"/>
        <w:rPr>
          <w:rFonts w:eastAsiaTheme="minorEastAsia"/>
        </w:rPr>
      </w:pPr>
      <w:r w:rsidRPr="00C91DC0">
        <w:rPr>
          <w:rFonts w:eastAsiaTheme="minorEastAsia"/>
          <w:b/>
        </w:rPr>
        <w:t>Столбец 14.</w:t>
      </w:r>
      <w:r w:rsidRPr="00CC2C34">
        <w:rPr>
          <w:rFonts w:eastAsiaTheme="minorEastAsia"/>
        </w:rPr>
        <w:t xml:space="preserve"> </w:t>
      </w:r>
      <w:r w:rsidR="00F335E3" w:rsidRPr="00CC2C34">
        <w:rPr>
          <w:rFonts w:eastAsiaTheme="minorEastAsia"/>
        </w:rPr>
        <w:t>В данном столбце перечисляются существующие мероприятия, которые реализуются в целях снижения уровня риска.</w:t>
      </w:r>
      <w:r w:rsidR="009D1321" w:rsidRPr="00CC2C34">
        <w:rPr>
          <w:rFonts w:eastAsiaTheme="minorEastAsia"/>
        </w:rPr>
        <w:t xml:space="preserve"> Список оформляется с использованием символа «</w:t>
      </w:r>
      <w:proofErr w:type="gramStart"/>
      <w:r w:rsidR="009D1321" w:rsidRPr="00CC2C34">
        <w:rPr>
          <w:rFonts w:eastAsiaTheme="minorEastAsia"/>
        </w:rPr>
        <w:t>;»</w:t>
      </w:r>
      <w:proofErr w:type="gramEnd"/>
      <w:r w:rsidR="009D1321" w:rsidRPr="00CC2C34">
        <w:rPr>
          <w:rFonts w:eastAsiaTheme="minorEastAsia"/>
        </w:rPr>
        <w:t>.</w:t>
      </w:r>
    </w:p>
    <w:p w14:paraId="65DCF02A" w14:textId="02BC4295" w:rsidR="00F335E3" w:rsidRPr="00CC2C34" w:rsidRDefault="00F335E3" w:rsidP="00CC2C34">
      <w:pPr>
        <w:spacing w:line="276" w:lineRule="auto"/>
        <w:jc w:val="both"/>
        <w:rPr>
          <w:rFonts w:eastAsiaTheme="minorEastAsia"/>
        </w:rPr>
      </w:pPr>
      <w:r w:rsidRPr="00C91DC0">
        <w:rPr>
          <w:rFonts w:eastAsiaTheme="minorEastAsia"/>
          <w:b/>
        </w:rPr>
        <w:t>Столбец 1</w:t>
      </w:r>
      <w:r w:rsidR="001371DE" w:rsidRPr="00C91DC0">
        <w:rPr>
          <w:rFonts w:eastAsiaTheme="minorEastAsia"/>
          <w:b/>
        </w:rPr>
        <w:t>5</w:t>
      </w:r>
      <w:r w:rsidRPr="00C91DC0">
        <w:rPr>
          <w:rFonts w:eastAsiaTheme="minorEastAsia"/>
          <w:b/>
        </w:rPr>
        <w:t>.</w:t>
      </w:r>
      <w:r w:rsidRPr="00CC2C34">
        <w:rPr>
          <w:rFonts w:eastAsiaTheme="minorEastAsia"/>
        </w:rPr>
        <w:t xml:space="preserve"> В данном столбце перечисляются мероприятия, которые подготовлены на случай реализации риска, в том числе планы действий в чрезвычайных ситуациях и иные мероприятия, разрабатываемые в целях обеспечения эффективных действий по минимизации последствий от реализации риска.</w:t>
      </w:r>
      <w:r w:rsidR="009D1321" w:rsidRPr="00CC2C34">
        <w:rPr>
          <w:rFonts w:eastAsiaTheme="minorEastAsia"/>
        </w:rPr>
        <w:t xml:space="preserve"> Список оформляется с использованием символа «</w:t>
      </w:r>
      <w:proofErr w:type="gramStart"/>
      <w:r w:rsidR="009D1321" w:rsidRPr="00CC2C34">
        <w:rPr>
          <w:rFonts w:eastAsiaTheme="minorEastAsia"/>
        </w:rPr>
        <w:t>;»</w:t>
      </w:r>
      <w:proofErr w:type="gramEnd"/>
      <w:r w:rsidR="009D1321" w:rsidRPr="00CC2C34">
        <w:rPr>
          <w:rFonts w:eastAsiaTheme="minorEastAsia"/>
        </w:rPr>
        <w:t>.</w:t>
      </w:r>
    </w:p>
    <w:p w14:paraId="67F6558B" w14:textId="0B52FDDD" w:rsidR="00B80A68" w:rsidRPr="00CC2C34" w:rsidRDefault="00F335E3" w:rsidP="00CC2C34">
      <w:pPr>
        <w:spacing w:line="276" w:lineRule="auto"/>
        <w:jc w:val="both"/>
        <w:rPr>
          <w:rFonts w:eastAsiaTheme="minorEastAsia"/>
        </w:rPr>
      </w:pPr>
      <w:r w:rsidRPr="00C91DC0">
        <w:rPr>
          <w:rFonts w:eastAsiaTheme="minorEastAsia"/>
          <w:b/>
        </w:rPr>
        <w:t>Столбец 1</w:t>
      </w:r>
      <w:r w:rsidR="001371DE" w:rsidRPr="00C91DC0">
        <w:rPr>
          <w:rFonts w:eastAsiaTheme="minorEastAsia"/>
          <w:b/>
        </w:rPr>
        <w:t>6</w:t>
      </w:r>
      <w:r w:rsidRPr="00C91DC0">
        <w:rPr>
          <w:rFonts w:eastAsiaTheme="minorEastAsia"/>
          <w:b/>
        </w:rPr>
        <w:t>.</w:t>
      </w:r>
      <w:r w:rsidRPr="00CC2C34">
        <w:rPr>
          <w:rFonts w:eastAsiaTheme="minorEastAsia"/>
        </w:rPr>
        <w:t xml:space="preserve"> В данном столбце указываются </w:t>
      </w:r>
      <w:proofErr w:type="spellStart"/>
      <w:r w:rsidRPr="00CC2C34">
        <w:rPr>
          <w:rFonts w:eastAsiaTheme="minorEastAsia"/>
        </w:rPr>
        <w:t>КИРы</w:t>
      </w:r>
      <w:proofErr w:type="spellEnd"/>
      <w:r w:rsidR="006468B9" w:rsidRPr="00CC2C34">
        <w:rPr>
          <w:rFonts w:eastAsiaTheme="minorEastAsia"/>
        </w:rPr>
        <w:t>,</w:t>
      </w:r>
      <w:r w:rsidRPr="00CC2C34">
        <w:rPr>
          <w:rFonts w:eastAsiaTheme="minorEastAsia"/>
        </w:rPr>
        <w:t xml:space="preserve"> </w:t>
      </w:r>
      <w:proofErr w:type="gramStart"/>
      <w:r w:rsidRPr="00CC2C34">
        <w:rPr>
          <w:rFonts w:eastAsiaTheme="minorEastAsia"/>
        </w:rPr>
        <w:t>которые</w:t>
      </w:r>
      <w:proofErr w:type="gramEnd"/>
      <w:r w:rsidRPr="00CC2C34">
        <w:rPr>
          <w:rFonts w:eastAsiaTheme="minorEastAsia"/>
        </w:rPr>
        <w:t xml:space="preserve"> </w:t>
      </w:r>
      <w:r w:rsidR="00DA48C1" w:rsidRPr="00CC2C34">
        <w:rPr>
          <w:rFonts w:eastAsiaTheme="minorEastAsia"/>
        </w:rPr>
        <w:t>покрывают</w:t>
      </w:r>
      <w:r w:rsidRPr="00CC2C34">
        <w:rPr>
          <w:rFonts w:eastAsiaTheme="minorEastAsia"/>
        </w:rPr>
        <w:t xml:space="preserve"> рассматриваем</w:t>
      </w:r>
      <w:r w:rsidR="00DA48C1" w:rsidRPr="00CC2C34">
        <w:rPr>
          <w:rFonts w:eastAsiaTheme="minorEastAsia"/>
        </w:rPr>
        <w:t>ый риск и используются для мониторинга</w:t>
      </w:r>
      <w:r w:rsidRPr="00CC2C34">
        <w:rPr>
          <w:rFonts w:eastAsiaTheme="minorEastAsia"/>
        </w:rPr>
        <w:t>.</w:t>
      </w:r>
    </w:p>
    <w:p w14:paraId="703CB0FA" w14:textId="09E1AF74" w:rsidR="000B6DE8" w:rsidRPr="00CC2C34" w:rsidRDefault="004E63CC" w:rsidP="00CC2C34">
      <w:pPr>
        <w:spacing w:line="276" w:lineRule="auto"/>
        <w:jc w:val="both"/>
        <w:rPr>
          <w:rFonts w:eastAsiaTheme="minorEastAsia"/>
        </w:rPr>
      </w:pPr>
      <w:r w:rsidRPr="00C91DC0">
        <w:rPr>
          <w:rFonts w:eastAsiaTheme="minorEastAsia"/>
          <w:b/>
        </w:rPr>
        <w:t>Столб</w:t>
      </w:r>
      <w:r w:rsidR="001371DE" w:rsidRPr="00C91DC0">
        <w:rPr>
          <w:rFonts w:eastAsiaTheme="minorEastAsia"/>
          <w:b/>
        </w:rPr>
        <w:t>ц</w:t>
      </w:r>
      <w:r w:rsidRPr="00C91DC0">
        <w:rPr>
          <w:rFonts w:eastAsiaTheme="minorEastAsia"/>
          <w:b/>
        </w:rPr>
        <w:t>ы</w:t>
      </w:r>
      <w:r w:rsidR="001371DE" w:rsidRPr="00C91DC0">
        <w:rPr>
          <w:rFonts w:eastAsiaTheme="minorEastAsia"/>
          <w:b/>
        </w:rPr>
        <w:t xml:space="preserve"> 17</w:t>
      </w:r>
      <w:r w:rsidR="00FF6051" w:rsidRPr="00C91DC0">
        <w:rPr>
          <w:rFonts w:eastAsiaTheme="minorEastAsia"/>
          <w:b/>
        </w:rPr>
        <w:t>–</w:t>
      </w:r>
      <w:r w:rsidRPr="00C91DC0">
        <w:rPr>
          <w:rFonts w:eastAsiaTheme="minorEastAsia"/>
          <w:b/>
        </w:rPr>
        <w:t>18</w:t>
      </w:r>
      <w:r w:rsidR="000B6DE8" w:rsidRPr="00C91DC0">
        <w:rPr>
          <w:rFonts w:eastAsiaTheme="minorEastAsia"/>
          <w:b/>
        </w:rPr>
        <w:t>.</w:t>
      </w:r>
      <w:r w:rsidR="000B6DE8" w:rsidRPr="00CC2C34">
        <w:rPr>
          <w:rFonts w:eastAsiaTheme="minorEastAsia"/>
        </w:rPr>
        <w:t xml:space="preserve"> Классификация риска заполняется согласно классификации</w:t>
      </w:r>
      <w:r w:rsidR="004E5C08" w:rsidRPr="00CC2C34">
        <w:rPr>
          <w:rFonts w:eastAsiaTheme="minorEastAsia"/>
        </w:rPr>
        <w:t xml:space="preserve"> </w:t>
      </w:r>
      <w:r w:rsidR="000B6DE8" w:rsidRPr="00CC2C34">
        <w:rPr>
          <w:rFonts w:eastAsiaTheme="minorEastAsia"/>
        </w:rPr>
        <w:t>Положени</w:t>
      </w:r>
      <w:r w:rsidR="00B80A60" w:rsidRPr="00CC2C34">
        <w:rPr>
          <w:rFonts w:eastAsiaTheme="minorEastAsia"/>
        </w:rPr>
        <w:t>я</w:t>
      </w:r>
      <w:r w:rsidR="000B6DE8" w:rsidRPr="00CC2C34">
        <w:rPr>
          <w:rFonts w:eastAsiaTheme="minorEastAsia"/>
        </w:rPr>
        <w:t xml:space="preserve"> о </w:t>
      </w:r>
      <w:r w:rsidR="00651BDF" w:rsidRPr="00CC2C34">
        <w:rPr>
          <w:rFonts w:eastAsiaTheme="minorEastAsia"/>
        </w:rPr>
        <w:t>системе управления рисками Группы Аэрофлот</w:t>
      </w:r>
      <w:r w:rsidR="000B6DE8" w:rsidRPr="00CC2C34">
        <w:rPr>
          <w:rFonts w:eastAsiaTheme="minorEastAsia"/>
        </w:rPr>
        <w:t>.</w:t>
      </w:r>
    </w:p>
    <w:p w14:paraId="635E4DD8" w14:textId="0C452FD4" w:rsidR="000B6DE8" w:rsidRPr="00CC2C34" w:rsidRDefault="001371DE" w:rsidP="00CC2C34">
      <w:pPr>
        <w:spacing w:line="276" w:lineRule="auto"/>
        <w:jc w:val="both"/>
        <w:rPr>
          <w:rFonts w:eastAsiaTheme="minorEastAsia"/>
        </w:rPr>
      </w:pPr>
      <w:r w:rsidRPr="00C91DC0">
        <w:rPr>
          <w:rFonts w:eastAsiaTheme="minorEastAsia"/>
          <w:b/>
        </w:rPr>
        <w:t>Столбец 19</w:t>
      </w:r>
      <w:r w:rsidR="000B6DE8" w:rsidRPr="00C91DC0">
        <w:rPr>
          <w:rFonts w:eastAsiaTheme="minorEastAsia"/>
          <w:b/>
        </w:rPr>
        <w:t>.</w:t>
      </w:r>
      <w:r w:rsidR="000B6DE8" w:rsidRPr="00CC2C34">
        <w:rPr>
          <w:rFonts w:eastAsiaTheme="minorEastAsia"/>
        </w:rPr>
        <w:t xml:space="preserve"> Указать </w:t>
      </w:r>
      <w:r w:rsidR="00FF6051" w:rsidRPr="00CC2C34">
        <w:rPr>
          <w:rFonts w:eastAsiaTheme="minorEastAsia"/>
        </w:rPr>
        <w:t>СП</w:t>
      </w:r>
      <w:r w:rsidR="000B6DE8" w:rsidRPr="00CC2C34">
        <w:rPr>
          <w:rFonts w:eastAsiaTheme="minorEastAsia"/>
        </w:rPr>
        <w:t>, котор</w:t>
      </w:r>
      <w:r w:rsidR="002807B1" w:rsidRPr="00CC2C34">
        <w:rPr>
          <w:rFonts w:eastAsiaTheme="minorEastAsia"/>
        </w:rPr>
        <w:t>ое</w:t>
      </w:r>
      <w:r w:rsidR="000B6DE8" w:rsidRPr="00CC2C34">
        <w:rPr>
          <w:rFonts w:eastAsiaTheme="minorEastAsia"/>
        </w:rPr>
        <w:t xml:space="preserve"> является </w:t>
      </w:r>
      <w:r w:rsidR="003F1BD6" w:rsidRPr="00CC2C34">
        <w:rPr>
          <w:rFonts w:eastAsiaTheme="minorEastAsia"/>
        </w:rPr>
        <w:t>владельцем</w:t>
      </w:r>
      <w:r w:rsidR="000B6DE8" w:rsidRPr="00CC2C34">
        <w:rPr>
          <w:rFonts w:eastAsiaTheme="minorEastAsia"/>
        </w:rPr>
        <w:t xml:space="preserve"> риска.</w:t>
      </w:r>
    </w:p>
    <w:p w14:paraId="33DD4E62" w14:textId="6A2C8908" w:rsidR="002807B1" w:rsidRDefault="00917E8A" w:rsidP="00CC2C34">
      <w:pPr>
        <w:spacing w:line="276" w:lineRule="auto"/>
        <w:jc w:val="both"/>
        <w:rPr>
          <w:rFonts w:eastAsiaTheme="minorEastAsia"/>
        </w:rPr>
      </w:pPr>
      <w:r w:rsidRPr="00C91DC0">
        <w:rPr>
          <w:rFonts w:eastAsiaTheme="minorEastAsia"/>
          <w:b/>
        </w:rPr>
        <w:t>Столбец</w:t>
      </w:r>
      <w:r w:rsidR="001371DE" w:rsidRPr="00C91DC0">
        <w:rPr>
          <w:rFonts w:eastAsiaTheme="minorEastAsia"/>
          <w:b/>
        </w:rPr>
        <w:t xml:space="preserve"> 20</w:t>
      </w:r>
      <w:r w:rsidR="002807B1" w:rsidRPr="00C91DC0">
        <w:rPr>
          <w:rFonts w:eastAsiaTheme="minorEastAsia"/>
          <w:b/>
        </w:rPr>
        <w:t>.</w:t>
      </w:r>
      <w:r w:rsidR="002807B1" w:rsidRPr="00CC2C34">
        <w:rPr>
          <w:rFonts w:eastAsiaTheme="minorEastAsia"/>
        </w:rPr>
        <w:t xml:space="preserve"> Указать </w:t>
      </w:r>
      <w:r w:rsidR="00FF6051" w:rsidRPr="00CC2C34">
        <w:rPr>
          <w:rFonts w:eastAsiaTheme="minorEastAsia"/>
        </w:rPr>
        <w:t>СЕ</w:t>
      </w:r>
      <w:r w:rsidR="002807B1" w:rsidRPr="00CC2C34">
        <w:rPr>
          <w:rFonts w:eastAsiaTheme="minorEastAsia"/>
        </w:rPr>
        <w:t xml:space="preserve">, которая является </w:t>
      </w:r>
      <w:r w:rsidR="003F1BD6" w:rsidRPr="00CC2C34">
        <w:rPr>
          <w:rFonts w:eastAsiaTheme="minorEastAsia"/>
        </w:rPr>
        <w:t>владельцем</w:t>
      </w:r>
      <w:r w:rsidR="002807B1" w:rsidRPr="00CC2C34">
        <w:rPr>
          <w:rFonts w:eastAsiaTheme="minorEastAsia"/>
        </w:rPr>
        <w:t xml:space="preserve"> риска.</w:t>
      </w:r>
    </w:p>
    <w:p w14:paraId="32DC1A00" w14:textId="77777777" w:rsidR="00C91DC0" w:rsidRDefault="00C91DC0" w:rsidP="00CC2C34">
      <w:pPr>
        <w:spacing w:line="276" w:lineRule="auto"/>
        <w:jc w:val="both"/>
        <w:rPr>
          <w:rFonts w:eastAsiaTheme="minorEastAsia"/>
        </w:rPr>
      </w:pPr>
    </w:p>
    <w:p w14:paraId="40DE3463" w14:textId="77777777" w:rsidR="00C91DC0" w:rsidRDefault="00C91DC0" w:rsidP="00CC2C34">
      <w:pPr>
        <w:spacing w:line="276" w:lineRule="auto"/>
        <w:jc w:val="both"/>
        <w:rPr>
          <w:rFonts w:eastAsiaTheme="minorEastAsia"/>
        </w:rPr>
      </w:pPr>
    </w:p>
    <w:p w14:paraId="278C9142" w14:textId="77777777" w:rsidR="00C91DC0" w:rsidRDefault="00C91DC0" w:rsidP="00CC2C34">
      <w:pPr>
        <w:spacing w:line="276" w:lineRule="auto"/>
        <w:jc w:val="both"/>
        <w:rPr>
          <w:rFonts w:eastAsiaTheme="minorEastAsia"/>
        </w:rPr>
      </w:pPr>
    </w:p>
    <w:p w14:paraId="56AD5BE7" w14:textId="77777777" w:rsidR="00C91DC0" w:rsidRDefault="00C91DC0" w:rsidP="00CC2C34">
      <w:pPr>
        <w:spacing w:line="276" w:lineRule="auto"/>
        <w:jc w:val="both"/>
        <w:rPr>
          <w:rFonts w:eastAsiaTheme="minorEastAsia"/>
        </w:rPr>
      </w:pPr>
    </w:p>
    <w:p w14:paraId="53AB9F55" w14:textId="77777777" w:rsidR="00C91DC0" w:rsidRDefault="00C91DC0" w:rsidP="00CC2C34">
      <w:pPr>
        <w:spacing w:line="276" w:lineRule="auto"/>
        <w:jc w:val="both"/>
        <w:rPr>
          <w:rFonts w:eastAsiaTheme="minorEastAsia"/>
        </w:rPr>
      </w:pPr>
    </w:p>
    <w:p w14:paraId="7A0C67BA" w14:textId="77777777" w:rsidR="00C91DC0" w:rsidRDefault="00C91DC0" w:rsidP="00CC2C34">
      <w:pPr>
        <w:spacing w:line="276" w:lineRule="auto"/>
        <w:jc w:val="both"/>
        <w:rPr>
          <w:rFonts w:eastAsiaTheme="minorEastAsia"/>
        </w:rPr>
      </w:pPr>
    </w:p>
    <w:p w14:paraId="48F44155" w14:textId="77777777" w:rsidR="00C91DC0" w:rsidRPr="00CC2C34" w:rsidRDefault="00C91DC0" w:rsidP="00CC2C34">
      <w:pPr>
        <w:spacing w:line="276" w:lineRule="auto"/>
        <w:jc w:val="both"/>
        <w:rPr>
          <w:rFonts w:eastAsiaTheme="minorEastAsia"/>
        </w:rPr>
      </w:pPr>
    </w:p>
    <w:p w14:paraId="5391147A" w14:textId="77777777" w:rsidR="000B6DE8" w:rsidRPr="00C91DC0" w:rsidRDefault="00EF29D3" w:rsidP="00C91DC0">
      <w:pPr>
        <w:tabs>
          <w:tab w:val="left" w:pos="993"/>
        </w:tabs>
        <w:spacing w:line="276" w:lineRule="auto"/>
        <w:jc w:val="center"/>
        <w:rPr>
          <w:rFonts w:eastAsia="Calibri"/>
          <w:b/>
          <w:lang w:eastAsia="en-US"/>
        </w:rPr>
      </w:pPr>
      <w:r w:rsidRPr="00C91DC0">
        <w:rPr>
          <w:rFonts w:eastAsia="Calibri"/>
          <w:b/>
          <w:lang w:eastAsia="en-US"/>
        </w:rPr>
        <w:lastRenderedPageBreak/>
        <w:t>Форма 2</w:t>
      </w:r>
      <w:r w:rsidR="000B6DE8" w:rsidRPr="00C91DC0">
        <w:rPr>
          <w:rFonts w:eastAsia="Calibri"/>
          <w:b/>
          <w:lang w:eastAsia="en-US"/>
        </w:rPr>
        <w:t>. Журнал учета реализовавшихся рисков</w:t>
      </w:r>
    </w:p>
    <w:p w14:paraId="7FCB78D0" w14:textId="77777777" w:rsidR="000B6DE8" w:rsidRPr="00097F8E" w:rsidRDefault="000B6DE8" w:rsidP="000B6DE8">
      <w:pPr>
        <w:rPr>
          <w:rFonts w:ascii="Arial" w:hAnsi="Arial" w:cs="Arial"/>
          <w:sz w:val="20"/>
        </w:rPr>
      </w:pPr>
    </w:p>
    <w:tbl>
      <w:tblPr>
        <w:tblW w:w="152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98"/>
        <w:gridCol w:w="1701"/>
        <w:gridCol w:w="1531"/>
        <w:gridCol w:w="1559"/>
        <w:gridCol w:w="1418"/>
        <w:gridCol w:w="1559"/>
        <w:gridCol w:w="1985"/>
        <w:gridCol w:w="1984"/>
        <w:gridCol w:w="1559"/>
      </w:tblGrid>
      <w:tr w:rsidR="000438AD" w:rsidRPr="00964D4B" w14:paraId="66311C0A" w14:textId="77777777" w:rsidTr="00090F32">
        <w:trPr>
          <w:trHeight w:val="983"/>
        </w:trPr>
        <w:tc>
          <w:tcPr>
            <w:tcW w:w="675" w:type="dxa"/>
            <w:shd w:val="clear" w:color="auto" w:fill="auto"/>
            <w:vAlign w:val="center"/>
            <w:hideMark/>
          </w:tcPr>
          <w:p w14:paraId="3BE6C45D" w14:textId="77777777" w:rsidR="000438AD" w:rsidRPr="00964D4B" w:rsidRDefault="000438AD" w:rsidP="002C4FB0">
            <w:pPr>
              <w:jc w:val="center"/>
              <w:rPr>
                <w:color w:val="000000"/>
                <w:sz w:val="20"/>
                <w:szCs w:val="20"/>
              </w:rPr>
            </w:pPr>
            <w:r w:rsidRPr="00964D4B">
              <w:rPr>
                <w:color w:val="000000"/>
                <w:sz w:val="20"/>
                <w:szCs w:val="20"/>
              </w:rPr>
              <w:t>№</w:t>
            </w:r>
          </w:p>
          <w:p w14:paraId="1F0806EB" w14:textId="77777777" w:rsidR="000438AD" w:rsidRPr="00964D4B" w:rsidRDefault="000438AD" w:rsidP="002C4FB0">
            <w:pPr>
              <w:jc w:val="center"/>
              <w:rPr>
                <w:color w:val="000000"/>
                <w:sz w:val="20"/>
                <w:szCs w:val="20"/>
              </w:rPr>
            </w:pPr>
            <w:proofErr w:type="gramStart"/>
            <w:r w:rsidRPr="00964D4B">
              <w:rPr>
                <w:color w:val="000000"/>
                <w:sz w:val="20"/>
                <w:szCs w:val="20"/>
              </w:rPr>
              <w:t>п</w:t>
            </w:r>
            <w:proofErr w:type="gramEnd"/>
            <w:r w:rsidRPr="00964D4B">
              <w:rPr>
                <w:color w:val="000000"/>
                <w:sz w:val="20"/>
                <w:szCs w:val="20"/>
              </w:rPr>
              <w:t>/п</w:t>
            </w:r>
          </w:p>
        </w:tc>
        <w:tc>
          <w:tcPr>
            <w:tcW w:w="1298" w:type="dxa"/>
            <w:shd w:val="clear" w:color="auto" w:fill="auto"/>
            <w:vAlign w:val="center"/>
            <w:hideMark/>
          </w:tcPr>
          <w:p w14:paraId="11FE24C3" w14:textId="77777777" w:rsidR="000438AD" w:rsidRPr="00964D4B" w:rsidRDefault="000438AD" w:rsidP="002C4FB0">
            <w:pPr>
              <w:jc w:val="center"/>
              <w:rPr>
                <w:color w:val="000000"/>
                <w:sz w:val="20"/>
                <w:szCs w:val="20"/>
              </w:rPr>
            </w:pPr>
            <w:r w:rsidRPr="00964D4B">
              <w:rPr>
                <w:color w:val="000000"/>
                <w:sz w:val="20"/>
                <w:szCs w:val="20"/>
              </w:rPr>
              <w:t>Временная метка</w:t>
            </w:r>
          </w:p>
        </w:tc>
        <w:tc>
          <w:tcPr>
            <w:tcW w:w="1701" w:type="dxa"/>
            <w:shd w:val="clear" w:color="auto" w:fill="auto"/>
            <w:vAlign w:val="center"/>
          </w:tcPr>
          <w:p w14:paraId="60D586F5" w14:textId="1185079B" w:rsidR="000438AD" w:rsidRPr="00964D4B" w:rsidRDefault="000438AD" w:rsidP="002C4FB0">
            <w:pPr>
              <w:jc w:val="center"/>
              <w:rPr>
                <w:color w:val="000000"/>
                <w:sz w:val="20"/>
                <w:szCs w:val="20"/>
              </w:rPr>
            </w:pPr>
            <w:r w:rsidRPr="00964D4B">
              <w:rPr>
                <w:color w:val="000000"/>
                <w:sz w:val="20"/>
                <w:szCs w:val="20"/>
              </w:rPr>
              <w:t xml:space="preserve">Наименование риска </w:t>
            </w:r>
          </w:p>
        </w:tc>
        <w:tc>
          <w:tcPr>
            <w:tcW w:w="1531" w:type="dxa"/>
            <w:shd w:val="clear" w:color="auto" w:fill="auto"/>
            <w:vAlign w:val="center"/>
          </w:tcPr>
          <w:p w14:paraId="5DD519F1" w14:textId="378005CD" w:rsidR="000438AD" w:rsidRPr="00964D4B" w:rsidRDefault="000438AD" w:rsidP="002C4FB0">
            <w:pPr>
              <w:jc w:val="center"/>
              <w:rPr>
                <w:color w:val="000000"/>
                <w:sz w:val="20"/>
                <w:szCs w:val="20"/>
              </w:rPr>
            </w:pPr>
            <w:r w:rsidRPr="00964D4B">
              <w:rPr>
                <w:color w:val="000000"/>
                <w:sz w:val="20"/>
                <w:szCs w:val="20"/>
              </w:rPr>
              <w:t xml:space="preserve">Причина риска </w:t>
            </w:r>
          </w:p>
        </w:tc>
        <w:tc>
          <w:tcPr>
            <w:tcW w:w="1559" w:type="dxa"/>
            <w:shd w:val="clear" w:color="auto" w:fill="auto"/>
            <w:vAlign w:val="center"/>
            <w:hideMark/>
          </w:tcPr>
          <w:p w14:paraId="535108DE" w14:textId="77777777" w:rsidR="000438AD" w:rsidRPr="00964D4B" w:rsidRDefault="000438AD" w:rsidP="002C4FB0">
            <w:pPr>
              <w:jc w:val="center"/>
              <w:rPr>
                <w:color w:val="000000"/>
                <w:sz w:val="20"/>
                <w:szCs w:val="20"/>
              </w:rPr>
            </w:pPr>
            <w:r w:rsidRPr="00964D4B">
              <w:rPr>
                <w:color w:val="000000"/>
                <w:sz w:val="20"/>
                <w:szCs w:val="20"/>
              </w:rPr>
              <w:t>Риск-фактор</w:t>
            </w:r>
          </w:p>
        </w:tc>
        <w:tc>
          <w:tcPr>
            <w:tcW w:w="1418" w:type="dxa"/>
            <w:shd w:val="clear" w:color="auto" w:fill="auto"/>
            <w:vAlign w:val="center"/>
          </w:tcPr>
          <w:p w14:paraId="66CE1014" w14:textId="77777777" w:rsidR="000438AD" w:rsidRPr="00964D4B" w:rsidRDefault="000438AD" w:rsidP="002C4FB0">
            <w:pPr>
              <w:jc w:val="center"/>
              <w:rPr>
                <w:color w:val="000000"/>
                <w:sz w:val="20"/>
                <w:szCs w:val="20"/>
              </w:rPr>
            </w:pPr>
            <w:r w:rsidRPr="00964D4B">
              <w:rPr>
                <w:color w:val="000000"/>
                <w:sz w:val="20"/>
                <w:szCs w:val="20"/>
              </w:rPr>
              <w:t xml:space="preserve">Номер риска </w:t>
            </w:r>
            <w:r w:rsidRPr="00964D4B">
              <w:rPr>
                <w:color w:val="000000"/>
                <w:sz w:val="20"/>
                <w:szCs w:val="20"/>
              </w:rPr>
              <w:br/>
              <w:t>в реестре рисков</w:t>
            </w:r>
          </w:p>
        </w:tc>
        <w:tc>
          <w:tcPr>
            <w:tcW w:w="1559" w:type="dxa"/>
            <w:vAlign w:val="center"/>
          </w:tcPr>
          <w:p w14:paraId="0A4BAA88" w14:textId="77777777" w:rsidR="000438AD" w:rsidRPr="00964D4B" w:rsidRDefault="000438AD" w:rsidP="002C4FB0">
            <w:pPr>
              <w:jc w:val="center"/>
              <w:rPr>
                <w:color w:val="000000"/>
                <w:sz w:val="20"/>
                <w:szCs w:val="20"/>
              </w:rPr>
            </w:pPr>
            <w:r w:rsidRPr="00964D4B">
              <w:rPr>
                <w:color w:val="000000"/>
                <w:sz w:val="20"/>
                <w:szCs w:val="20"/>
              </w:rPr>
              <w:t>Описание последствий реализации</w:t>
            </w:r>
          </w:p>
        </w:tc>
        <w:tc>
          <w:tcPr>
            <w:tcW w:w="1985" w:type="dxa"/>
            <w:vAlign w:val="center"/>
          </w:tcPr>
          <w:p w14:paraId="13D9E007" w14:textId="77777777" w:rsidR="000438AD" w:rsidRPr="00964D4B" w:rsidRDefault="000438AD" w:rsidP="002C4FB0">
            <w:pPr>
              <w:jc w:val="center"/>
              <w:rPr>
                <w:color w:val="000000"/>
                <w:sz w:val="20"/>
                <w:szCs w:val="20"/>
              </w:rPr>
            </w:pPr>
            <w:r w:rsidRPr="00964D4B">
              <w:rPr>
                <w:color w:val="000000"/>
                <w:sz w:val="20"/>
                <w:szCs w:val="20"/>
              </w:rPr>
              <w:t>Стоимостная оценка реализации риска</w:t>
            </w:r>
          </w:p>
        </w:tc>
        <w:tc>
          <w:tcPr>
            <w:tcW w:w="1984" w:type="dxa"/>
            <w:vAlign w:val="center"/>
          </w:tcPr>
          <w:p w14:paraId="28741DFF" w14:textId="2991E42C" w:rsidR="000438AD" w:rsidRPr="00964D4B" w:rsidRDefault="000438AD" w:rsidP="000F17BB">
            <w:pPr>
              <w:jc w:val="center"/>
              <w:rPr>
                <w:color w:val="000000"/>
                <w:sz w:val="20"/>
                <w:szCs w:val="20"/>
              </w:rPr>
            </w:pPr>
            <w:r w:rsidRPr="00964D4B">
              <w:rPr>
                <w:color w:val="000000"/>
                <w:sz w:val="20"/>
                <w:szCs w:val="20"/>
              </w:rPr>
              <w:t xml:space="preserve">Анализ существующих мероприятий </w:t>
            </w:r>
          </w:p>
        </w:tc>
        <w:tc>
          <w:tcPr>
            <w:tcW w:w="1559" w:type="dxa"/>
            <w:vAlign w:val="center"/>
          </w:tcPr>
          <w:p w14:paraId="20884E3A" w14:textId="36E00EBC" w:rsidR="000438AD" w:rsidRPr="00964D4B" w:rsidRDefault="000438AD" w:rsidP="002C4FB0">
            <w:pPr>
              <w:jc w:val="center"/>
              <w:rPr>
                <w:color w:val="000000"/>
                <w:sz w:val="20"/>
                <w:szCs w:val="20"/>
              </w:rPr>
            </w:pPr>
            <w:r w:rsidRPr="00964D4B">
              <w:rPr>
                <w:color w:val="000000"/>
                <w:sz w:val="20"/>
                <w:szCs w:val="20"/>
              </w:rPr>
              <w:t>Принятые меры</w:t>
            </w:r>
          </w:p>
        </w:tc>
      </w:tr>
      <w:tr w:rsidR="000438AD" w:rsidRPr="00964D4B" w14:paraId="2F7BAA2C" w14:textId="77777777" w:rsidTr="00090F32">
        <w:trPr>
          <w:trHeight w:val="315"/>
        </w:trPr>
        <w:tc>
          <w:tcPr>
            <w:tcW w:w="675" w:type="dxa"/>
            <w:tcBorders>
              <w:bottom w:val="double" w:sz="4" w:space="0" w:color="auto"/>
            </w:tcBorders>
            <w:shd w:val="clear" w:color="auto" w:fill="auto"/>
            <w:noWrap/>
            <w:vAlign w:val="center"/>
            <w:hideMark/>
          </w:tcPr>
          <w:p w14:paraId="04BFB64B" w14:textId="77777777" w:rsidR="000438AD" w:rsidRPr="00964D4B" w:rsidRDefault="000438AD" w:rsidP="002C4FB0">
            <w:pPr>
              <w:jc w:val="center"/>
              <w:rPr>
                <w:color w:val="000000"/>
                <w:sz w:val="20"/>
                <w:szCs w:val="20"/>
              </w:rPr>
            </w:pPr>
            <w:r w:rsidRPr="00964D4B">
              <w:rPr>
                <w:color w:val="000000"/>
                <w:sz w:val="20"/>
                <w:szCs w:val="20"/>
              </w:rPr>
              <w:t>1</w:t>
            </w:r>
          </w:p>
        </w:tc>
        <w:tc>
          <w:tcPr>
            <w:tcW w:w="1298" w:type="dxa"/>
            <w:tcBorders>
              <w:bottom w:val="double" w:sz="4" w:space="0" w:color="auto"/>
            </w:tcBorders>
            <w:shd w:val="clear" w:color="auto" w:fill="auto"/>
            <w:noWrap/>
            <w:vAlign w:val="center"/>
            <w:hideMark/>
          </w:tcPr>
          <w:p w14:paraId="49C11444" w14:textId="77777777" w:rsidR="000438AD" w:rsidRPr="00964D4B" w:rsidRDefault="000438AD" w:rsidP="002C4FB0">
            <w:pPr>
              <w:jc w:val="center"/>
              <w:rPr>
                <w:color w:val="000000"/>
                <w:sz w:val="20"/>
                <w:szCs w:val="20"/>
              </w:rPr>
            </w:pPr>
            <w:r w:rsidRPr="00964D4B">
              <w:rPr>
                <w:color w:val="000000"/>
                <w:sz w:val="20"/>
                <w:szCs w:val="20"/>
              </w:rPr>
              <w:t>2</w:t>
            </w:r>
          </w:p>
        </w:tc>
        <w:tc>
          <w:tcPr>
            <w:tcW w:w="1701" w:type="dxa"/>
            <w:tcBorders>
              <w:bottom w:val="double" w:sz="4" w:space="0" w:color="auto"/>
            </w:tcBorders>
            <w:vAlign w:val="center"/>
          </w:tcPr>
          <w:p w14:paraId="0F335750" w14:textId="753A4543" w:rsidR="000438AD" w:rsidRPr="00964D4B" w:rsidRDefault="000438AD" w:rsidP="002C4FB0">
            <w:pPr>
              <w:jc w:val="center"/>
              <w:rPr>
                <w:color w:val="000000"/>
                <w:sz w:val="20"/>
                <w:szCs w:val="20"/>
              </w:rPr>
            </w:pPr>
            <w:r w:rsidRPr="00964D4B">
              <w:rPr>
                <w:color w:val="000000"/>
                <w:sz w:val="20"/>
                <w:szCs w:val="20"/>
              </w:rPr>
              <w:t>3</w:t>
            </w:r>
          </w:p>
        </w:tc>
        <w:tc>
          <w:tcPr>
            <w:tcW w:w="1531" w:type="dxa"/>
            <w:tcBorders>
              <w:bottom w:val="double" w:sz="4" w:space="0" w:color="auto"/>
            </w:tcBorders>
            <w:vAlign w:val="center"/>
          </w:tcPr>
          <w:p w14:paraId="3FA94D0A" w14:textId="77777777" w:rsidR="000438AD" w:rsidRPr="00964D4B" w:rsidRDefault="000438AD" w:rsidP="002C4FB0">
            <w:pPr>
              <w:jc w:val="center"/>
              <w:rPr>
                <w:color w:val="000000"/>
                <w:sz w:val="20"/>
                <w:szCs w:val="20"/>
              </w:rPr>
            </w:pPr>
            <w:r w:rsidRPr="00964D4B">
              <w:rPr>
                <w:color w:val="000000"/>
                <w:sz w:val="20"/>
                <w:szCs w:val="20"/>
              </w:rPr>
              <w:t>4</w:t>
            </w:r>
          </w:p>
        </w:tc>
        <w:tc>
          <w:tcPr>
            <w:tcW w:w="1559" w:type="dxa"/>
            <w:tcBorders>
              <w:bottom w:val="double" w:sz="4" w:space="0" w:color="auto"/>
            </w:tcBorders>
            <w:shd w:val="clear" w:color="auto" w:fill="auto"/>
            <w:noWrap/>
            <w:vAlign w:val="center"/>
            <w:hideMark/>
          </w:tcPr>
          <w:p w14:paraId="5CFD3C37" w14:textId="77777777" w:rsidR="000438AD" w:rsidRPr="00964D4B" w:rsidRDefault="000438AD" w:rsidP="002C4FB0">
            <w:pPr>
              <w:jc w:val="center"/>
              <w:rPr>
                <w:color w:val="000000"/>
                <w:sz w:val="20"/>
                <w:szCs w:val="20"/>
              </w:rPr>
            </w:pPr>
            <w:r w:rsidRPr="00964D4B">
              <w:rPr>
                <w:color w:val="000000"/>
                <w:sz w:val="20"/>
                <w:szCs w:val="20"/>
              </w:rPr>
              <w:t>5</w:t>
            </w:r>
          </w:p>
        </w:tc>
        <w:tc>
          <w:tcPr>
            <w:tcW w:w="1418" w:type="dxa"/>
            <w:tcBorders>
              <w:bottom w:val="double" w:sz="4" w:space="0" w:color="auto"/>
            </w:tcBorders>
            <w:vAlign w:val="center"/>
          </w:tcPr>
          <w:p w14:paraId="79FC0409" w14:textId="77777777" w:rsidR="000438AD" w:rsidRPr="00964D4B" w:rsidRDefault="000438AD" w:rsidP="002C4FB0">
            <w:pPr>
              <w:jc w:val="center"/>
              <w:rPr>
                <w:color w:val="000000"/>
                <w:sz w:val="20"/>
                <w:szCs w:val="20"/>
              </w:rPr>
            </w:pPr>
            <w:r w:rsidRPr="00964D4B">
              <w:rPr>
                <w:color w:val="000000"/>
                <w:sz w:val="20"/>
                <w:szCs w:val="20"/>
              </w:rPr>
              <w:t>6</w:t>
            </w:r>
          </w:p>
        </w:tc>
        <w:tc>
          <w:tcPr>
            <w:tcW w:w="1559" w:type="dxa"/>
            <w:tcBorders>
              <w:bottom w:val="double" w:sz="4" w:space="0" w:color="auto"/>
            </w:tcBorders>
            <w:vAlign w:val="center"/>
          </w:tcPr>
          <w:p w14:paraId="5433C95A" w14:textId="77777777" w:rsidR="000438AD" w:rsidRPr="00964D4B" w:rsidRDefault="000438AD" w:rsidP="002C4FB0">
            <w:pPr>
              <w:jc w:val="center"/>
              <w:rPr>
                <w:color w:val="000000"/>
                <w:sz w:val="20"/>
                <w:szCs w:val="20"/>
                <w:lang w:val="en-US"/>
              </w:rPr>
            </w:pPr>
            <w:r w:rsidRPr="00964D4B">
              <w:rPr>
                <w:color w:val="000000"/>
                <w:sz w:val="20"/>
                <w:szCs w:val="20"/>
                <w:lang w:val="en-US"/>
              </w:rPr>
              <w:t>7</w:t>
            </w:r>
          </w:p>
        </w:tc>
        <w:tc>
          <w:tcPr>
            <w:tcW w:w="1985" w:type="dxa"/>
            <w:tcBorders>
              <w:bottom w:val="double" w:sz="4" w:space="0" w:color="auto"/>
            </w:tcBorders>
            <w:vAlign w:val="center"/>
          </w:tcPr>
          <w:p w14:paraId="61C053BD" w14:textId="77777777" w:rsidR="000438AD" w:rsidRPr="00964D4B" w:rsidRDefault="000438AD" w:rsidP="002C4FB0">
            <w:pPr>
              <w:jc w:val="center"/>
              <w:rPr>
                <w:color w:val="000000"/>
                <w:sz w:val="20"/>
                <w:szCs w:val="20"/>
                <w:lang w:val="en-US"/>
              </w:rPr>
            </w:pPr>
            <w:r w:rsidRPr="00964D4B">
              <w:rPr>
                <w:color w:val="000000"/>
                <w:sz w:val="20"/>
                <w:szCs w:val="20"/>
                <w:lang w:val="en-US"/>
              </w:rPr>
              <w:t>8</w:t>
            </w:r>
          </w:p>
        </w:tc>
        <w:tc>
          <w:tcPr>
            <w:tcW w:w="1984" w:type="dxa"/>
            <w:tcBorders>
              <w:bottom w:val="double" w:sz="4" w:space="0" w:color="auto"/>
            </w:tcBorders>
            <w:vAlign w:val="center"/>
          </w:tcPr>
          <w:p w14:paraId="2A5975E5" w14:textId="77777777" w:rsidR="000438AD" w:rsidRPr="00964D4B" w:rsidRDefault="000438AD" w:rsidP="002C4FB0">
            <w:pPr>
              <w:jc w:val="center"/>
              <w:rPr>
                <w:color w:val="000000"/>
                <w:sz w:val="20"/>
                <w:szCs w:val="20"/>
                <w:lang w:val="en-US"/>
              </w:rPr>
            </w:pPr>
            <w:r w:rsidRPr="00964D4B">
              <w:rPr>
                <w:color w:val="000000"/>
                <w:sz w:val="20"/>
                <w:szCs w:val="20"/>
                <w:lang w:val="en-US"/>
              </w:rPr>
              <w:t>9</w:t>
            </w:r>
          </w:p>
        </w:tc>
        <w:tc>
          <w:tcPr>
            <w:tcW w:w="1559" w:type="dxa"/>
            <w:tcBorders>
              <w:bottom w:val="double" w:sz="4" w:space="0" w:color="auto"/>
            </w:tcBorders>
            <w:vAlign w:val="center"/>
          </w:tcPr>
          <w:p w14:paraId="450C8BD0" w14:textId="77777777" w:rsidR="000438AD" w:rsidRPr="00964D4B" w:rsidRDefault="000438AD" w:rsidP="002C4FB0">
            <w:pPr>
              <w:jc w:val="center"/>
              <w:rPr>
                <w:color w:val="000000"/>
                <w:sz w:val="20"/>
                <w:szCs w:val="20"/>
                <w:lang w:val="en-US"/>
              </w:rPr>
            </w:pPr>
            <w:r w:rsidRPr="00964D4B">
              <w:rPr>
                <w:color w:val="000000"/>
                <w:sz w:val="20"/>
                <w:szCs w:val="20"/>
                <w:lang w:val="en-US"/>
              </w:rPr>
              <w:t>10</w:t>
            </w:r>
          </w:p>
        </w:tc>
      </w:tr>
      <w:tr w:rsidR="000438AD" w:rsidRPr="00964D4B" w14:paraId="362653F9" w14:textId="77777777" w:rsidTr="00090F32">
        <w:trPr>
          <w:trHeight w:val="315"/>
        </w:trPr>
        <w:tc>
          <w:tcPr>
            <w:tcW w:w="675" w:type="dxa"/>
            <w:tcBorders>
              <w:top w:val="double" w:sz="4" w:space="0" w:color="auto"/>
            </w:tcBorders>
            <w:shd w:val="clear" w:color="auto" w:fill="auto"/>
            <w:noWrap/>
            <w:vAlign w:val="center"/>
          </w:tcPr>
          <w:p w14:paraId="363C2091" w14:textId="77777777" w:rsidR="000438AD" w:rsidRPr="00964D4B" w:rsidRDefault="000438AD" w:rsidP="002C4FB0">
            <w:pPr>
              <w:jc w:val="center"/>
              <w:rPr>
                <w:color w:val="000000"/>
                <w:sz w:val="20"/>
                <w:szCs w:val="20"/>
              </w:rPr>
            </w:pPr>
          </w:p>
        </w:tc>
        <w:tc>
          <w:tcPr>
            <w:tcW w:w="1298" w:type="dxa"/>
            <w:tcBorders>
              <w:top w:val="double" w:sz="4" w:space="0" w:color="auto"/>
            </w:tcBorders>
            <w:shd w:val="clear" w:color="auto" w:fill="auto"/>
            <w:noWrap/>
            <w:vAlign w:val="center"/>
          </w:tcPr>
          <w:p w14:paraId="3BBA3890" w14:textId="77777777" w:rsidR="000438AD" w:rsidRPr="00964D4B" w:rsidRDefault="000438AD" w:rsidP="002C4FB0">
            <w:pPr>
              <w:jc w:val="center"/>
              <w:rPr>
                <w:color w:val="000000"/>
                <w:sz w:val="20"/>
                <w:szCs w:val="20"/>
              </w:rPr>
            </w:pPr>
          </w:p>
        </w:tc>
        <w:tc>
          <w:tcPr>
            <w:tcW w:w="1701" w:type="dxa"/>
            <w:tcBorders>
              <w:top w:val="double" w:sz="4" w:space="0" w:color="auto"/>
            </w:tcBorders>
            <w:vAlign w:val="center"/>
          </w:tcPr>
          <w:p w14:paraId="7218B6A3" w14:textId="77777777" w:rsidR="000438AD" w:rsidRPr="00964D4B" w:rsidRDefault="000438AD" w:rsidP="002C4FB0">
            <w:pPr>
              <w:jc w:val="center"/>
              <w:rPr>
                <w:color w:val="000000"/>
                <w:sz w:val="20"/>
                <w:szCs w:val="20"/>
              </w:rPr>
            </w:pPr>
          </w:p>
        </w:tc>
        <w:tc>
          <w:tcPr>
            <w:tcW w:w="1531" w:type="dxa"/>
            <w:tcBorders>
              <w:top w:val="double" w:sz="4" w:space="0" w:color="auto"/>
            </w:tcBorders>
            <w:vAlign w:val="center"/>
          </w:tcPr>
          <w:p w14:paraId="3923929C" w14:textId="77777777" w:rsidR="000438AD" w:rsidRPr="00964D4B" w:rsidRDefault="000438AD" w:rsidP="002C4FB0">
            <w:pPr>
              <w:jc w:val="center"/>
              <w:rPr>
                <w:color w:val="000000"/>
                <w:sz w:val="20"/>
                <w:szCs w:val="20"/>
              </w:rPr>
            </w:pPr>
          </w:p>
        </w:tc>
        <w:tc>
          <w:tcPr>
            <w:tcW w:w="1559" w:type="dxa"/>
            <w:tcBorders>
              <w:top w:val="double" w:sz="4" w:space="0" w:color="auto"/>
            </w:tcBorders>
            <w:shd w:val="clear" w:color="auto" w:fill="auto"/>
            <w:noWrap/>
            <w:vAlign w:val="center"/>
          </w:tcPr>
          <w:p w14:paraId="24BC4D34" w14:textId="77777777" w:rsidR="000438AD" w:rsidRPr="00964D4B" w:rsidRDefault="000438AD" w:rsidP="002C4FB0">
            <w:pPr>
              <w:jc w:val="center"/>
              <w:rPr>
                <w:color w:val="000000"/>
                <w:sz w:val="20"/>
                <w:szCs w:val="20"/>
              </w:rPr>
            </w:pPr>
          </w:p>
        </w:tc>
        <w:tc>
          <w:tcPr>
            <w:tcW w:w="1418" w:type="dxa"/>
            <w:tcBorders>
              <w:top w:val="double" w:sz="4" w:space="0" w:color="auto"/>
            </w:tcBorders>
            <w:vAlign w:val="center"/>
          </w:tcPr>
          <w:p w14:paraId="66EA9842" w14:textId="77777777" w:rsidR="000438AD" w:rsidRPr="00964D4B" w:rsidRDefault="000438AD" w:rsidP="002C4FB0">
            <w:pPr>
              <w:jc w:val="center"/>
              <w:rPr>
                <w:color w:val="000000"/>
                <w:sz w:val="20"/>
                <w:szCs w:val="20"/>
              </w:rPr>
            </w:pPr>
          </w:p>
        </w:tc>
        <w:tc>
          <w:tcPr>
            <w:tcW w:w="1559" w:type="dxa"/>
            <w:tcBorders>
              <w:top w:val="double" w:sz="4" w:space="0" w:color="auto"/>
            </w:tcBorders>
            <w:vAlign w:val="center"/>
          </w:tcPr>
          <w:p w14:paraId="50E00A0C" w14:textId="77777777" w:rsidR="000438AD" w:rsidRPr="00964D4B" w:rsidRDefault="000438AD" w:rsidP="002C4FB0">
            <w:pPr>
              <w:jc w:val="center"/>
              <w:rPr>
                <w:color w:val="000000"/>
                <w:sz w:val="20"/>
                <w:szCs w:val="20"/>
              </w:rPr>
            </w:pPr>
          </w:p>
        </w:tc>
        <w:tc>
          <w:tcPr>
            <w:tcW w:w="1985" w:type="dxa"/>
            <w:tcBorders>
              <w:top w:val="double" w:sz="4" w:space="0" w:color="auto"/>
            </w:tcBorders>
            <w:vAlign w:val="center"/>
          </w:tcPr>
          <w:p w14:paraId="3DEE41AE" w14:textId="77777777" w:rsidR="000438AD" w:rsidRPr="00964D4B" w:rsidRDefault="000438AD" w:rsidP="002C4FB0">
            <w:pPr>
              <w:jc w:val="center"/>
              <w:rPr>
                <w:color w:val="000000"/>
                <w:sz w:val="20"/>
                <w:szCs w:val="20"/>
              </w:rPr>
            </w:pPr>
          </w:p>
        </w:tc>
        <w:tc>
          <w:tcPr>
            <w:tcW w:w="1984" w:type="dxa"/>
            <w:tcBorders>
              <w:top w:val="double" w:sz="4" w:space="0" w:color="auto"/>
            </w:tcBorders>
            <w:vAlign w:val="center"/>
          </w:tcPr>
          <w:p w14:paraId="785A8973" w14:textId="77777777" w:rsidR="000438AD" w:rsidRPr="00964D4B" w:rsidRDefault="000438AD" w:rsidP="002C4FB0">
            <w:pPr>
              <w:jc w:val="center"/>
              <w:rPr>
                <w:color w:val="000000"/>
                <w:sz w:val="20"/>
                <w:szCs w:val="20"/>
              </w:rPr>
            </w:pPr>
          </w:p>
        </w:tc>
        <w:tc>
          <w:tcPr>
            <w:tcW w:w="1559" w:type="dxa"/>
            <w:tcBorders>
              <w:top w:val="double" w:sz="4" w:space="0" w:color="auto"/>
            </w:tcBorders>
            <w:vAlign w:val="center"/>
          </w:tcPr>
          <w:p w14:paraId="4457E76E" w14:textId="77777777" w:rsidR="000438AD" w:rsidRPr="00964D4B" w:rsidRDefault="000438AD" w:rsidP="002C4FB0">
            <w:pPr>
              <w:jc w:val="center"/>
              <w:rPr>
                <w:color w:val="000000"/>
                <w:sz w:val="20"/>
                <w:szCs w:val="20"/>
              </w:rPr>
            </w:pPr>
          </w:p>
        </w:tc>
      </w:tr>
    </w:tbl>
    <w:p w14:paraId="7770574A" w14:textId="77777777" w:rsidR="000B6DE8" w:rsidRPr="00964D4B" w:rsidRDefault="000B6DE8" w:rsidP="000B6DE8">
      <w:pPr>
        <w:rPr>
          <w:sz w:val="20"/>
          <w:szCs w:val="20"/>
        </w:rPr>
      </w:pPr>
    </w:p>
    <w:tbl>
      <w:tblPr>
        <w:tblW w:w="15286" w:type="dxa"/>
        <w:tblInd w:w="108" w:type="dxa"/>
        <w:tblLook w:val="04A0" w:firstRow="1" w:lastRow="0" w:firstColumn="1" w:lastColumn="0" w:noHBand="0" w:noVBand="1"/>
      </w:tblPr>
      <w:tblGrid>
        <w:gridCol w:w="4087"/>
        <w:gridCol w:w="5103"/>
        <w:gridCol w:w="4253"/>
        <w:gridCol w:w="1843"/>
      </w:tblGrid>
      <w:tr w:rsidR="000438AD" w:rsidRPr="00964D4B" w14:paraId="0465020D" w14:textId="77777777" w:rsidTr="00090F32">
        <w:trPr>
          <w:trHeight w:val="884"/>
        </w:trPr>
        <w:tc>
          <w:tcPr>
            <w:tcW w:w="4087" w:type="dxa"/>
            <w:tcBorders>
              <w:top w:val="single" w:sz="8" w:space="0" w:color="auto"/>
              <w:left w:val="single" w:sz="8" w:space="0" w:color="auto"/>
              <w:bottom w:val="single" w:sz="4" w:space="0" w:color="auto"/>
              <w:right w:val="single" w:sz="4" w:space="0" w:color="auto"/>
            </w:tcBorders>
            <w:vAlign w:val="center"/>
          </w:tcPr>
          <w:p w14:paraId="474532D0" w14:textId="77777777" w:rsidR="000438AD" w:rsidRPr="00964D4B" w:rsidRDefault="000438AD" w:rsidP="000438AD">
            <w:pPr>
              <w:jc w:val="center"/>
              <w:rPr>
                <w:color w:val="000000"/>
                <w:sz w:val="20"/>
                <w:szCs w:val="20"/>
              </w:rPr>
            </w:pPr>
            <w:r w:rsidRPr="00964D4B">
              <w:rPr>
                <w:color w:val="000000"/>
                <w:sz w:val="20"/>
                <w:szCs w:val="20"/>
              </w:rPr>
              <w:t>Комментарии</w:t>
            </w:r>
          </w:p>
          <w:p w14:paraId="29D67474" w14:textId="77777777" w:rsidR="000438AD" w:rsidRPr="00964D4B" w:rsidRDefault="000438AD" w:rsidP="000438AD">
            <w:pPr>
              <w:jc w:val="center"/>
              <w:rPr>
                <w:color w:val="000000"/>
                <w:sz w:val="20"/>
                <w:szCs w:val="20"/>
              </w:rPr>
            </w:pPr>
          </w:p>
        </w:tc>
        <w:tc>
          <w:tcPr>
            <w:tcW w:w="5103" w:type="dxa"/>
            <w:tcBorders>
              <w:top w:val="single" w:sz="8" w:space="0" w:color="auto"/>
              <w:left w:val="single" w:sz="8" w:space="0" w:color="auto"/>
              <w:bottom w:val="single" w:sz="4" w:space="0" w:color="auto"/>
              <w:right w:val="single" w:sz="4" w:space="0" w:color="auto"/>
            </w:tcBorders>
            <w:vAlign w:val="center"/>
          </w:tcPr>
          <w:p w14:paraId="64321A93" w14:textId="7149733A" w:rsidR="000438AD" w:rsidRPr="00964D4B" w:rsidRDefault="000438AD" w:rsidP="000438AD">
            <w:pPr>
              <w:jc w:val="center"/>
              <w:rPr>
                <w:color w:val="000000"/>
                <w:sz w:val="20"/>
                <w:szCs w:val="20"/>
              </w:rPr>
            </w:pPr>
            <w:r w:rsidRPr="00964D4B">
              <w:rPr>
                <w:color w:val="000000"/>
                <w:sz w:val="20"/>
                <w:szCs w:val="20"/>
              </w:rPr>
              <w:t>Количество событий</w:t>
            </w:r>
          </w:p>
        </w:tc>
        <w:tc>
          <w:tcPr>
            <w:tcW w:w="4253" w:type="dxa"/>
            <w:tcBorders>
              <w:top w:val="single" w:sz="8" w:space="0" w:color="auto"/>
              <w:left w:val="single" w:sz="8" w:space="0" w:color="auto"/>
              <w:bottom w:val="single" w:sz="4" w:space="0" w:color="auto"/>
              <w:right w:val="single" w:sz="4" w:space="0" w:color="auto"/>
            </w:tcBorders>
            <w:shd w:val="clear" w:color="auto" w:fill="auto"/>
            <w:vAlign w:val="center"/>
          </w:tcPr>
          <w:p w14:paraId="2BD197F0" w14:textId="41C60171" w:rsidR="000438AD" w:rsidRPr="00964D4B" w:rsidRDefault="000438AD" w:rsidP="000438AD">
            <w:pPr>
              <w:jc w:val="center"/>
              <w:rPr>
                <w:color w:val="000000"/>
                <w:sz w:val="20"/>
                <w:szCs w:val="20"/>
              </w:rPr>
            </w:pPr>
            <w:r w:rsidRPr="00964D4B">
              <w:rPr>
                <w:color w:val="000000"/>
                <w:sz w:val="20"/>
                <w:szCs w:val="20"/>
              </w:rPr>
              <w:t>Тип риска</w:t>
            </w:r>
          </w:p>
        </w:tc>
        <w:tc>
          <w:tcPr>
            <w:tcW w:w="184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2BE94F3" w14:textId="623184E3" w:rsidR="000438AD" w:rsidRPr="00964D4B" w:rsidRDefault="000438AD" w:rsidP="000438AD">
            <w:pPr>
              <w:jc w:val="center"/>
              <w:rPr>
                <w:color w:val="000000"/>
                <w:sz w:val="20"/>
                <w:szCs w:val="20"/>
              </w:rPr>
            </w:pPr>
            <w:r w:rsidRPr="00964D4B">
              <w:rPr>
                <w:color w:val="000000"/>
                <w:sz w:val="20"/>
                <w:szCs w:val="20"/>
              </w:rPr>
              <w:t>Подтип риска</w:t>
            </w:r>
          </w:p>
        </w:tc>
      </w:tr>
      <w:tr w:rsidR="000438AD" w:rsidRPr="00964D4B" w14:paraId="681273C3" w14:textId="77777777" w:rsidTr="00090F32">
        <w:trPr>
          <w:trHeight w:val="300"/>
        </w:trPr>
        <w:tc>
          <w:tcPr>
            <w:tcW w:w="4087" w:type="dxa"/>
            <w:tcBorders>
              <w:top w:val="nil"/>
              <w:left w:val="single" w:sz="8" w:space="0" w:color="auto"/>
              <w:bottom w:val="double" w:sz="4" w:space="0" w:color="auto"/>
              <w:right w:val="single" w:sz="4" w:space="0" w:color="auto"/>
            </w:tcBorders>
            <w:vAlign w:val="center"/>
          </w:tcPr>
          <w:p w14:paraId="2837916A" w14:textId="44BB2D9A" w:rsidR="000438AD" w:rsidRPr="00964D4B" w:rsidRDefault="000438AD" w:rsidP="000438AD">
            <w:pPr>
              <w:jc w:val="center"/>
              <w:rPr>
                <w:color w:val="000000"/>
                <w:sz w:val="20"/>
                <w:szCs w:val="20"/>
                <w:lang w:val="en-US"/>
              </w:rPr>
            </w:pPr>
            <w:r w:rsidRPr="00964D4B">
              <w:rPr>
                <w:color w:val="000000"/>
                <w:sz w:val="20"/>
                <w:szCs w:val="20"/>
                <w:lang w:val="en-US"/>
              </w:rPr>
              <w:t>11</w:t>
            </w:r>
          </w:p>
        </w:tc>
        <w:tc>
          <w:tcPr>
            <w:tcW w:w="5103" w:type="dxa"/>
            <w:tcBorders>
              <w:top w:val="nil"/>
              <w:left w:val="single" w:sz="8" w:space="0" w:color="auto"/>
              <w:bottom w:val="double" w:sz="4" w:space="0" w:color="auto"/>
              <w:right w:val="single" w:sz="4" w:space="0" w:color="auto"/>
            </w:tcBorders>
          </w:tcPr>
          <w:p w14:paraId="34C12B66" w14:textId="233E4DB3" w:rsidR="000438AD" w:rsidRPr="00964D4B" w:rsidRDefault="000438AD" w:rsidP="000438AD">
            <w:pPr>
              <w:jc w:val="center"/>
              <w:rPr>
                <w:color w:val="000000"/>
                <w:sz w:val="20"/>
                <w:szCs w:val="20"/>
                <w:lang w:val="en-US"/>
              </w:rPr>
            </w:pPr>
            <w:r w:rsidRPr="00964D4B">
              <w:rPr>
                <w:color w:val="000000"/>
                <w:sz w:val="20"/>
                <w:szCs w:val="20"/>
                <w:lang w:val="en-US"/>
              </w:rPr>
              <w:t>12</w:t>
            </w:r>
          </w:p>
        </w:tc>
        <w:tc>
          <w:tcPr>
            <w:tcW w:w="4253" w:type="dxa"/>
            <w:tcBorders>
              <w:top w:val="nil"/>
              <w:left w:val="single" w:sz="8" w:space="0" w:color="auto"/>
              <w:bottom w:val="double" w:sz="4" w:space="0" w:color="auto"/>
              <w:right w:val="single" w:sz="4" w:space="0" w:color="auto"/>
            </w:tcBorders>
            <w:vAlign w:val="center"/>
          </w:tcPr>
          <w:p w14:paraId="320C630C" w14:textId="1E2A216B" w:rsidR="000438AD" w:rsidRPr="00964D4B" w:rsidRDefault="000438AD" w:rsidP="000438AD">
            <w:pPr>
              <w:jc w:val="center"/>
              <w:rPr>
                <w:color w:val="000000"/>
                <w:sz w:val="20"/>
                <w:szCs w:val="20"/>
                <w:lang w:val="en-US"/>
              </w:rPr>
            </w:pPr>
            <w:r w:rsidRPr="00964D4B">
              <w:rPr>
                <w:color w:val="000000"/>
                <w:sz w:val="20"/>
                <w:szCs w:val="20"/>
              </w:rPr>
              <w:t>1</w:t>
            </w:r>
            <w:r w:rsidRPr="00964D4B">
              <w:rPr>
                <w:color w:val="000000"/>
                <w:sz w:val="20"/>
                <w:szCs w:val="20"/>
                <w:lang w:val="en-US"/>
              </w:rPr>
              <w:t>3</w:t>
            </w:r>
          </w:p>
        </w:tc>
        <w:tc>
          <w:tcPr>
            <w:tcW w:w="1843" w:type="dxa"/>
            <w:tcBorders>
              <w:top w:val="nil"/>
              <w:left w:val="single" w:sz="8" w:space="0" w:color="auto"/>
              <w:bottom w:val="double" w:sz="4" w:space="0" w:color="auto"/>
              <w:right w:val="single" w:sz="4" w:space="0" w:color="auto"/>
            </w:tcBorders>
            <w:shd w:val="clear" w:color="auto" w:fill="auto"/>
            <w:noWrap/>
            <w:vAlign w:val="center"/>
            <w:hideMark/>
          </w:tcPr>
          <w:p w14:paraId="20409149" w14:textId="2578283E" w:rsidR="000438AD" w:rsidRPr="00964D4B" w:rsidRDefault="000438AD" w:rsidP="000438AD">
            <w:pPr>
              <w:jc w:val="center"/>
              <w:rPr>
                <w:color w:val="000000"/>
                <w:sz w:val="20"/>
                <w:szCs w:val="20"/>
              </w:rPr>
            </w:pPr>
            <w:r w:rsidRPr="00964D4B">
              <w:rPr>
                <w:color w:val="000000"/>
                <w:sz w:val="20"/>
                <w:szCs w:val="20"/>
              </w:rPr>
              <w:t>14 </w:t>
            </w:r>
          </w:p>
        </w:tc>
      </w:tr>
      <w:tr w:rsidR="000438AD" w14:paraId="5E4E66AA" w14:textId="77777777" w:rsidTr="00090F32">
        <w:trPr>
          <w:trHeight w:val="300"/>
        </w:trPr>
        <w:tc>
          <w:tcPr>
            <w:tcW w:w="4087" w:type="dxa"/>
            <w:tcBorders>
              <w:top w:val="double" w:sz="4" w:space="0" w:color="auto"/>
              <w:left w:val="single" w:sz="8" w:space="0" w:color="auto"/>
              <w:bottom w:val="single" w:sz="4" w:space="0" w:color="auto"/>
              <w:right w:val="single" w:sz="4" w:space="0" w:color="auto"/>
            </w:tcBorders>
            <w:vAlign w:val="center"/>
          </w:tcPr>
          <w:p w14:paraId="7C85C206" w14:textId="77777777" w:rsidR="000438AD" w:rsidRDefault="000438AD" w:rsidP="000438AD">
            <w:pPr>
              <w:rPr>
                <w:rFonts w:ascii="Calibri" w:hAnsi="Calibri"/>
                <w:color w:val="000000"/>
                <w:sz w:val="22"/>
                <w:szCs w:val="22"/>
              </w:rPr>
            </w:pPr>
          </w:p>
        </w:tc>
        <w:tc>
          <w:tcPr>
            <w:tcW w:w="5103" w:type="dxa"/>
            <w:tcBorders>
              <w:top w:val="double" w:sz="4" w:space="0" w:color="auto"/>
              <w:left w:val="single" w:sz="8" w:space="0" w:color="auto"/>
              <w:bottom w:val="single" w:sz="4" w:space="0" w:color="auto"/>
              <w:right w:val="single" w:sz="4" w:space="0" w:color="auto"/>
            </w:tcBorders>
          </w:tcPr>
          <w:p w14:paraId="402AB0DD" w14:textId="76D24AA0" w:rsidR="000438AD" w:rsidRDefault="000438AD" w:rsidP="000438AD">
            <w:pPr>
              <w:rPr>
                <w:rFonts w:ascii="Calibri" w:hAnsi="Calibri"/>
                <w:color w:val="000000"/>
                <w:sz w:val="22"/>
                <w:szCs w:val="22"/>
              </w:rPr>
            </w:pPr>
          </w:p>
        </w:tc>
        <w:tc>
          <w:tcPr>
            <w:tcW w:w="4253" w:type="dxa"/>
            <w:tcBorders>
              <w:top w:val="double" w:sz="4" w:space="0" w:color="auto"/>
              <w:left w:val="single" w:sz="8" w:space="0" w:color="auto"/>
              <w:bottom w:val="single" w:sz="4" w:space="0" w:color="auto"/>
              <w:right w:val="single" w:sz="4" w:space="0" w:color="auto"/>
            </w:tcBorders>
          </w:tcPr>
          <w:p w14:paraId="26EFDC4E" w14:textId="71AACA95" w:rsidR="000438AD" w:rsidRDefault="000438AD" w:rsidP="000438AD">
            <w:pPr>
              <w:rPr>
                <w:rFonts w:ascii="Calibri" w:hAnsi="Calibri"/>
                <w:color w:val="000000"/>
                <w:sz w:val="22"/>
                <w:szCs w:val="22"/>
              </w:rPr>
            </w:pPr>
          </w:p>
        </w:tc>
        <w:tc>
          <w:tcPr>
            <w:tcW w:w="1843" w:type="dxa"/>
            <w:tcBorders>
              <w:top w:val="double" w:sz="4" w:space="0" w:color="auto"/>
              <w:left w:val="single" w:sz="8" w:space="0" w:color="auto"/>
              <w:bottom w:val="single" w:sz="4" w:space="0" w:color="auto"/>
              <w:right w:val="single" w:sz="4" w:space="0" w:color="auto"/>
            </w:tcBorders>
            <w:shd w:val="clear" w:color="auto" w:fill="auto"/>
            <w:noWrap/>
            <w:vAlign w:val="bottom"/>
            <w:hideMark/>
          </w:tcPr>
          <w:p w14:paraId="5AE3555B" w14:textId="77777777" w:rsidR="000438AD" w:rsidRDefault="000438AD" w:rsidP="000438AD">
            <w:pPr>
              <w:rPr>
                <w:rFonts w:ascii="Calibri" w:hAnsi="Calibri"/>
                <w:color w:val="000000"/>
                <w:sz w:val="22"/>
                <w:szCs w:val="22"/>
              </w:rPr>
            </w:pPr>
            <w:r>
              <w:rPr>
                <w:rFonts w:ascii="Calibri" w:hAnsi="Calibri"/>
                <w:color w:val="000000"/>
                <w:sz w:val="22"/>
                <w:szCs w:val="22"/>
              </w:rPr>
              <w:t> </w:t>
            </w:r>
          </w:p>
        </w:tc>
      </w:tr>
    </w:tbl>
    <w:p w14:paraId="00C56319" w14:textId="77777777" w:rsidR="00313D29" w:rsidRDefault="00313D29" w:rsidP="000B6DE8">
      <w:pPr>
        <w:rPr>
          <w:rFonts w:ascii="Arial" w:hAnsi="Arial" w:cs="Arial"/>
          <w:sz w:val="20"/>
        </w:rPr>
      </w:pPr>
    </w:p>
    <w:p w14:paraId="158368D2" w14:textId="77777777" w:rsidR="000B6DE8" w:rsidRPr="00964D4B" w:rsidRDefault="000B6DE8" w:rsidP="00964D4B">
      <w:pPr>
        <w:spacing w:line="276" w:lineRule="auto"/>
        <w:jc w:val="both"/>
        <w:rPr>
          <w:rFonts w:eastAsiaTheme="minorEastAsia"/>
        </w:rPr>
      </w:pPr>
      <w:r w:rsidRPr="00964D4B">
        <w:rPr>
          <w:rFonts w:eastAsiaTheme="minorEastAsia"/>
          <w:b/>
        </w:rPr>
        <w:t>Столбец 1.</w:t>
      </w:r>
      <w:r w:rsidRPr="00964D4B">
        <w:rPr>
          <w:rFonts w:eastAsiaTheme="minorEastAsia"/>
        </w:rPr>
        <w:t xml:space="preserve"> Порядковый номер риска.</w:t>
      </w:r>
    </w:p>
    <w:p w14:paraId="56072F68" w14:textId="0E1FF7C1" w:rsidR="00601888" w:rsidRPr="00964D4B" w:rsidRDefault="000B6DE8" w:rsidP="00964D4B">
      <w:pPr>
        <w:spacing w:line="276" w:lineRule="auto"/>
        <w:jc w:val="both"/>
        <w:rPr>
          <w:rFonts w:eastAsiaTheme="minorEastAsia"/>
        </w:rPr>
      </w:pPr>
      <w:r w:rsidRPr="00964D4B">
        <w:rPr>
          <w:rFonts w:eastAsiaTheme="minorEastAsia"/>
          <w:b/>
        </w:rPr>
        <w:t>Столбец 2.</w:t>
      </w:r>
      <w:r w:rsidRPr="00964D4B">
        <w:rPr>
          <w:rFonts w:eastAsiaTheme="minorEastAsia"/>
        </w:rPr>
        <w:t xml:space="preserve"> </w:t>
      </w:r>
      <w:r w:rsidR="00601888" w:rsidRPr="00964D4B">
        <w:rPr>
          <w:rFonts w:eastAsiaTheme="minorEastAsia"/>
        </w:rPr>
        <w:t>Если событие произошло один раз, то указывается конкретная дата. Если</w:t>
      </w:r>
      <w:r w:rsidR="002C38EF" w:rsidRPr="00964D4B">
        <w:rPr>
          <w:rFonts w:eastAsiaTheme="minorEastAsia"/>
        </w:rPr>
        <w:t xml:space="preserve"> событие произошло многократно, </w:t>
      </w:r>
      <w:r w:rsidR="00601888" w:rsidRPr="00964D4B">
        <w:rPr>
          <w:rFonts w:eastAsiaTheme="minorEastAsia"/>
        </w:rPr>
        <w:t>то указываются все даты, в которые происходили события.</w:t>
      </w:r>
    </w:p>
    <w:p w14:paraId="405FD93E" w14:textId="07CEE3AB" w:rsidR="009A70F8" w:rsidRPr="00964D4B" w:rsidRDefault="000B6DE8" w:rsidP="00964D4B">
      <w:pPr>
        <w:spacing w:line="276" w:lineRule="auto"/>
        <w:jc w:val="both"/>
        <w:rPr>
          <w:rFonts w:eastAsiaTheme="minorEastAsia"/>
        </w:rPr>
      </w:pPr>
      <w:r w:rsidRPr="00964D4B">
        <w:rPr>
          <w:rFonts w:eastAsiaTheme="minorEastAsia"/>
          <w:b/>
        </w:rPr>
        <w:t>Столбц</w:t>
      </w:r>
      <w:r w:rsidR="004E63CC" w:rsidRPr="00964D4B">
        <w:rPr>
          <w:rFonts w:eastAsiaTheme="minorEastAsia"/>
          <w:b/>
        </w:rPr>
        <w:t>ы</w:t>
      </w:r>
      <w:r w:rsidRPr="00964D4B">
        <w:rPr>
          <w:rFonts w:eastAsiaTheme="minorEastAsia"/>
          <w:b/>
        </w:rPr>
        <w:t xml:space="preserve"> 3</w:t>
      </w:r>
      <w:r w:rsidR="003269D2" w:rsidRPr="00964D4B">
        <w:rPr>
          <w:rFonts w:eastAsiaTheme="minorEastAsia"/>
          <w:b/>
        </w:rPr>
        <w:t>.</w:t>
      </w:r>
      <w:r w:rsidR="003269D2" w:rsidRPr="00964D4B">
        <w:rPr>
          <w:rFonts w:eastAsiaTheme="minorEastAsia"/>
        </w:rPr>
        <w:t xml:space="preserve"> </w:t>
      </w:r>
      <w:r w:rsidRPr="00964D4B">
        <w:rPr>
          <w:rFonts w:eastAsiaTheme="minorEastAsia"/>
        </w:rPr>
        <w:t xml:space="preserve"> </w:t>
      </w:r>
      <w:r w:rsidR="00601888" w:rsidRPr="00964D4B">
        <w:rPr>
          <w:rFonts w:eastAsiaTheme="minorEastAsia"/>
        </w:rPr>
        <w:t>Описывается реализовавш</w:t>
      </w:r>
      <w:r w:rsidR="001E79D1" w:rsidRPr="00964D4B">
        <w:rPr>
          <w:rFonts w:eastAsiaTheme="minorEastAsia"/>
        </w:rPr>
        <w:t>ийся</w:t>
      </w:r>
      <w:r w:rsidR="00601888" w:rsidRPr="00964D4B">
        <w:rPr>
          <w:rFonts w:eastAsiaTheme="minorEastAsia"/>
        </w:rPr>
        <w:t xml:space="preserve"> </w:t>
      </w:r>
      <w:r w:rsidR="001E79D1" w:rsidRPr="00964D4B">
        <w:rPr>
          <w:rFonts w:eastAsiaTheme="minorEastAsia"/>
        </w:rPr>
        <w:t>риск</w:t>
      </w:r>
      <w:r w:rsidR="00601888" w:rsidRPr="00964D4B">
        <w:rPr>
          <w:rFonts w:eastAsiaTheme="minorEastAsia"/>
        </w:rPr>
        <w:t>, имеющ</w:t>
      </w:r>
      <w:r w:rsidR="001E79D1" w:rsidRPr="00964D4B">
        <w:rPr>
          <w:rFonts w:eastAsiaTheme="minorEastAsia"/>
        </w:rPr>
        <w:t xml:space="preserve">ий </w:t>
      </w:r>
      <w:r w:rsidR="00601888" w:rsidRPr="00964D4B">
        <w:rPr>
          <w:rFonts w:eastAsiaTheme="minorEastAsia"/>
        </w:rPr>
        <w:t>негативн</w:t>
      </w:r>
      <w:r w:rsidR="001E79D1" w:rsidRPr="00964D4B">
        <w:rPr>
          <w:rFonts w:eastAsiaTheme="minorEastAsia"/>
        </w:rPr>
        <w:t>ое последствие</w:t>
      </w:r>
      <w:r w:rsidR="00601888" w:rsidRPr="00964D4B">
        <w:rPr>
          <w:rFonts w:eastAsiaTheme="minorEastAsia"/>
        </w:rPr>
        <w:t>.</w:t>
      </w:r>
    </w:p>
    <w:p w14:paraId="68906497" w14:textId="2BF89F78" w:rsidR="003269D2" w:rsidRPr="00964D4B" w:rsidRDefault="003269D2" w:rsidP="00964D4B">
      <w:pPr>
        <w:spacing w:line="276" w:lineRule="auto"/>
        <w:jc w:val="both"/>
        <w:rPr>
          <w:rFonts w:eastAsiaTheme="minorEastAsia"/>
        </w:rPr>
      </w:pPr>
      <w:r w:rsidRPr="00964D4B">
        <w:rPr>
          <w:rFonts w:eastAsiaTheme="minorEastAsia"/>
          <w:b/>
        </w:rPr>
        <w:t>Столбец 4.</w:t>
      </w:r>
      <w:r w:rsidRPr="00964D4B">
        <w:rPr>
          <w:rFonts w:eastAsiaTheme="minorEastAsia"/>
        </w:rPr>
        <w:t xml:space="preserve"> </w:t>
      </w:r>
      <w:r w:rsidR="00601888" w:rsidRPr="00964D4B">
        <w:rPr>
          <w:rFonts w:eastAsiaTheme="minorEastAsia"/>
        </w:rPr>
        <w:t xml:space="preserve">Описывается причина, из-за которой </w:t>
      </w:r>
      <w:r w:rsidR="00614010" w:rsidRPr="00964D4B">
        <w:rPr>
          <w:rFonts w:eastAsiaTheme="minorEastAsia"/>
        </w:rPr>
        <w:t>произошла реализация риска</w:t>
      </w:r>
      <w:r w:rsidR="001E79D1" w:rsidRPr="00964D4B">
        <w:rPr>
          <w:rFonts w:eastAsiaTheme="minorEastAsia"/>
        </w:rPr>
        <w:t>.</w:t>
      </w:r>
    </w:p>
    <w:p w14:paraId="4BCAD629" w14:textId="7B7052DE" w:rsidR="003269D2" w:rsidRPr="00964D4B" w:rsidRDefault="003269D2" w:rsidP="00964D4B">
      <w:pPr>
        <w:spacing w:line="276" w:lineRule="auto"/>
        <w:jc w:val="both"/>
        <w:rPr>
          <w:rFonts w:eastAsiaTheme="minorEastAsia"/>
        </w:rPr>
      </w:pPr>
      <w:r w:rsidRPr="00964D4B">
        <w:rPr>
          <w:rFonts w:eastAsiaTheme="minorEastAsia"/>
          <w:b/>
        </w:rPr>
        <w:t>Столбец 5.</w:t>
      </w:r>
      <w:r w:rsidRPr="00964D4B">
        <w:rPr>
          <w:rFonts w:eastAsiaTheme="minorEastAsia"/>
        </w:rPr>
        <w:t xml:space="preserve"> </w:t>
      </w:r>
      <w:r w:rsidR="00601888" w:rsidRPr="00964D4B">
        <w:rPr>
          <w:rFonts w:eastAsiaTheme="minorEastAsia"/>
        </w:rPr>
        <w:t>Состояние (существующее или потенциальное), явление, объект, пр</w:t>
      </w:r>
      <w:r w:rsidR="002C38EF" w:rsidRPr="00964D4B">
        <w:rPr>
          <w:rFonts w:eastAsiaTheme="minorEastAsia"/>
        </w:rPr>
        <w:t xml:space="preserve">оцесс, условие или их сочетания </w:t>
      </w:r>
      <w:r w:rsidR="00601888" w:rsidRPr="00964D4B">
        <w:rPr>
          <w:rFonts w:eastAsiaTheme="minorEastAsia"/>
        </w:rPr>
        <w:t>во внешней и/или внутренней среде, проявления которых могут привести к реализации рисков.</w:t>
      </w:r>
    </w:p>
    <w:p w14:paraId="3EE6681F" w14:textId="70E89388" w:rsidR="00C9196A" w:rsidRPr="00964D4B" w:rsidRDefault="00C9196A" w:rsidP="00964D4B">
      <w:pPr>
        <w:spacing w:line="276" w:lineRule="auto"/>
        <w:jc w:val="both"/>
        <w:rPr>
          <w:rFonts w:eastAsiaTheme="minorEastAsia"/>
        </w:rPr>
      </w:pPr>
      <w:r w:rsidRPr="00964D4B">
        <w:rPr>
          <w:rFonts w:eastAsiaTheme="minorEastAsia"/>
        </w:rPr>
        <w:t xml:space="preserve">В журнале учета реализовавшихся рисков указывают как </w:t>
      </w:r>
      <w:r w:rsidR="00B705F4" w:rsidRPr="00964D4B">
        <w:rPr>
          <w:rFonts w:eastAsiaTheme="minorEastAsia"/>
        </w:rPr>
        <w:t>риски,</w:t>
      </w:r>
      <w:r w:rsidRPr="00964D4B">
        <w:rPr>
          <w:rFonts w:eastAsiaTheme="minorEastAsia"/>
        </w:rPr>
        <w:t xml:space="preserve"> присутствующие в реестре </w:t>
      </w:r>
      <w:r w:rsidR="00B705F4" w:rsidRPr="00964D4B">
        <w:rPr>
          <w:rFonts w:eastAsiaTheme="minorEastAsia"/>
        </w:rPr>
        <w:t>рисков</w:t>
      </w:r>
      <w:r w:rsidR="002C38EF" w:rsidRPr="00964D4B">
        <w:rPr>
          <w:rFonts w:eastAsiaTheme="minorEastAsia"/>
        </w:rPr>
        <w:t xml:space="preserve"> </w:t>
      </w:r>
      <w:r w:rsidRPr="00964D4B">
        <w:rPr>
          <w:rFonts w:eastAsiaTheme="minorEastAsia"/>
        </w:rPr>
        <w:t>СП, так и те,</w:t>
      </w:r>
      <w:r w:rsidR="00DC125F" w:rsidRPr="00964D4B">
        <w:rPr>
          <w:rFonts w:eastAsiaTheme="minorEastAsia"/>
        </w:rPr>
        <w:t xml:space="preserve"> </w:t>
      </w:r>
      <w:r w:rsidRPr="00964D4B">
        <w:rPr>
          <w:rFonts w:eastAsiaTheme="minorEastAsia"/>
        </w:rPr>
        <w:t xml:space="preserve">что реализовались, но до этого не были внесены в реестр СП. </w:t>
      </w:r>
    </w:p>
    <w:p w14:paraId="7DF7641B" w14:textId="77F2D931" w:rsidR="006470F5" w:rsidRPr="009301A3" w:rsidRDefault="006470F5" w:rsidP="009301A3">
      <w:pPr>
        <w:spacing w:line="276" w:lineRule="auto"/>
        <w:jc w:val="both"/>
        <w:rPr>
          <w:rFonts w:eastAsiaTheme="minorEastAsia"/>
        </w:rPr>
      </w:pPr>
      <w:r w:rsidRPr="009301A3">
        <w:rPr>
          <w:rFonts w:eastAsiaTheme="minorEastAsia"/>
          <w:b/>
        </w:rPr>
        <w:lastRenderedPageBreak/>
        <w:t xml:space="preserve">Столбец </w:t>
      </w:r>
      <w:r w:rsidR="0049382C" w:rsidRPr="009301A3">
        <w:rPr>
          <w:rFonts w:eastAsiaTheme="minorEastAsia"/>
          <w:b/>
        </w:rPr>
        <w:t>6</w:t>
      </w:r>
      <w:r w:rsidRPr="009301A3">
        <w:rPr>
          <w:rFonts w:eastAsiaTheme="minorEastAsia"/>
          <w:b/>
        </w:rPr>
        <w:t>.</w:t>
      </w:r>
      <w:r w:rsidRPr="009301A3">
        <w:rPr>
          <w:rFonts w:eastAsiaTheme="minorEastAsia"/>
        </w:rPr>
        <w:t xml:space="preserve"> </w:t>
      </w:r>
      <w:r w:rsidR="00B705F4" w:rsidRPr="009301A3">
        <w:rPr>
          <w:rFonts w:eastAsiaTheme="minorEastAsia"/>
        </w:rPr>
        <w:t xml:space="preserve">Указывается порядковый номер риска в реестре рисков </w:t>
      </w:r>
      <w:r w:rsidR="00FF6051" w:rsidRPr="009301A3">
        <w:rPr>
          <w:rFonts w:eastAsiaTheme="minorEastAsia"/>
        </w:rPr>
        <w:t>СП</w:t>
      </w:r>
      <w:r w:rsidR="00B705F4" w:rsidRPr="009301A3">
        <w:rPr>
          <w:rFonts w:eastAsiaTheme="minorEastAsia"/>
        </w:rPr>
        <w:t xml:space="preserve">. Если произошел риск, не отраженный в реестре рисков подразделения, его также следует отразить в Журнале учета реализовавшихся рисков. При этом в столбце 6 указать отметку «Новое». Параллельно с этим инициировать процедуру включения реализовавшегося риска в реестр рисков </w:t>
      </w:r>
      <w:r w:rsidR="00FF6051" w:rsidRPr="009301A3">
        <w:rPr>
          <w:rFonts w:eastAsiaTheme="minorEastAsia"/>
        </w:rPr>
        <w:t>СП</w:t>
      </w:r>
      <w:r w:rsidR="00B705F4" w:rsidRPr="009301A3">
        <w:rPr>
          <w:rFonts w:eastAsiaTheme="minorEastAsia"/>
        </w:rPr>
        <w:t xml:space="preserve"> согласно </w:t>
      </w:r>
      <w:r w:rsidR="003370FB" w:rsidRPr="009301A3">
        <w:rPr>
          <w:rFonts w:eastAsiaTheme="minorEastAsia"/>
        </w:rPr>
        <w:t>настоящему стандарту</w:t>
      </w:r>
      <w:proofErr w:type="gramStart"/>
      <w:r w:rsidR="003370FB" w:rsidRPr="009301A3">
        <w:rPr>
          <w:rFonts w:eastAsiaTheme="minorEastAsia"/>
        </w:rPr>
        <w:t xml:space="preserve"> </w:t>
      </w:r>
      <w:r w:rsidR="00B705F4" w:rsidRPr="009301A3">
        <w:rPr>
          <w:rFonts w:eastAsiaTheme="minorEastAsia"/>
        </w:rPr>
        <w:t>.</w:t>
      </w:r>
      <w:proofErr w:type="gramEnd"/>
    </w:p>
    <w:p w14:paraId="0B0ADFFD" w14:textId="682CAB26" w:rsidR="005F44E7" w:rsidRPr="009301A3" w:rsidRDefault="006470F5" w:rsidP="009301A3">
      <w:pPr>
        <w:spacing w:line="276" w:lineRule="auto"/>
        <w:jc w:val="both"/>
        <w:rPr>
          <w:rFonts w:eastAsiaTheme="minorEastAsia"/>
        </w:rPr>
      </w:pPr>
      <w:r w:rsidRPr="009301A3">
        <w:rPr>
          <w:rFonts w:eastAsiaTheme="minorEastAsia"/>
          <w:b/>
        </w:rPr>
        <w:t xml:space="preserve">Столбец </w:t>
      </w:r>
      <w:r w:rsidR="0049382C" w:rsidRPr="009301A3">
        <w:rPr>
          <w:rFonts w:eastAsiaTheme="minorEastAsia"/>
          <w:b/>
        </w:rPr>
        <w:t>7</w:t>
      </w:r>
      <w:r w:rsidR="004E63CC" w:rsidRPr="009301A3">
        <w:rPr>
          <w:rFonts w:eastAsiaTheme="minorEastAsia"/>
          <w:b/>
        </w:rPr>
        <w:t>.</w:t>
      </w:r>
      <w:r w:rsidR="004E63CC" w:rsidRPr="009301A3">
        <w:rPr>
          <w:rFonts w:eastAsiaTheme="minorEastAsia"/>
        </w:rPr>
        <w:t xml:space="preserve"> </w:t>
      </w:r>
      <w:r w:rsidR="005F44E7" w:rsidRPr="009301A3">
        <w:rPr>
          <w:rFonts w:eastAsiaTheme="minorEastAsia"/>
        </w:rPr>
        <w:t xml:space="preserve">Указываются последствия реализовавшегося риска. Описывается, как реализация риска повлияла </w:t>
      </w:r>
      <w:proofErr w:type="gramStart"/>
      <w:r w:rsidR="005F44E7" w:rsidRPr="009301A3">
        <w:rPr>
          <w:rFonts w:eastAsiaTheme="minorEastAsia"/>
        </w:rPr>
        <w:t>на</w:t>
      </w:r>
      <w:proofErr w:type="gramEnd"/>
      <w:r w:rsidR="005F44E7" w:rsidRPr="009301A3">
        <w:rPr>
          <w:rFonts w:eastAsiaTheme="minorEastAsia"/>
        </w:rPr>
        <w:t xml:space="preserve">: </w:t>
      </w:r>
    </w:p>
    <w:p w14:paraId="1617E3B0" w14:textId="7C1EEF63" w:rsidR="005F44E7" w:rsidRPr="009301A3" w:rsidRDefault="009301A3" w:rsidP="009301A3">
      <w:pPr>
        <w:spacing w:line="276" w:lineRule="auto"/>
        <w:jc w:val="both"/>
        <w:rPr>
          <w:rFonts w:eastAsiaTheme="minorEastAsia"/>
        </w:rPr>
      </w:pPr>
      <w:r>
        <w:rPr>
          <w:rFonts w:eastAsiaTheme="minorEastAsia"/>
        </w:rPr>
        <w:t>- О</w:t>
      </w:r>
      <w:r w:rsidR="005F44E7" w:rsidRPr="009301A3">
        <w:rPr>
          <w:rFonts w:eastAsiaTheme="minorEastAsia"/>
        </w:rPr>
        <w:t>перационную деятельность компании, на бизнес-процессы</w:t>
      </w:r>
      <w:r w:rsidR="002C38EF" w:rsidRPr="009301A3">
        <w:rPr>
          <w:rFonts w:eastAsiaTheme="minorEastAsia"/>
        </w:rPr>
        <w:t>, на качество оказываемых услуг;</w:t>
      </w:r>
    </w:p>
    <w:p w14:paraId="2D868F36" w14:textId="0889F158" w:rsidR="005F44E7" w:rsidRPr="009301A3" w:rsidRDefault="009301A3" w:rsidP="009301A3">
      <w:pPr>
        <w:spacing w:line="276" w:lineRule="auto"/>
        <w:jc w:val="both"/>
        <w:rPr>
          <w:rFonts w:eastAsiaTheme="minorEastAsia"/>
        </w:rPr>
      </w:pPr>
      <w:r>
        <w:rPr>
          <w:rFonts w:eastAsiaTheme="minorEastAsia"/>
        </w:rPr>
        <w:t>- Р</w:t>
      </w:r>
      <w:r w:rsidR="002C38EF" w:rsidRPr="009301A3">
        <w:rPr>
          <w:rFonts w:eastAsiaTheme="minorEastAsia"/>
        </w:rPr>
        <w:t>епутацию компании;</w:t>
      </w:r>
    </w:p>
    <w:p w14:paraId="1E30CDE8" w14:textId="74C435DB" w:rsidR="005F44E7" w:rsidRPr="009301A3" w:rsidRDefault="009301A3" w:rsidP="009301A3">
      <w:pPr>
        <w:spacing w:line="276" w:lineRule="auto"/>
        <w:jc w:val="both"/>
        <w:rPr>
          <w:rFonts w:eastAsiaTheme="minorEastAsia"/>
        </w:rPr>
      </w:pPr>
      <w:r>
        <w:rPr>
          <w:rFonts w:eastAsiaTheme="minorEastAsia"/>
        </w:rPr>
        <w:t>- В</w:t>
      </w:r>
      <w:r w:rsidR="005F44E7" w:rsidRPr="009301A3">
        <w:rPr>
          <w:rFonts w:eastAsiaTheme="minorEastAsia"/>
        </w:rPr>
        <w:t>ыполнение требований применимых законов, нор</w:t>
      </w:r>
      <w:r w:rsidR="002C38EF" w:rsidRPr="009301A3">
        <w:rPr>
          <w:rFonts w:eastAsiaTheme="minorEastAsia"/>
        </w:rPr>
        <w:t>мативных документов, стандартов;</w:t>
      </w:r>
    </w:p>
    <w:p w14:paraId="5157F51A" w14:textId="616F5D03" w:rsidR="005F44E7" w:rsidRPr="009301A3" w:rsidRDefault="009301A3" w:rsidP="009301A3">
      <w:pPr>
        <w:spacing w:line="276" w:lineRule="auto"/>
        <w:jc w:val="both"/>
        <w:rPr>
          <w:rFonts w:eastAsiaTheme="minorEastAsia"/>
        </w:rPr>
      </w:pPr>
      <w:r>
        <w:rPr>
          <w:rFonts w:eastAsiaTheme="minorEastAsia"/>
        </w:rPr>
        <w:t>- Ф</w:t>
      </w:r>
      <w:r w:rsidR="005F44E7" w:rsidRPr="009301A3">
        <w:rPr>
          <w:rFonts w:eastAsiaTheme="minorEastAsia"/>
        </w:rPr>
        <w:t>инансовый результат (фактическ</w:t>
      </w:r>
      <w:r w:rsidR="002C38EF" w:rsidRPr="009301A3">
        <w:rPr>
          <w:rFonts w:eastAsiaTheme="minorEastAsia"/>
        </w:rPr>
        <w:t>ие и ожидаемые денежные потери);</w:t>
      </w:r>
    </w:p>
    <w:p w14:paraId="14AEB67C" w14:textId="07524537" w:rsidR="005F44E7" w:rsidRPr="009301A3" w:rsidRDefault="009301A3" w:rsidP="009301A3">
      <w:pPr>
        <w:spacing w:line="276" w:lineRule="auto"/>
        <w:jc w:val="both"/>
        <w:rPr>
          <w:rFonts w:eastAsiaTheme="minorEastAsia"/>
        </w:rPr>
      </w:pPr>
      <w:r>
        <w:rPr>
          <w:rFonts w:eastAsiaTheme="minorEastAsia"/>
        </w:rPr>
        <w:t>- С</w:t>
      </w:r>
      <w:r w:rsidR="005F44E7" w:rsidRPr="009301A3">
        <w:rPr>
          <w:rFonts w:eastAsiaTheme="minorEastAsia"/>
        </w:rPr>
        <w:t>охранность жизни и здоровья людей, экологию.</w:t>
      </w:r>
    </w:p>
    <w:p w14:paraId="07B05697" w14:textId="77777777" w:rsidR="005F44E7" w:rsidRPr="003D458E" w:rsidRDefault="000B6DE8" w:rsidP="003D458E">
      <w:pPr>
        <w:spacing w:line="276" w:lineRule="auto"/>
        <w:jc w:val="both"/>
        <w:rPr>
          <w:rFonts w:eastAsiaTheme="minorEastAsia"/>
        </w:rPr>
      </w:pPr>
      <w:r w:rsidRPr="003D458E">
        <w:rPr>
          <w:rFonts w:eastAsiaTheme="minorEastAsia"/>
          <w:b/>
        </w:rPr>
        <w:t xml:space="preserve">Столбец </w:t>
      </w:r>
      <w:r w:rsidR="0049382C" w:rsidRPr="003D458E">
        <w:rPr>
          <w:rFonts w:eastAsiaTheme="minorEastAsia"/>
          <w:b/>
        </w:rPr>
        <w:t>8</w:t>
      </w:r>
      <w:r w:rsidRPr="003D458E">
        <w:rPr>
          <w:rFonts w:eastAsiaTheme="minorEastAsia"/>
          <w:b/>
        </w:rPr>
        <w:t>.</w:t>
      </w:r>
      <w:r w:rsidRPr="003D458E">
        <w:rPr>
          <w:rFonts w:eastAsiaTheme="minorEastAsia"/>
        </w:rPr>
        <w:t xml:space="preserve"> </w:t>
      </w:r>
      <w:r w:rsidR="005F44E7" w:rsidRPr="003D458E">
        <w:rPr>
          <w:rFonts w:eastAsiaTheme="minorEastAsia"/>
        </w:rPr>
        <w:t>Указывается оценка фактических и ожидаемых потерь в результате реализации события в формате:</w:t>
      </w:r>
    </w:p>
    <w:p w14:paraId="12F6860C" w14:textId="2CD108DA" w:rsidR="005F44E7" w:rsidRPr="003D458E" w:rsidRDefault="00300515" w:rsidP="003D458E">
      <w:pPr>
        <w:spacing w:line="276" w:lineRule="auto"/>
        <w:jc w:val="both"/>
        <w:rPr>
          <w:rFonts w:eastAsiaTheme="minorEastAsia"/>
        </w:rPr>
      </w:pPr>
      <w:r>
        <w:rPr>
          <w:rFonts w:eastAsiaTheme="minorEastAsia"/>
        </w:rPr>
        <w:t xml:space="preserve">- </w:t>
      </w:r>
      <w:r w:rsidR="005F44E7" w:rsidRPr="003D458E">
        <w:rPr>
          <w:rFonts w:eastAsiaTheme="minorEastAsia"/>
        </w:rPr>
        <w:t>«Фактические потери</w:t>
      </w:r>
      <w:proofErr w:type="gramStart"/>
      <w:r w:rsidR="005F44E7" w:rsidRPr="003D458E">
        <w:rPr>
          <w:rFonts w:eastAsiaTheme="minorEastAsia"/>
        </w:rPr>
        <w:t>: …;</w:t>
      </w:r>
      <w:proofErr w:type="gramEnd"/>
    </w:p>
    <w:p w14:paraId="74C55C8A" w14:textId="6A4D5056" w:rsidR="005F44E7" w:rsidRPr="003D458E" w:rsidRDefault="00300515" w:rsidP="003D458E">
      <w:pPr>
        <w:spacing w:line="276" w:lineRule="auto"/>
        <w:jc w:val="both"/>
        <w:rPr>
          <w:rFonts w:eastAsiaTheme="minorEastAsia"/>
        </w:rPr>
      </w:pPr>
      <w:r>
        <w:rPr>
          <w:rFonts w:eastAsiaTheme="minorEastAsia"/>
        </w:rPr>
        <w:t xml:space="preserve">- </w:t>
      </w:r>
      <w:r w:rsidR="005F44E7" w:rsidRPr="003D458E">
        <w:rPr>
          <w:rFonts w:eastAsiaTheme="minorEastAsia"/>
        </w:rPr>
        <w:t>Ожидаемые потери</w:t>
      </w:r>
      <w:proofErr w:type="gramStart"/>
      <w:r w:rsidR="005F44E7" w:rsidRPr="003D458E">
        <w:rPr>
          <w:rFonts w:eastAsiaTheme="minorEastAsia"/>
        </w:rPr>
        <w:t>: …»</w:t>
      </w:r>
      <w:proofErr w:type="gramEnd"/>
    </w:p>
    <w:p w14:paraId="7F3CC80B" w14:textId="019CF812" w:rsidR="000B6DE8" w:rsidRPr="00300515" w:rsidRDefault="000B6DE8" w:rsidP="00300515">
      <w:pPr>
        <w:spacing w:line="276" w:lineRule="auto"/>
        <w:jc w:val="both"/>
        <w:rPr>
          <w:rFonts w:eastAsiaTheme="minorEastAsia"/>
        </w:rPr>
      </w:pPr>
      <w:r w:rsidRPr="00300515">
        <w:rPr>
          <w:rFonts w:eastAsiaTheme="minorEastAsia"/>
          <w:b/>
        </w:rPr>
        <w:t xml:space="preserve">Столбец </w:t>
      </w:r>
      <w:r w:rsidR="0049382C" w:rsidRPr="00300515">
        <w:rPr>
          <w:rFonts w:eastAsiaTheme="minorEastAsia"/>
          <w:b/>
        </w:rPr>
        <w:t>9</w:t>
      </w:r>
      <w:r w:rsidRPr="00300515">
        <w:rPr>
          <w:rFonts w:eastAsiaTheme="minorEastAsia"/>
          <w:b/>
        </w:rPr>
        <w:t>.</w:t>
      </w:r>
      <w:r w:rsidRPr="00300515">
        <w:rPr>
          <w:rFonts w:eastAsiaTheme="minorEastAsia"/>
        </w:rPr>
        <w:t xml:space="preserve"> </w:t>
      </w:r>
      <w:r w:rsidR="005F44E7" w:rsidRPr="00300515">
        <w:rPr>
          <w:rFonts w:eastAsiaTheme="minorEastAsia"/>
        </w:rPr>
        <w:t>Провести анализ причин, в том числе достаточности существующих мероприятий по управлению риском</w:t>
      </w:r>
      <w:r w:rsidR="000438AD" w:rsidRPr="00300515">
        <w:rPr>
          <w:rFonts w:eastAsiaTheme="minorEastAsia"/>
        </w:rPr>
        <w:t>,</w:t>
      </w:r>
      <w:r w:rsidR="003C47A8" w:rsidRPr="00300515">
        <w:rPr>
          <w:rFonts w:eastAsiaTheme="minorEastAsia"/>
        </w:rPr>
        <w:t xml:space="preserve"> </w:t>
      </w:r>
      <w:r w:rsidR="005F44E7" w:rsidRPr="00300515">
        <w:rPr>
          <w:rFonts w:eastAsiaTheme="minorEastAsia"/>
        </w:rPr>
        <w:t>или сделать отметку об их отсутствии.</w:t>
      </w:r>
    </w:p>
    <w:p w14:paraId="42532383" w14:textId="421E671E" w:rsidR="009D55B7" w:rsidRPr="00300515" w:rsidRDefault="006470F5" w:rsidP="00300515">
      <w:pPr>
        <w:spacing w:line="276" w:lineRule="auto"/>
        <w:jc w:val="both"/>
        <w:rPr>
          <w:rFonts w:eastAsiaTheme="minorEastAsia"/>
        </w:rPr>
      </w:pPr>
      <w:r w:rsidRPr="00300515">
        <w:rPr>
          <w:rFonts w:eastAsiaTheme="minorEastAsia"/>
          <w:b/>
        </w:rPr>
        <w:t>Столбец 1</w:t>
      </w:r>
      <w:r w:rsidR="0049382C" w:rsidRPr="00300515">
        <w:rPr>
          <w:rFonts w:eastAsiaTheme="minorEastAsia"/>
          <w:b/>
        </w:rPr>
        <w:t>0</w:t>
      </w:r>
      <w:r w:rsidR="000B6DE8" w:rsidRPr="00300515">
        <w:rPr>
          <w:rFonts w:eastAsiaTheme="minorEastAsia"/>
          <w:b/>
        </w:rPr>
        <w:t>.</w:t>
      </w:r>
      <w:r w:rsidR="000B6DE8" w:rsidRPr="00300515">
        <w:rPr>
          <w:rFonts w:eastAsiaTheme="minorEastAsia"/>
        </w:rPr>
        <w:t xml:space="preserve"> </w:t>
      </w:r>
      <w:r w:rsidR="005F44E7" w:rsidRPr="00300515">
        <w:rPr>
          <w:rFonts w:eastAsiaTheme="minorEastAsia"/>
        </w:rPr>
        <w:t>Указывается, что сделано или планируется сделать для устранения негативных последствий. Также указывается, что сделано для предотвращения повторения события в будущем.</w:t>
      </w:r>
    </w:p>
    <w:p w14:paraId="2EAA57F5" w14:textId="373C74A2" w:rsidR="00DA6CEC" w:rsidRPr="00300515" w:rsidRDefault="000B52D6" w:rsidP="00300515">
      <w:pPr>
        <w:spacing w:line="276" w:lineRule="auto"/>
        <w:jc w:val="both"/>
        <w:rPr>
          <w:rFonts w:eastAsiaTheme="minorEastAsia"/>
        </w:rPr>
      </w:pPr>
      <w:r w:rsidRPr="00300515">
        <w:rPr>
          <w:rFonts w:eastAsiaTheme="minorEastAsia"/>
          <w:b/>
        </w:rPr>
        <w:t>Столбец 1</w:t>
      </w:r>
      <w:r w:rsidR="00FD7CB0" w:rsidRPr="00300515">
        <w:rPr>
          <w:rFonts w:eastAsiaTheme="minorEastAsia"/>
          <w:b/>
        </w:rPr>
        <w:t>1</w:t>
      </w:r>
      <w:r w:rsidRPr="00300515">
        <w:rPr>
          <w:rFonts w:eastAsiaTheme="minorEastAsia"/>
          <w:b/>
        </w:rPr>
        <w:t>.</w:t>
      </w:r>
      <w:r w:rsidRPr="00300515">
        <w:rPr>
          <w:rFonts w:eastAsiaTheme="minorEastAsia"/>
        </w:rPr>
        <w:t xml:space="preserve"> </w:t>
      </w:r>
      <w:r w:rsidR="00DA6CEC" w:rsidRPr="00300515">
        <w:rPr>
          <w:rFonts w:eastAsiaTheme="minorEastAsia"/>
        </w:rPr>
        <w:t>Информация в свободной форме, описывающая произошедшее событие, в том числе существенные характеристики ситуации. Также</w:t>
      </w:r>
      <w:r w:rsidR="000438AD" w:rsidRPr="00300515">
        <w:rPr>
          <w:rFonts w:eastAsiaTheme="minorEastAsia"/>
        </w:rPr>
        <w:t xml:space="preserve"> СП</w:t>
      </w:r>
      <w:r w:rsidR="00DA6CEC" w:rsidRPr="00300515">
        <w:rPr>
          <w:rFonts w:eastAsiaTheme="minorEastAsia"/>
        </w:rPr>
        <w:t xml:space="preserve"> требуется указать значимость события для работы </w:t>
      </w:r>
      <w:r w:rsidR="000438AD" w:rsidRPr="00300515">
        <w:rPr>
          <w:rFonts w:eastAsiaTheme="minorEastAsia"/>
        </w:rPr>
        <w:t>СП –</w:t>
      </w:r>
      <w:r w:rsidR="00DA6CEC" w:rsidRPr="00300515">
        <w:rPr>
          <w:rFonts w:eastAsiaTheme="minorEastAsia"/>
        </w:rPr>
        <w:t xml:space="preserve"> значимое, незначимое</w:t>
      </w:r>
      <w:r w:rsidR="000438AD" w:rsidRPr="00300515">
        <w:rPr>
          <w:rFonts w:eastAsiaTheme="minorEastAsia"/>
        </w:rPr>
        <w:t xml:space="preserve"> – и время проявления –</w:t>
      </w:r>
      <w:r w:rsidR="00702C36" w:rsidRPr="00300515">
        <w:rPr>
          <w:rFonts w:eastAsiaTheme="minorEastAsia"/>
        </w:rPr>
        <w:t xml:space="preserve"> </w:t>
      </w:r>
      <w:r w:rsidR="008F5BE4" w:rsidRPr="00300515">
        <w:rPr>
          <w:rFonts w:eastAsiaTheme="minorEastAsia"/>
        </w:rPr>
        <w:t>с немедленным эффектом либо с временным отставанием.</w:t>
      </w:r>
      <w:r w:rsidR="00DA6CEC" w:rsidRPr="00300515">
        <w:rPr>
          <w:rFonts w:eastAsiaTheme="minorEastAsia"/>
        </w:rPr>
        <w:t xml:space="preserve"> Оценка критичности устанавливается субъективно </w:t>
      </w:r>
      <w:proofErr w:type="gramStart"/>
      <w:r w:rsidR="00DA6CEC" w:rsidRPr="00300515">
        <w:rPr>
          <w:rFonts w:eastAsiaTheme="minorEastAsia"/>
        </w:rPr>
        <w:t>риск-координатором</w:t>
      </w:r>
      <w:proofErr w:type="gramEnd"/>
      <w:r w:rsidR="000438AD" w:rsidRPr="00300515">
        <w:rPr>
          <w:rFonts w:eastAsiaTheme="minorEastAsia"/>
        </w:rPr>
        <w:t>,</w:t>
      </w:r>
      <w:r w:rsidR="00DA6CEC" w:rsidRPr="00300515">
        <w:rPr>
          <w:rFonts w:eastAsiaTheme="minorEastAsia"/>
        </w:rPr>
        <w:t xml:space="preserve"> исходя из влияния риска на бизнес-процессы </w:t>
      </w:r>
      <w:r w:rsidR="000438AD" w:rsidRPr="00300515">
        <w:rPr>
          <w:rFonts w:eastAsiaTheme="minorEastAsia"/>
        </w:rPr>
        <w:t>СП</w:t>
      </w:r>
      <w:r w:rsidR="00DA6CEC" w:rsidRPr="00300515">
        <w:rPr>
          <w:rFonts w:eastAsiaTheme="minorEastAsia"/>
        </w:rPr>
        <w:t>.</w:t>
      </w:r>
      <w:r w:rsidR="00801964" w:rsidRPr="00300515">
        <w:rPr>
          <w:rFonts w:eastAsiaTheme="minorEastAsia"/>
        </w:rPr>
        <w:t xml:space="preserve"> </w:t>
      </w:r>
    </w:p>
    <w:p w14:paraId="356E05D4" w14:textId="6FA59CFF" w:rsidR="00FD7CB0" w:rsidRPr="00300515" w:rsidRDefault="00FD7CB0" w:rsidP="00300515">
      <w:pPr>
        <w:spacing w:line="276" w:lineRule="auto"/>
        <w:jc w:val="both"/>
        <w:rPr>
          <w:rFonts w:eastAsiaTheme="minorEastAsia"/>
        </w:rPr>
      </w:pPr>
      <w:r w:rsidRPr="00300515">
        <w:rPr>
          <w:rFonts w:eastAsiaTheme="minorEastAsia"/>
          <w:b/>
        </w:rPr>
        <w:t>Столбец 12.</w:t>
      </w:r>
      <w:r w:rsidRPr="00300515">
        <w:rPr>
          <w:rFonts w:eastAsiaTheme="minorEastAsia"/>
        </w:rPr>
        <w:t xml:space="preserve"> Указывается количество слу</w:t>
      </w:r>
      <w:r w:rsidR="000438AD" w:rsidRPr="00300515">
        <w:rPr>
          <w:rFonts w:eastAsiaTheme="minorEastAsia"/>
        </w:rPr>
        <w:t>чаев реализации риска. В случае</w:t>
      </w:r>
      <w:r w:rsidRPr="00300515">
        <w:rPr>
          <w:rFonts w:eastAsiaTheme="minorEastAsia"/>
        </w:rPr>
        <w:t xml:space="preserve"> если риск реализовался один раз</w:t>
      </w:r>
      <w:r w:rsidR="000438AD" w:rsidRPr="00300515">
        <w:rPr>
          <w:rFonts w:eastAsiaTheme="minorEastAsia"/>
        </w:rPr>
        <w:t>,</w:t>
      </w:r>
      <w:r w:rsidRPr="00300515">
        <w:rPr>
          <w:rFonts w:eastAsiaTheme="minorEastAsia"/>
        </w:rPr>
        <w:t xml:space="preserve"> ставится 1. </w:t>
      </w:r>
    </w:p>
    <w:p w14:paraId="7896C23E" w14:textId="217D118B" w:rsidR="009D55B7" w:rsidRPr="00300515" w:rsidRDefault="009D55B7" w:rsidP="00300515">
      <w:pPr>
        <w:spacing w:line="276" w:lineRule="auto"/>
        <w:jc w:val="both"/>
        <w:rPr>
          <w:rFonts w:eastAsiaTheme="minorEastAsia"/>
        </w:rPr>
      </w:pPr>
      <w:r w:rsidRPr="00300515">
        <w:rPr>
          <w:rFonts w:eastAsiaTheme="minorEastAsia"/>
          <w:b/>
        </w:rPr>
        <w:t>Столб</w:t>
      </w:r>
      <w:r w:rsidR="00313D29" w:rsidRPr="00300515">
        <w:rPr>
          <w:rFonts w:eastAsiaTheme="minorEastAsia"/>
          <w:b/>
        </w:rPr>
        <w:t>ц</w:t>
      </w:r>
      <w:r w:rsidRPr="00300515">
        <w:rPr>
          <w:rFonts w:eastAsiaTheme="minorEastAsia"/>
          <w:b/>
        </w:rPr>
        <w:t>ы</w:t>
      </w:r>
      <w:r w:rsidR="000B52D6" w:rsidRPr="00300515">
        <w:rPr>
          <w:rFonts w:eastAsiaTheme="minorEastAsia"/>
          <w:b/>
        </w:rPr>
        <w:t xml:space="preserve"> 13</w:t>
      </w:r>
      <w:r w:rsidR="000438AD" w:rsidRPr="00300515">
        <w:rPr>
          <w:rFonts w:eastAsiaTheme="minorEastAsia"/>
          <w:b/>
        </w:rPr>
        <w:t>–</w:t>
      </w:r>
      <w:r w:rsidR="000B52D6" w:rsidRPr="00300515">
        <w:rPr>
          <w:rFonts w:eastAsiaTheme="minorEastAsia"/>
          <w:b/>
        </w:rPr>
        <w:t>14</w:t>
      </w:r>
      <w:r w:rsidR="00313D29" w:rsidRPr="00300515">
        <w:rPr>
          <w:rFonts w:eastAsiaTheme="minorEastAsia"/>
          <w:b/>
        </w:rPr>
        <w:t>.</w:t>
      </w:r>
      <w:r w:rsidRPr="00300515">
        <w:rPr>
          <w:rFonts w:eastAsiaTheme="minorEastAsia"/>
        </w:rPr>
        <w:t xml:space="preserve"> Классификация риска заполняется согласно классификации Положения о системе управления рисками Группы Аэрофлот.</w:t>
      </w:r>
    </w:p>
    <w:p w14:paraId="3AFBBA3B" w14:textId="387C061E" w:rsidR="002D5553" w:rsidRPr="002D5553" w:rsidRDefault="002D5553" w:rsidP="009D55B7">
      <w:pPr>
        <w:spacing w:before="60"/>
        <w:ind w:firstLine="709"/>
        <w:jc w:val="both"/>
        <w:rPr>
          <w:rFonts w:ascii="Arial" w:hAnsi="Arial" w:cs="Arial"/>
          <w:sz w:val="22"/>
        </w:rPr>
      </w:pPr>
    </w:p>
    <w:p w14:paraId="423C9517" w14:textId="77777777" w:rsidR="008861EC" w:rsidRDefault="008861EC" w:rsidP="00A76365">
      <w:pPr>
        <w:jc w:val="center"/>
        <w:rPr>
          <w:rFonts w:ascii="Arial" w:hAnsi="Arial" w:cs="Arial"/>
          <w:b/>
        </w:rPr>
      </w:pPr>
    </w:p>
    <w:p w14:paraId="3045ADEE" w14:textId="4E7AF4AB" w:rsidR="007D1B10" w:rsidRPr="00841434" w:rsidRDefault="000F5360" w:rsidP="00841434">
      <w:pPr>
        <w:tabs>
          <w:tab w:val="left" w:pos="993"/>
        </w:tabs>
        <w:spacing w:line="276" w:lineRule="auto"/>
        <w:jc w:val="center"/>
        <w:rPr>
          <w:rFonts w:eastAsia="Calibri"/>
          <w:b/>
          <w:lang w:eastAsia="en-US"/>
        </w:rPr>
      </w:pPr>
      <w:r w:rsidRPr="00841434">
        <w:rPr>
          <w:rFonts w:eastAsia="Calibri"/>
          <w:b/>
          <w:lang w:eastAsia="en-US"/>
        </w:rPr>
        <w:lastRenderedPageBreak/>
        <w:t xml:space="preserve">Форма </w:t>
      </w:r>
      <w:r w:rsidR="008861EC" w:rsidRPr="00841434">
        <w:rPr>
          <w:rFonts w:eastAsia="Calibri"/>
          <w:b/>
          <w:lang w:eastAsia="en-US"/>
        </w:rPr>
        <w:t>3</w:t>
      </w:r>
      <w:r w:rsidR="003543ED" w:rsidRPr="00841434">
        <w:rPr>
          <w:rFonts w:eastAsia="Calibri"/>
          <w:b/>
          <w:lang w:eastAsia="en-US"/>
        </w:rPr>
        <w:t xml:space="preserve">. </w:t>
      </w:r>
      <w:r w:rsidR="007D1B10" w:rsidRPr="00841434">
        <w:rPr>
          <w:rFonts w:eastAsia="Calibri"/>
          <w:b/>
          <w:lang w:eastAsia="en-US"/>
        </w:rPr>
        <w:t>Реестр коррупционных рисков</w:t>
      </w:r>
      <w:r w:rsidR="00E7741B" w:rsidRPr="00841434">
        <w:rPr>
          <w:rFonts w:eastAsia="Calibri"/>
          <w:b/>
          <w:lang w:eastAsia="en-US"/>
        </w:rPr>
        <w:t xml:space="preserve"> </w:t>
      </w:r>
    </w:p>
    <w:p w14:paraId="7C2E5A39" w14:textId="77777777" w:rsidR="007D1B10" w:rsidRPr="00772DEC" w:rsidRDefault="007D1B10" w:rsidP="007D1B10"/>
    <w:tbl>
      <w:tblPr>
        <w:tblW w:w="15143" w:type="dxa"/>
        <w:tblInd w:w="132" w:type="dxa"/>
        <w:tblLayout w:type="fixed"/>
        <w:tblLook w:val="04A0" w:firstRow="1" w:lastRow="0" w:firstColumn="1" w:lastColumn="0" w:noHBand="0" w:noVBand="1"/>
      </w:tblPr>
      <w:tblGrid>
        <w:gridCol w:w="567"/>
        <w:gridCol w:w="2528"/>
        <w:gridCol w:w="2268"/>
        <w:gridCol w:w="2410"/>
        <w:gridCol w:w="2410"/>
        <w:gridCol w:w="2551"/>
        <w:gridCol w:w="2409"/>
      </w:tblGrid>
      <w:tr w:rsidR="00AA0299" w:rsidRPr="00841434" w14:paraId="430E7A67" w14:textId="338EA668" w:rsidTr="003468AD">
        <w:trPr>
          <w:trHeight w:val="1492"/>
        </w:trPr>
        <w:tc>
          <w:tcPr>
            <w:tcW w:w="567" w:type="dxa"/>
            <w:tcBorders>
              <w:top w:val="single" w:sz="8" w:space="0" w:color="auto"/>
              <w:left w:val="single" w:sz="8" w:space="0" w:color="auto"/>
              <w:bottom w:val="single" w:sz="8" w:space="0" w:color="auto"/>
              <w:right w:val="single" w:sz="4" w:space="0" w:color="auto"/>
            </w:tcBorders>
            <w:vAlign w:val="center"/>
            <w:hideMark/>
          </w:tcPr>
          <w:p w14:paraId="194849F3" w14:textId="77777777" w:rsidR="00AA0299" w:rsidRPr="00841434" w:rsidRDefault="00AA0299">
            <w:pPr>
              <w:spacing w:line="256" w:lineRule="auto"/>
              <w:jc w:val="center"/>
              <w:rPr>
                <w:color w:val="000000"/>
                <w:sz w:val="20"/>
                <w:szCs w:val="20"/>
                <w:lang w:eastAsia="en-US"/>
              </w:rPr>
            </w:pPr>
            <w:r w:rsidRPr="00841434">
              <w:rPr>
                <w:color w:val="000000"/>
                <w:sz w:val="20"/>
                <w:szCs w:val="20"/>
                <w:lang w:eastAsia="en-US"/>
              </w:rPr>
              <w:t>№</w:t>
            </w:r>
          </w:p>
          <w:p w14:paraId="0549B1E4" w14:textId="77777777" w:rsidR="00AA0299" w:rsidRPr="00841434" w:rsidRDefault="00AA0299">
            <w:pPr>
              <w:spacing w:line="256" w:lineRule="auto"/>
              <w:jc w:val="center"/>
              <w:rPr>
                <w:color w:val="000000"/>
                <w:sz w:val="20"/>
                <w:szCs w:val="20"/>
                <w:lang w:eastAsia="en-US"/>
              </w:rPr>
            </w:pPr>
            <w:proofErr w:type="gramStart"/>
            <w:r w:rsidRPr="00841434">
              <w:rPr>
                <w:color w:val="000000"/>
                <w:sz w:val="20"/>
                <w:szCs w:val="20"/>
                <w:lang w:eastAsia="en-US"/>
              </w:rPr>
              <w:t>п</w:t>
            </w:r>
            <w:proofErr w:type="gramEnd"/>
            <w:r w:rsidRPr="00841434">
              <w:rPr>
                <w:color w:val="000000"/>
                <w:sz w:val="20"/>
                <w:szCs w:val="20"/>
                <w:lang w:val="en-US" w:eastAsia="en-US"/>
              </w:rPr>
              <w:t>/</w:t>
            </w:r>
            <w:r w:rsidRPr="00841434">
              <w:rPr>
                <w:color w:val="000000"/>
                <w:sz w:val="20"/>
                <w:szCs w:val="20"/>
                <w:lang w:eastAsia="en-US"/>
              </w:rPr>
              <w:t>п</w:t>
            </w:r>
          </w:p>
        </w:tc>
        <w:tc>
          <w:tcPr>
            <w:tcW w:w="2528" w:type="dxa"/>
            <w:tcBorders>
              <w:top w:val="single" w:sz="8" w:space="0" w:color="auto"/>
              <w:left w:val="nil"/>
              <w:bottom w:val="single" w:sz="8" w:space="0" w:color="auto"/>
              <w:right w:val="single" w:sz="4" w:space="0" w:color="auto"/>
            </w:tcBorders>
            <w:vAlign w:val="center"/>
            <w:hideMark/>
          </w:tcPr>
          <w:p w14:paraId="773A3DA9" w14:textId="51CA5FEA" w:rsidR="00AA0299" w:rsidRPr="00841434" w:rsidRDefault="00AA0299" w:rsidP="000438AD">
            <w:pPr>
              <w:spacing w:line="256" w:lineRule="auto"/>
              <w:jc w:val="center"/>
              <w:rPr>
                <w:color w:val="000000"/>
                <w:sz w:val="20"/>
                <w:szCs w:val="20"/>
                <w:lang w:eastAsia="en-US"/>
              </w:rPr>
            </w:pPr>
            <w:r w:rsidRPr="00841434">
              <w:rPr>
                <w:color w:val="000000"/>
                <w:sz w:val="20"/>
                <w:szCs w:val="20"/>
                <w:lang w:eastAsia="en-US"/>
              </w:rPr>
              <w:t>Бизнес-процес</w:t>
            </w:r>
            <w:r w:rsidR="00702C36" w:rsidRPr="00841434">
              <w:rPr>
                <w:color w:val="000000"/>
                <w:sz w:val="20"/>
                <w:szCs w:val="20"/>
                <w:lang w:eastAsia="en-US"/>
              </w:rPr>
              <w:t>с/ технологический процесс/</w:t>
            </w:r>
            <w:r w:rsidRPr="00841434">
              <w:rPr>
                <w:color w:val="000000"/>
                <w:sz w:val="20"/>
                <w:szCs w:val="20"/>
                <w:lang w:eastAsia="en-US"/>
              </w:rPr>
              <w:t>функция/ операция/услуга</w:t>
            </w:r>
          </w:p>
        </w:tc>
        <w:tc>
          <w:tcPr>
            <w:tcW w:w="2268" w:type="dxa"/>
            <w:tcBorders>
              <w:top w:val="single" w:sz="4" w:space="0" w:color="auto"/>
              <w:left w:val="nil"/>
              <w:right w:val="single" w:sz="4" w:space="0" w:color="auto"/>
            </w:tcBorders>
            <w:vAlign w:val="center"/>
            <w:hideMark/>
          </w:tcPr>
          <w:p w14:paraId="7943F2F6" w14:textId="77777777" w:rsidR="00AA0299" w:rsidRPr="00841434" w:rsidRDefault="00AA0299">
            <w:pPr>
              <w:spacing w:line="256" w:lineRule="auto"/>
              <w:jc w:val="center"/>
              <w:rPr>
                <w:color w:val="000000"/>
                <w:sz w:val="20"/>
                <w:szCs w:val="20"/>
                <w:lang w:eastAsia="en-US"/>
              </w:rPr>
            </w:pPr>
            <w:r w:rsidRPr="00841434">
              <w:rPr>
                <w:color w:val="000000"/>
                <w:sz w:val="20"/>
                <w:szCs w:val="20"/>
                <w:lang w:eastAsia="en-US"/>
              </w:rPr>
              <w:t>Коррупционный риск</w:t>
            </w:r>
          </w:p>
          <w:p w14:paraId="7C19B7E0" w14:textId="0DCB9CFC" w:rsidR="00AA0299" w:rsidRPr="00841434" w:rsidRDefault="00AA0299" w:rsidP="00874A91">
            <w:pPr>
              <w:spacing w:line="256" w:lineRule="auto"/>
              <w:jc w:val="center"/>
              <w:rPr>
                <w:color w:val="000000"/>
                <w:sz w:val="20"/>
                <w:szCs w:val="20"/>
                <w:lang w:eastAsia="en-US"/>
              </w:rPr>
            </w:pPr>
            <w:r w:rsidRPr="00841434">
              <w:rPr>
                <w:color w:val="000000"/>
                <w:sz w:val="20"/>
                <w:szCs w:val="20"/>
                <w:lang w:eastAsia="en-US"/>
              </w:rPr>
              <w:t>(правонарушение)</w:t>
            </w:r>
          </w:p>
        </w:tc>
        <w:tc>
          <w:tcPr>
            <w:tcW w:w="2410" w:type="dxa"/>
            <w:tcBorders>
              <w:top w:val="single" w:sz="4" w:space="0" w:color="auto"/>
              <w:left w:val="nil"/>
              <w:right w:val="single" w:sz="4" w:space="0" w:color="auto"/>
            </w:tcBorders>
            <w:vAlign w:val="center"/>
          </w:tcPr>
          <w:p w14:paraId="78A910AC" w14:textId="77777777" w:rsidR="00AA0299" w:rsidRPr="00841434" w:rsidRDefault="00AA0299" w:rsidP="00514D9D">
            <w:pPr>
              <w:spacing w:line="256" w:lineRule="auto"/>
              <w:jc w:val="center"/>
              <w:rPr>
                <w:color w:val="000000"/>
                <w:sz w:val="20"/>
                <w:szCs w:val="20"/>
                <w:lang w:eastAsia="en-US"/>
              </w:rPr>
            </w:pPr>
            <w:r w:rsidRPr="00841434">
              <w:rPr>
                <w:color w:val="000000"/>
                <w:sz w:val="20"/>
                <w:szCs w:val="20"/>
                <w:lang w:eastAsia="en-US"/>
              </w:rPr>
              <w:t>Коррупционный риск</w:t>
            </w:r>
          </w:p>
          <w:p w14:paraId="105C6154" w14:textId="1B89764A" w:rsidR="00AA0299" w:rsidRPr="00841434" w:rsidRDefault="00AA0299" w:rsidP="00874A91">
            <w:pPr>
              <w:spacing w:line="256" w:lineRule="auto"/>
              <w:jc w:val="center"/>
              <w:rPr>
                <w:color w:val="000000"/>
                <w:sz w:val="20"/>
                <w:szCs w:val="20"/>
                <w:lang w:eastAsia="en-US"/>
              </w:rPr>
            </w:pPr>
            <w:r w:rsidRPr="00841434">
              <w:rPr>
                <w:color w:val="000000"/>
                <w:sz w:val="20"/>
                <w:szCs w:val="20"/>
                <w:lang w:eastAsia="en-US"/>
              </w:rPr>
              <w:t>(</w:t>
            </w:r>
            <w:r w:rsidR="00702C36" w:rsidRPr="00841434">
              <w:rPr>
                <w:sz w:val="20"/>
                <w:szCs w:val="20"/>
                <w:lang w:eastAsia="en-US"/>
              </w:rPr>
              <w:t>о</w:t>
            </w:r>
            <w:r w:rsidRPr="00841434">
              <w:rPr>
                <w:sz w:val="20"/>
                <w:szCs w:val="20"/>
                <w:lang w:eastAsia="en-US"/>
              </w:rPr>
              <w:t>б</w:t>
            </w:r>
            <w:r w:rsidRPr="00841434">
              <w:rPr>
                <w:color w:val="000000"/>
                <w:sz w:val="20"/>
                <w:szCs w:val="20"/>
                <w:lang w:eastAsia="en-US"/>
              </w:rPr>
              <w:t>ласть деятельности)</w:t>
            </w:r>
          </w:p>
        </w:tc>
        <w:tc>
          <w:tcPr>
            <w:tcW w:w="2410" w:type="dxa"/>
            <w:tcBorders>
              <w:top w:val="single" w:sz="4" w:space="0" w:color="auto"/>
              <w:left w:val="nil"/>
              <w:right w:val="single" w:sz="4" w:space="0" w:color="auto"/>
            </w:tcBorders>
            <w:vAlign w:val="center"/>
          </w:tcPr>
          <w:p w14:paraId="79C2989B" w14:textId="038BA9F0" w:rsidR="00AA0299" w:rsidRPr="00841434" w:rsidRDefault="00AA0299">
            <w:pPr>
              <w:spacing w:line="256" w:lineRule="auto"/>
              <w:jc w:val="center"/>
              <w:rPr>
                <w:color w:val="000000"/>
                <w:sz w:val="20"/>
                <w:szCs w:val="20"/>
                <w:lang w:eastAsia="en-US"/>
              </w:rPr>
            </w:pPr>
            <w:r w:rsidRPr="00841434">
              <w:rPr>
                <w:color w:val="000000"/>
                <w:sz w:val="20"/>
                <w:szCs w:val="20"/>
                <w:lang w:eastAsia="en-US"/>
              </w:rPr>
              <w:t xml:space="preserve">Характеристика выгоды </w:t>
            </w:r>
            <w:r w:rsidR="00702C36" w:rsidRPr="00841434">
              <w:rPr>
                <w:color w:val="000000"/>
                <w:sz w:val="20"/>
                <w:szCs w:val="20"/>
                <w:lang w:eastAsia="en-US"/>
              </w:rPr>
              <w:br/>
            </w:r>
            <w:r w:rsidRPr="00841434">
              <w:rPr>
                <w:color w:val="000000"/>
                <w:sz w:val="20"/>
                <w:szCs w:val="20"/>
                <w:lang w:eastAsia="en-US"/>
              </w:rPr>
              <w:t>или преимущества</w:t>
            </w:r>
          </w:p>
        </w:tc>
        <w:tc>
          <w:tcPr>
            <w:tcW w:w="2551" w:type="dxa"/>
            <w:tcBorders>
              <w:top w:val="single" w:sz="4" w:space="0" w:color="auto"/>
              <w:left w:val="nil"/>
              <w:right w:val="single" w:sz="4" w:space="0" w:color="auto"/>
            </w:tcBorders>
            <w:vAlign w:val="center"/>
          </w:tcPr>
          <w:p w14:paraId="74C3EE4E" w14:textId="20030061" w:rsidR="00AA0299" w:rsidRPr="00841434" w:rsidRDefault="00AA0299" w:rsidP="007A6658">
            <w:pPr>
              <w:spacing w:line="256" w:lineRule="auto"/>
              <w:jc w:val="center"/>
              <w:rPr>
                <w:color w:val="000000"/>
                <w:sz w:val="20"/>
                <w:szCs w:val="20"/>
                <w:lang w:eastAsia="en-US"/>
              </w:rPr>
            </w:pPr>
            <w:r w:rsidRPr="00841434">
              <w:rPr>
                <w:color w:val="000000"/>
                <w:sz w:val="20"/>
                <w:szCs w:val="20"/>
                <w:lang w:eastAsia="en-US"/>
              </w:rPr>
              <w:t xml:space="preserve">Ключевые </w:t>
            </w:r>
            <w:r w:rsidR="00702C36" w:rsidRPr="00841434">
              <w:rPr>
                <w:color w:val="000000"/>
                <w:sz w:val="20"/>
                <w:szCs w:val="20"/>
                <w:lang w:eastAsia="en-US"/>
              </w:rPr>
              <w:br/>
            </w:r>
            <w:r w:rsidRPr="00841434">
              <w:rPr>
                <w:color w:val="000000"/>
                <w:sz w:val="20"/>
                <w:szCs w:val="20"/>
                <w:lang w:eastAsia="en-US"/>
              </w:rPr>
              <w:t>для коррупционного риска должности</w:t>
            </w:r>
          </w:p>
        </w:tc>
        <w:tc>
          <w:tcPr>
            <w:tcW w:w="2409" w:type="dxa"/>
            <w:tcBorders>
              <w:top w:val="single" w:sz="4" w:space="0" w:color="auto"/>
              <w:left w:val="nil"/>
              <w:right w:val="single" w:sz="4" w:space="0" w:color="auto"/>
            </w:tcBorders>
            <w:vAlign w:val="center"/>
          </w:tcPr>
          <w:p w14:paraId="363648B4" w14:textId="67513C55" w:rsidR="00AA0299" w:rsidRPr="00841434" w:rsidRDefault="00AA0299" w:rsidP="007A6658">
            <w:pPr>
              <w:spacing w:line="256" w:lineRule="auto"/>
              <w:jc w:val="center"/>
              <w:rPr>
                <w:color w:val="000000"/>
                <w:sz w:val="20"/>
                <w:szCs w:val="20"/>
                <w:lang w:eastAsia="en-US"/>
              </w:rPr>
            </w:pPr>
            <w:r w:rsidRPr="00841434">
              <w:rPr>
                <w:color w:val="000000"/>
                <w:sz w:val="20"/>
                <w:szCs w:val="20"/>
                <w:lang w:eastAsia="en-US"/>
              </w:rPr>
              <w:t>Оценка влияния коррупционного риска</w:t>
            </w:r>
          </w:p>
        </w:tc>
      </w:tr>
      <w:tr w:rsidR="00AA0299" w:rsidRPr="00841434" w14:paraId="633E1D89" w14:textId="1257E331" w:rsidTr="003468AD">
        <w:trPr>
          <w:trHeight w:val="315"/>
        </w:trPr>
        <w:tc>
          <w:tcPr>
            <w:tcW w:w="567" w:type="dxa"/>
            <w:tcBorders>
              <w:top w:val="nil"/>
              <w:left w:val="single" w:sz="8" w:space="0" w:color="auto"/>
              <w:bottom w:val="double" w:sz="4" w:space="0" w:color="auto"/>
              <w:right w:val="single" w:sz="4" w:space="0" w:color="auto"/>
            </w:tcBorders>
            <w:noWrap/>
            <w:vAlign w:val="center"/>
            <w:hideMark/>
          </w:tcPr>
          <w:p w14:paraId="3670B5F4" w14:textId="77777777" w:rsidR="00AA0299" w:rsidRPr="00841434" w:rsidRDefault="00AA0299">
            <w:pPr>
              <w:spacing w:line="256" w:lineRule="auto"/>
              <w:jc w:val="center"/>
              <w:rPr>
                <w:color w:val="000000"/>
                <w:sz w:val="20"/>
                <w:szCs w:val="20"/>
                <w:lang w:eastAsia="en-US"/>
              </w:rPr>
            </w:pPr>
            <w:r w:rsidRPr="00841434">
              <w:rPr>
                <w:color w:val="000000"/>
                <w:sz w:val="20"/>
                <w:szCs w:val="20"/>
                <w:lang w:eastAsia="en-US"/>
              </w:rPr>
              <w:t>1</w:t>
            </w:r>
          </w:p>
        </w:tc>
        <w:tc>
          <w:tcPr>
            <w:tcW w:w="2528" w:type="dxa"/>
            <w:tcBorders>
              <w:top w:val="nil"/>
              <w:left w:val="nil"/>
              <w:bottom w:val="double" w:sz="4" w:space="0" w:color="auto"/>
              <w:right w:val="single" w:sz="4" w:space="0" w:color="auto"/>
            </w:tcBorders>
            <w:noWrap/>
            <w:vAlign w:val="center"/>
            <w:hideMark/>
          </w:tcPr>
          <w:p w14:paraId="1D011408" w14:textId="77777777" w:rsidR="00AA0299" w:rsidRPr="00841434" w:rsidRDefault="00AA0299">
            <w:pPr>
              <w:spacing w:line="256" w:lineRule="auto"/>
              <w:jc w:val="center"/>
              <w:rPr>
                <w:color w:val="000000"/>
                <w:sz w:val="20"/>
                <w:szCs w:val="20"/>
                <w:lang w:eastAsia="en-US"/>
              </w:rPr>
            </w:pPr>
            <w:r w:rsidRPr="00841434">
              <w:rPr>
                <w:color w:val="000000"/>
                <w:sz w:val="20"/>
                <w:szCs w:val="20"/>
                <w:lang w:eastAsia="en-US"/>
              </w:rPr>
              <w:t>2</w:t>
            </w:r>
          </w:p>
        </w:tc>
        <w:tc>
          <w:tcPr>
            <w:tcW w:w="2268" w:type="dxa"/>
            <w:tcBorders>
              <w:top w:val="single" w:sz="4" w:space="0" w:color="auto"/>
              <w:left w:val="nil"/>
              <w:bottom w:val="double" w:sz="4" w:space="0" w:color="auto"/>
              <w:right w:val="single" w:sz="4" w:space="0" w:color="auto"/>
            </w:tcBorders>
            <w:vAlign w:val="center"/>
            <w:hideMark/>
          </w:tcPr>
          <w:p w14:paraId="4D6A27D5" w14:textId="77777777" w:rsidR="00AA0299" w:rsidRPr="00841434" w:rsidRDefault="00AA0299">
            <w:pPr>
              <w:spacing w:line="256" w:lineRule="auto"/>
              <w:jc w:val="center"/>
              <w:rPr>
                <w:color w:val="000000"/>
                <w:sz w:val="20"/>
                <w:szCs w:val="20"/>
                <w:lang w:eastAsia="en-US"/>
              </w:rPr>
            </w:pPr>
            <w:r w:rsidRPr="00841434">
              <w:rPr>
                <w:color w:val="000000"/>
                <w:sz w:val="20"/>
                <w:szCs w:val="20"/>
                <w:lang w:eastAsia="en-US"/>
              </w:rPr>
              <w:t>3</w:t>
            </w:r>
          </w:p>
        </w:tc>
        <w:tc>
          <w:tcPr>
            <w:tcW w:w="2410" w:type="dxa"/>
            <w:tcBorders>
              <w:top w:val="single" w:sz="4" w:space="0" w:color="auto"/>
              <w:left w:val="nil"/>
              <w:bottom w:val="double" w:sz="4" w:space="0" w:color="auto"/>
              <w:right w:val="single" w:sz="4" w:space="0" w:color="auto"/>
            </w:tcBorders>
            <w:vAlign w:val="center"/>
            <w:hideMark/>
          </w:tcPr>
          <w:p w14:paraId="7C8707AB" w14:textId="77777777" w:rsidR="00AA0299" w:rsidRPr="00841434" w:rsidRDefault="00AA0299">
            <w:pPr>
              <w:spacing w:line="256" w:lineRule="auto"/>
              <w:jc w:val="center"/>
              <w:rPr>
                <w:color w:val="000000"/>
                <w:sz w:val="20"/>
                <w:szCs w:val="20"/>
                <w:lang w:eastAsia="en-US"/>
              </w:rPr>
            </w:pPr>
            <w:r w:rsidRPr="00841434">
              <w:rPr>
                <w:color w:val="000000"/>
                <w:sz w:val="20"/>
                <w:szCs w:val="20"/>
                <w:lang w:eastAsia="en-US"/>
              </w:rPr>
              <w:t>4</w:t>
            </w:r>
          </w:p>
        </w:tc>
        <w:tc>
          <w:tcPr>
            <w:tcW w:w="2410" w:type="dxa"/>
            <w:tcBorders>
              <w:top w:val="single" w:sz="4" w:space="0" w:color="auto"/>
              <w:left w:val="nil"/>
              <w:bottom w:val="double" w:sz="4" w:space="0" w:color="auto"/>
              <w:right w:val="single" w:sz="4" w:space="0" w:color="auto"/>
            </w:tcBorders>
            <w:vAlign w:val="center"/>
          </w:tcPr>
          <w:p w14:paraId="397B2358" w14:textId="36DFFD4D" w:rsidR="00AA0299" w:rsidRPr="00841434" w:rsidRDefault="00AA0299">
            <w:pPr>
              <w:spacing w:line="256" w:lineRule="auto"/>
              <w:jc w:val="center"/>
              <w:rPr>
                <w:color w:val="000000"/>
                <w:sz w:val="20"/>
                <w:szCs w:val="20"/>
                <w:lang w:eastAsia="en-US"/>
              </w:rPr>
            </w:pPr>
            <w:r w:rsidRPr="00841434">
              <w:rPr>
                <w:color w:val="000000"/>
                <w:sz w:val="20"/>
                <w:szCs w:val="20"/>
                <w:lang w:eastAsia="en-US"/>
              </w:rPr>
              <w:t>5</w:t>
            </w:r>
          </w:p>
        </w:tc>
        <w:tc>
          <w:tcPr>
            <w:tcW w:w="2551" w:type="dxa"/>
            <w:tcBorders>
              <w:top w:val="single" w:sz="4" w:space="0" w:color="auto"/>
              <w:left w:val="nil"/>
              <w:bottom w:val="double" w:sz="4" w:space="0" w:color="auto"/>
              <w:right w:val="single" w:sz="4" w:space="0" w:color="auto"/>
            </w:tcBorders>
            <w:vAlign w:val="center"/>
          </w:tcPr>
          <w:p w14:paraId="466283E7" w14:textId="4A054552" w:rsidR="00AA0299" w:rsidRPr="00841434" w:rsidRDefault="00AA0299">
            <w:pPr>
              <w:spacing w:line="256" w:lineRule="auto"/>
              <w:jc w:val="center"/>
              <w:rPr>
                <w:color w:val="000000"/>
                <w:sz w:val="20"/>
                <w:szCs w:val="20"/>
                <w:lang w:eastAsia="en-US"/>
              </w:rPr>
            </w:pPr>
            <w:r w:rsidRPr="00841434">
              <w:rPr>
                <w:color w:val="000000"/>
                <w:sz w:val="20"/>
                <w:szCs w:val="20"/>
                <w:lang w:eastAsia="en-US"/>
              </w:rPr>
              <w:t>6</w:t>
            </w:r>
          </w:p>
        </w:tc>
        <w:tc>
          <w:tcPr>
            <w:tcW w:w="2409" w:type="dxa"/>
            <w:tcBorders>
              <w:top w:val="single" w:sz="4" w:space="0" w:color="auto"/>
              <w:left w:val="nil"/>
              <w:bottom w:val="double" w:sz="4" w:space="0" w:color="auto"/>
              <w:right w:val="single" w:sz="4" w:space="0" w:color="auto"/>
            </w:tcBorders>
            <w:vAlign w:val="center"/>
          </w:tcPr>
          <w:p w14:paraId="36A219B0" w14:textId="4741262B" w:rsidR="00AA0299" w:rsidRPr="00841434" w:rsidRDefault="00AA0299">
            <w:pPr>
              <w:spacing w:line="256" w:lineRule="auto"/>
              <w:jc w:val="center"/>
              <w:rPr>
                <w:color w:val="000000"/>
                <w:sz w:val="20"/>
                <w:szCs w:val="20"/>
                <w:lang w:eastAsia="en-US"/>
              </w:rPr>
            </w:pPr>
            <w:r w:rsidRPr="00841434">
              <w:rPr>
                <w:color w:val="000000"/>
                <w:sz w:val="20"/>
                <w:szCs w:val="20"/>
                <w:lang w:eastAsia="en-US"/>
              </w:rPr>
              <w:t>7</w:t>
            </w:r>
          </w:p>
        </w:tc>
      </w:tr>
      <w:tr w:rsidR="00AA0299" w:rsidRPr="00841434" w14:paraId="6845C56D" w14:textId="1251A731" w:rsidTr="003468AD">
        <w:trPr>
          <w:trHeight w:val="315"/>
        </w:trPr>
        <w:tc>
          <w:tcPr>
            <w:tcW w:w="567" w:type="dxa"/>
            <w:tcBorders>
              <w:top w:val="double" w:sz="4" w:space="0" w:color="auto"/>
              <w:left w:val="single" w:sz="4" w:space="0" w:color="auto"/>
              <w:bottom w:val="single" w:sz="4" w:space="0" w:color="auto"/>
              <w:right w:val="single" w:sz="4" w:space="0" w:color="auto"/>
            </w:tcBorders>
            <w:noWrap/>
            <w:vAlign w:val="bottom"/>
          </w:tcPr>
          <w:p w14:paraId="60FFF8B2" w14:textId="77777777" w:rsidR="00AA0299" w:rsidRPr="00841434" w:rsidRDefault="00AA0299">
            <w:pPr>
              <w:spacing w:line="256" w:lineRule="auto"/>
              <w:jc w:val="right"/>
              <w:rPr>
                <w:color w:val="000000"/>
                <w:sz w:val="20"/>
                <w:szCs w:val="20"/>
                <w:lang w:eastAsia="en-US"/>
              </w:rPr>
            </w:pPr>
          </w:p>
        </w:tc>
        <w:tc>
          <w:tcPr>
            <w:tcW w:w="2528" w:type="dxa"/>
            <w:tcBorders>
              <w:top w:val="double" w:sz="4" w:space="0" w:color="auto"/>
              <w:left w:val="nil"/>
              <w:bottom w:val="single" w:sz="4" w:space="0" w:color="auto"/>
              <w:right w:val="single" w:sz="4" w:space="0" w:color="auto"/>
            </w:tcBorders>
            <w:noWrap/>
            <w:vAlign w:val="bottom"/>
          </w:tcPr>
          <w:p w14:paraId="56F49C08" w14:textId="77777777" w:rsidR="00AA0299" w:rsidRPr="00841434" w:rsidRDefault="00AA0299">
            <w:pPr>
              <w:spacing w:line="256" w:lineRule="auto"/>
              <w:jc w:val="right"/>
              <w:rPr>
                <w:color w:val="000000"/>
                <w:sz w:val="20"/>
                <w:szCs w:val="20"/>
                <w:lang w:eastAsia="en-US"/>
              </w:rPr>
            </w:pPr>
          </w:p>
        </w:tc>
        <w:tc>
          <w:tcPr>
            <w:tcW w:w="2268" w:type="dxa"/>
            <w:tcBorders>
              <w:top w:val="double" w:sz="4" w:space="0" w:color="auto"/>
              <w:left w:val="nil"/>
              <w:bottom w:val="single" w:sz="4" w:space="0" w:color="auto"/>
              <w:right w:val="single" w:sz="4" w:space="0" w:color="auto"/>
            </w:tcBorders>
          </w:tcPr>
          <w:p w14:paraId="0112B0CF" w14:textId="77777777" w:rsidR="00AA0299" w:rsidRPr="00841434" w:rsidRDefault="00AA0299">
            <w:pPr>
              <w:spacing w:line="256" w:lineRule="auto"/>
              <w:jc w:val="right"/>
              <w:rPr>
                <w:color w:val="000000"/>
                <w:sz w:val="20"/>
                <w:szCs w:val="20"/>
                <w:lang w:eastAsia="en-US"/>
              </w:rPr>
            </w:pPr>
          </w:p>
        </w:tc>
        <w:tc>
          <w:tcPr>
            <w:tcW w:w="2410" w:type="dxa"/>
            <w:tcBorders>
              <w:top w:val="double" w:sz="4" w:space="0" w:color="auto"/>
              <w:left w:val="nil"/>
              <w:bottom w:val="single" w:sz="4" w:space="0" w:color="auto"/>
              <w:right w:val="single" w:sz="4" w:space="0" w:color="auto"/>
            </w:tcBorders>
          </w:tcPr>
          <w:p w14:paraId="451596C4" w14:textId="77777777" w:rsidR="00AA0299" w:rsidRPr="00841434" w:rsidRDefault="00AA0299">
            <w:pPr>
              <w:spacing w:line="256" w:lineRule="auto"/>
              <w:jc w:val="right"/>
              <w:rPr>
                <w:color w:val="000000"/>
                <w:sz w:val="20"/>
                <w:szCs w:val="20"/>
                <w:lang w:eastAsia="en-US"/>
              </w:rPr>
            </w:pPr>
          </w:p>
        </w:tc>
        <w:tc>
          <w:tcPr>
            <w:tcW w:w="2410" w:type="dxa"/>
            <w:tcBorders>
              <w:top w:val="double" w:sz="4" w:space="0" w:color="auto"/>
              <w:left w:val="nil"/>
              <w:bottom w:val="single" w:sz="4" w:space="0" w:color="auto"/>
              <w:right w:val="single" w:sz="4" w:space="0" w:color="auto"/>
            </w:tcBorders>
          </w:tcPr>
          <w:p w14:paraId="75BEDA69" w14:textId="77777777" w:rsidR="00AA0299" w:rsidRPr="00841434" w:rsidRDefault="00AA0299">
            <w:pPr>
              <w:spacing w:line="256" w:lineRule="auto"/>
              <w:jc w:val="right"/>
              <w:rPr>
                <w:color w:val="000000"/>
                <w:sz w:val="20"/>
                <w:szCs w:val="20"/>
                <w:lang w:eastAsia="en-US"/>
              </w:rPr>
            </w:pPr>
          </w:p>
        </w:tc>
        <w:tc>
          <w:tcPr>
            <w:tcW w:w="2551" w:type="dxa"/>
            <w:tcBorders>
              <w:top w:val="double" w:sz="4" w:space="0" w:color="auto"/>
              <w:left w:val="nil"/>
              <w:bottom w:val="single" w:sz="4" w:space="0" w:color="auto"/>
              <w:right w:val="single" w:sz="4" w:space="0" w:color="auto"/>
            </w:tcBorders>
          </w:tcPr>
          <w:p w14:paraId="40788D4A" w14:textId="77777777" w:rsidR="00AA0299" w:rsidRPr="00841434" w:rsidRDefault="00AA0299">
            <w:pPr>
              <w:spacing w:line="256" w:lineRule="auto"/>
              <w:jc w:val="right"/>
              <w:rPr>
                <w:color w:val="000000"/>
                <w:sz w:val="20"/>
                <w:szCs w:val="20"/>
                <w:lang w:eastAsia="en-US"/>
              </w:rPr>
            </w:pPr>
          </w:p>
        </w:tc>
        <w:tc>
          <w:tcPr>
            <w:tcW w:w="2409" w:type="dxa"/>
            <w:tcBorders>
              <w:top w:val="double" w:sz="4" w:space="0" w:color="auto"/>
              <w:left w:val="nil"/>
              <w:bottom w:val="single" w:sz="4" w:space="0" w:color="auto"/>
              <w:right w:val="single" w:sz="4" w:space="0" w:color="auto"/>
            </w:tcBorders>
          </w:tcPr>
          <w:p w14:paraId="639A87A6" w14:textId="77777777" w:rsidR="00AA0299" w:rsidRPr="00841434" w:rsidRDefault="00AA0299">
            <w:pPr>
              <w:spacing w:line="256" w:lineRule="auto"/>
              <w:jc w:val="right"/>
              <w:rPr>
                <w:color w:val="000000"/>
                <w:sz w:val="20"/>
                <w:szCs w:val="20"/>
                <w:lang w:eastAsia="en-US"/>
              </w:rPr>
            </w:pPr>
          </w:p>
        </w:tc>
      </w:tr>
    </w:tbl>
    <w:p w14:paraId="57B3E54D" w14:textId="77777777" w:rsidR="007D1B10" w:rsidRPr="00841434" w:rsidRDefault="007D1B10" w:rsidP="007D1B10">
      <w:pPr>
        <w:rPr>
          <w:sz w:val="20"/>
          <w:szCs w:val="20"/>
        </w:rPr>
      </w:pPr>
    </w:p>
    <w:tbl>
      <w:tblPr>
        <w:tblW w:w="151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656"/>
        <w:gridCol w:w="2991"/>
        <w:gridCol w:w="2977"/>
      </w:tblGrid>
      <w:tr w:rsidR="00AA0299" w:rsidRPr="00841434" w14:paraId="41F672C4" w14:textId="77777777" w:rsidTr="003468AD">
        <w:trPr>
          <w:trHeight w:val="735"/>
        </w:trPr>
        <w:tc>
          <w:tcPr>
            <w:tcW w:w="4515" w:type="dxa"/>
            <w:tcBorders>
              <w:top w:val="single" w:sz="4" w:space="0" w:color="auto"/>
              <w:left w:val="single" w:sz="4" w:space="0" w:color="auto"/>
              <w:bottom w:val="single" w:sz="4" w:space="0" w:color="auto"/>
              <w:right w:val="single" w:sz="4" w:space="0" w:color="auto"/>
            </w:tcBorders>
            <w:vAlign w:val="center"/>
          </w:tcPr>
          <w:p w14:paraId="7D5339D5" w14:textId="77A67C12" w:rsidR="00AA0299" w:rsidRPr="00841434" w:rsidRDefault="00AA0299" w:rsidP="00AA0299">
            <w:pPr>
              <w:spacing w:line="256" w:lineRule="auto"/>
              <w:jc w:val="center"/>
              <w:rPr>
                <w:color w:val="000000"/>
                <w:sz w:val="20"/>
                <w:szCs w:val="20"/>
                <w:lang w:eastAsia="en-US"/>
              </w:rPr>
            </w:pPr>
            <w:r w:rsidRPr="00841434">
              <w:rPr>
                <w:color w:val="000000"/>
                <w:sz w:val="20"/>
                <w:szCs w:val="20"/>
                <w:lang w:eastAsia="en-US"/>
              </w:rPr>
              <w:t>Оценка вероятности реализации коррупционного риска</w:t>
            </w:r>
          </w:p>
        </w:tc>
        <w:tc>
          <w:tcPr>
            <w:tcW w:w="4656" w:type="dxa"/>
            <w:tcBorders>
              <w:top w:val="single" w:sz="4" w:space="0" w:color="auto"/>
              <w:left w:val="single" w:sz="4" w:space="0" w:color="auto"/>
              <w:bottom w:val="single" w:sz="4" w:space="0" w:color="auto"/>
              <w:right w:val="single" w:sz="4" w:space="0" w:color="auto"/>
            </w:tcBorders>
            <w:vAlign w:val="center"/>
          </w:tcPr>
          <w:p w14:paraId="7CDE98DC" w14:textId="4C5848CC" w:rsidR="00AA0299" w:rsidRPr="00841434" w:rsidRDefault="00AA0299" w:rsidP="00AA0299">
            <w:pPr>
              <w:spacing w:line="256" w:lineRule="auto"/>
              <w:jc w:val="center"/>
              <w:rPr>
                <w:color w:val="000000"/>
                <w:sz w:val="20"/>
                <w:szCs w:val="20"/>
                <w:lang w:eastAsia="en-US"/>
              </w:rPr>
            </w:pPr>
            <w:r w:rsidRPr="00841434">
              <w:rPr>
                <w:color w:val="000000"/>
                <w:sz w:val="20"/>
                <w:szCs w:val="20"/>
                <w:lang w:eastAsia="en-US"/>
              </w:rPr>
              <w:t>Общая оценка коррупционного риска</w:t>
            </w:r>
          </w:p>
        </w:tc>
        <w:tc>
          <w:tcPr>
            <w:tcW w:w="2991" w:type="dxa"/>
            <w:tcBorders>
              <w:top w:val="single" w:sz="4" w:space="0" w:color="auto"/>
              <w:left w:val="single" w:sz="4" w:space="0" w:color="auto"/>
              <w:bottom w:val="single" w:sz="4" w:space="0" w:color="auto"/>
              <w:right w:val="single" w:sz="4" w:space="0" w:color="auto"/>
            </w:tcBorders>
            <w:vAlign w:val="center"/>
            <w:hideMark/>
          </w:tcPr>
          <w:p w14:paraId="5A37BB98" w14:textId="2D53A7A5" w:rsidR="00AA0299" w:rsidRPr="00841434" w:rsidRDefault="00AA0299" w:rsidP="00AA0299">
            <w:pPr>
              <w:spacing w:line="256" w:lineRule="auto"/>
              <w:jc w:val="center"/>
              <w:rPr>
                <w:color w:val="000000"/>
                <w:sz w:val="20"/>
                <w:szCs w:val="20"/>
                <w:lang w:eastAsia="en-US"/>
              </w:rPr>
            </w:pPr>
            <w:r w:rsidRPr="00841434">
              <w:rPr>
                <w:color w:val="000000"/>
                <w:sz w:val="20"/>
                <w:szCs w:val="20"/>
                <w:lang w:eastAsia="en-US"/>
              </w:rPr>
              <w:t>Существующие предупредительные мероприятия</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7249860" w14:textId="4D6FC23C" w:rsidR="00AA0299" w:rsidRPr="00841434" w:rsidRDefault="00AA0299" w:rsidP="00AA0299">
            <w:pPr>
              <w:spacing w:line="256" w:lineRule="auto"/>
              <w:jc w:val="center"/>
              <w:rPr>
                <w:color w:val="000000"/>
                <w:sz w:val="20"/>
                <w:szCs w:val="20"/>
                <w:lang w:eastAsia="en-US"/>
              </w:rPr>
            </w:pPr>
            <w:r w:rsidRPr="00841434">
              <w:rPr>
                <w:color w:val="000000"/>
                <w:sz w:val="20"/>
                <w:szCs w:val="20"/>
                <w:lang w:eastAsia="en-US"/>
              </w:rPr>
              <w:t>Владелец риска</w:t>
            </w:r>
          </w:p>
        </w:tc>
      </w:tr>
      <w:tr w:rsidR="00AA0299" w:rsidRPr="00841434" w14:paraId="1C4155E8" w14:textId="77777777" w:rsidTr="003468AD">
        <w:trPr>
          <w:trHeight w:val="315"/>
        </w:trPr>
        <w:tc>
          <w:tcPr>
            <w:tcW w:w="4515" w:type="dxa"/>
            <w:tcBorders>
              <w:top w:val="single" w:sz="4" w:space="0" w:color="auto"/>
              <w:left w:val="single" w:sz="4" w:space="0" w:color="auto"/>
              <w:bottom w:val="double" w:sz="4" w:space="0" w:color="auto"/>
              <w:right w:val="single" w:sz="4" w:space="0" w:color="auto"/>
            </w:tcBorders>
            <w:vAlign w:val="center"/>
          </w:tcPr>
          <w:p w14:paraId="17050834" w14:textId="252D1DF2" w:rsidR="00AA0299" w:rsidRPr="00841434" w:rsidRDefault="00AA0299" w:rsidP="00AA0299">
            <w:pPr>
              <w:spacing w:line="256" w:lineRule="auto"/>
              <w:jc w:val="center"/>
              <w:rPr>
                <w:color w:val="000000"/>
                <w:sz w:val="20"/>
                <w:szCs w:val="20"/>
                <w:lang w:eastAsia="en-US"/>
              </w:rPr>
            </w:pPr>
            <w:r w:rsidRPr="00841434">
              <w:rPr>
                <w:color w:val="000000"/>
                <w:sz w:val="20"/>
                <w:szCs w:val="20"/>
                <w:lang w:eastAsia="en-US"/>
              </w:rPr>
              <w:t>8</w:t>
            </w:r>
          </w:p>
        </w:tc>
        <w:tc>
          <w:tcPr>
            <w:tcW w:w="4656" w:type="dxa"/>
            <w:tcBorders>
              <w:top w:val="single" w:sz="4" w:space="0" w:color="auto"/>
              <w:left w:val="single" w:sz="4" w:space="0" w:color="auto"/>
              <w:bottom w:val="double" w:sz="4" w:space="0" w:color="auto"/>
              <w:right w:val="single" w:sz="4" w:space="0" w:color="auto"/>
            </w:tcBorders>
            <w:vAlign w:val="center"/>
          </w:tcPr>
          <w:p w14:paraId="37186180" w14:textId="41FB66D4" w:rsidR="00AA0299" w:rsidRPr="00841434" w:rsidRDefault="00AA0299" w:rsidP="00AA0299">
            <w:pPr>
              <w:spacing w:line="256" w:lineRule="auto"/>
              <w:jc w:val="center"/>
              <w:rPr>
                <w:color w:val="000000"/>
                <w:sz w:val="20"/>
                <w:szCs w:val="20"/>
                <w:lang w:eastAsia="en-US"/>
              </w:rPr>
            </w:pPr>
            <w:r w:rsidRPr="00841434">
              <w:rPr>
                <w:color w:val="000000"/>
                <w:sz w:val="20"/>
                <w:szCs w:val="20"/>
                <w:lang w:eastAsia="en-US"/>
              </w:rPr>
              <w:t>9</w:t>
            </w:r>
          </w:p>
        </w:tc>
        <w:tc>
          <w:tcPr>
            <w:tcW w:w="2991" w:type="dxa"/>
            <w:tcBorders>
              <w:top w:val="single" w:sz="4" w:space="0" w:color="auto"/>
              <w:left w:val="single" w:sz="4" w:space="0" w:color="auto"/>
              <w:bottom w:val="double" w:sz="4" w:space="0" w:color="auto"/>
              <w:right w:val="single" w:sz="4" w:space="0" w:color="auto"/>
            </w:tcBorders>
            <w:noWrap/>
            <w:vAlign w:val="bottom"/>
            <w:hideMark/>
          </w:tcPr>
          <w:p w14:paraId="269DA584" w14:textId="029B3320" w:rsidR="00AA0299" w:rsidRPr="00841434" w:rsidRDefault="00AA0299" w:rsidP="00AA0299">
            <w:pPr>
              <w:spacing w:line="256" w:lineRule="auto"/>
              <w:jc w:val="center"/>
              <w:rPr>
                <w:color w:val="000000"/>
                <w:sz w:val="20"/>
                <w:szCs w:val="20"/>
                <w:lang w:eastAsia="en-US"/>
              </w:rPr>
            </w:pPr>
            <w:r w:rsidRPr="00841434">
              <w:rPr>
                <w:color w:val="000000"/>
                <w:sz w:val="20"/>
                <w:szCs w:val="20"/>
                <w:lang w:eastAsia="en-US"/>
              </w:rPr>
              <w:t>10</w:t>
            </w:r>
          </w:p>
        </w:tc>
        <w:tc>
          <w:tcPr>
            <w:tcW w:w="2977" w:type="dxa"/>
            <w:tcBorders>
              <w:top w:val="single" w:sz="4" w:space="0" w:color="auto"/>
              <w:left w:val="single" w:sz="4" w:space="0" w:color="auto"/>
              <w:bottom w:val="double" w:sz="4" w:space="0" w:color="auto"/>
              <w:right w:val="single" w:sz="4" w:space="0" w:color="auto"/>
            </w:tcBorders>
            <w:hideMark/>
          </w:tcPr>
          <w:p w14:paraId="08E38A67" w14:textId="77777777" w:rsidR="00AA0299" w:rsidRPr="00841434" w:rsidRDefault="00AA0299" w:rsidP="00AA0299">
            <w:pPr>
              <w:spacing w:line="256" w:lineRule="auto"/>
              <w:jc w:val="center"/>
              <w:rPr>
                <w:color w:val="000000"/>
                <w:sz w:val="20"/>
                <w:szCs w:val="20"/>
                <w:lang w:eastAsia="en-US"/>
              </w:rPr>
            </w:pPr>
            <w:r w:rsidRPr="00841434">
              <w:rPr>
                <w:color w:val="000000"/>
                <w:sz w:val="20"/>
                <w:szCs w:val="20"/>
                <w:lang w:eastAsia="en-US"/>
              </w:rPr>
              <w:t>11</w:t>
            </w:r>
          </w:p>
        </w:tc>
      </w:tr>
      <w:tr w:rsidR="00AA0299" w:rsidRPr="00DB6672" w14:paraId="52B09A1A" w14:textId="77777777" w:rsidTr="003468AD">
        <w:trPr>
          <w:trHeight w:val="315"/>
        </w:trPr>
        <w:tc>
          <w:tcPr>
            <w:tcW w:w="4515" w:type="dxa"/>
            <w:tcBorders>
              <w:top w:val="double" w:sz="4" w:space="0" w:color="auto"/>
              <w:left w:val="single" w:sz="4" w:space="0" w:color="auto"/>
              <w:bottom w:val="single" w:sz="4" w:space="0" w:color="auto"/>
              <w:right w:val="single" w:sz="4" w:space="0" w:color="auto"/>
            </w:tcBorders>
          </w:tcPr>
          <w:p w14:paraId="5543E815" w14:textId="77777777" w:rsidR="00AA0299" w:rsidRPr="00DB6672" w:rsidRDefault="00AA0299" w:rsidP="00AA0299">
            <w:pPr>
              <w:spacing w:line="256" w:lineRule="auto"/>
              <w:jc w:val="right"/>
              <w:rPr>
                <w:rFonts w:ascii="Arial" w:hAnsi="Arial" w:cs="Arial"/>
                <w:color w:val="000000"/>
                <w:sz w:val="20"/>
                <w:szCs w:val="20"/>
                <w:lang w:eastAsia="en-US"/>
              </w:rPr>
            </w:pPr>
          </w:p>
        </w:tc>
        <w:tc>
          <w:tcPr>
            <w:tcW w:w="4656" w:type="dxa"/>
            <w:tcBorders>
              <w:top w:val="double" w:sz="4" w:space="0" w:color="auto"/>
              <w:left w:val="single" w:sz="4" w:space="0" w:color="auto"/>
              <w:bottom w:val="single" w:sz="4" w:space="0" w:color="auto"/>
              <w:right w:val="single" w:sz="4" w:space="0" w:color="auto"/>
            </w:tcBorders>
          </w:tcPr>
          <w:p w14:paraId="292B4AB1" w14:textId="1DBE9144" w:rsidR="00AA0299" w:rsidRPr="00DB6672" w:rsidRDefault="00AA0299" w:rsidP="00AA0299">
            <w:pPr>
              <w:spacing w:line="256" w:lineRule="auto"/>
              <w:jc w:val="right"/>
              <w:rPr>
                <w:rFonts w:ascii="Arial" w:hAnsi="Arial" w:cs="Arial"/>
                <w:color w:val="000000"/>
                <w:sz w:val="20"/>
                <w:szCs w:val="20"/>
                <w:lang w:eastAsia="en-US"/>
              </w:rPr>
            </w:pPr>
          </w:p>
        </w:tc>
        <w:tc>
          <w:tcPr>
            <w:tcW w:w="2991" w:type="dxa"/>
            <w:tcBorders>
              <w:top w:val="double" w:sz="4" w:space="0" w:color="auto"/>
              <w:left w:val="single" w:sz="4" w:space="0" w:color="auto"/>
              <w:bottom w:val="single" w:sz="4" w:space="0" w:color="auto"/>
              <w:right w:val="single" w:sz="4" w:space="0" w:color="auto"/>
            </w:tcBorders>
            <w:noWrap/>
            <w:vAlign w:val="bottom"/>
          </w:tcPr>
          <w:p w14:paraId="11895982" w14:textId="3D61353B" w:rsidR="00AA0299" w:rsidRPr="00DB6672" w:rsidRDefault="00AA0299" w:rsidP="00AA0299">
            <w:pPr>
              <w:spacing w:line="256" w:lineRule="auto"/>
              <w:jc w:val="right"/>
              <w:rPr>
                <w:rFonts w:ascii="Arial" w:hAnsi="Arial" w:cs="Arial"/>
                <w:color w:val="000000"/>
                <w:sz w:val="20"/>
                <w:szCs w:val="20"/>
                <w:lang w:eastAsia="en-US"/>
              </w:rPr>
            </w:pPr>
          </w:p>
        </w:tc>
        <w:tc>
          <w:tcPr>
            <w:tcW w:w="2977" w:type="dxa"/>
            <w:tcBorders>
              <w:top w:val="double" w:sz="4" w:space="0" w:color="auto"/>
              <w:left w:val="single" w:sz="4" w:space="0" w:color="auto"/>
              <w:bottom w:val="single" w:sz="4" w:space="0" w:color="auto"/>
              <w:right w:val="single" w:sz="4" w:space="0" w:color="auto"/>
            </w:tcBorders>
          </w:tcPr>
          <w:p w14:paraId="5D3B9ADB" w14:textId="77777777" w:rsidR="00AA0299" w:rsidRPr="00DB6672" w:rsidRDefault="00AA0299" w:rsidP="00AA0299">
            <w:pPr>
              <w:spacing w:line="256" w:lineRule="auto"/>
              <w:jc w:val="right"/>
              <w:rPr>
                <w:rFonts w:ascii="Arial" w:hAnsi="Arial" w:cs="Arial"/>
                <w:color w:val="000000"/>
                <w:sz w:val="20"/>
                <w:szCs w:val="20"/>
                <w:lang w:eastAsia="en-US"/>
              </w:rPr>
            </w:pPr>
          </w:p>
        </w:tc>
      </w:tr>
    </w:tbl>
    <w:p w14:paraId="2E99B815" w14:textId="77777777" w:rsidR="003543ED" w:rsidRDefault="003543ED" w:rsidP="007D1B10">
      <w:pPr>
        <w:spacing w:before="60"/>
        <w:ind w:firstLine="709"/>
        <w:jc w:val="both"/>
        <w:rPr>
          <w:b/>
        </w:rPr>
      </w:pPr>
    </w:p>
    <w:p w14:paraId="2B709ABC" w14:textId="77777777" w:rsidR="007D1B10" w:rsidRPr="0004197C" w:rsidRDefault="007D1B10" w:rsidP="0004197C">
      <w:pPr>
        <w:spacing w:line="276" w:lineRule="auto"/>
        <w:jc w:val="both"/>
        <w:rPr>
          <w:rFonts w:eastAsiaTheme="minorEastAsia"/>
        </w:rPr>
      </w:pPr>
      <w:r w:rsidRPr="0004197C">
        <w:rPr>
          <w:rFonts w:eastAsiaTheme="minorEastAsia"/>
          <w:b/>
        </w:rPr>
        <w:t>Столбец 1.</w:t>
      </w:r>
      <w:r w:rsidRPr="0004197C">
        <w:rPr>
          <w:rFonts w:eastAsiaTheme="minorEastAsia"/>
        </w:rPr>
        <w:t xml:space="preserve"> В данном столбце указывается порядковый номер коррупционного риска.</w:t>
      </w:r>
    </w:p>
    <w:p w14:paraId="19ECD705" w14:textId="1FBC98CC" w:rsidR="007D1B10" w:rsidRPr="0004197C" w:rsidRDefault="007D1B10" w:rsidP="0004197C">
      <w:pPr>
        <w:spacing w:line="276" w:lineRule="auto"/>
        <w:jc w:val="both"/>
        <w:rPr>
          <w:rFonts w:eastAsiaTheme="minorEastAsia"/>
        </w:rPr>
      </w:pPr>
      <w:r w:rsidRPr="0004197C">
        <w:rPr>
          <w:rFonts w:eastAsiaTheme="minorEastAsia"/>
          <w:b/>
        </w:rPr>
        <w:t>Столбец 2.</w:t>
      </w:r>
      <w:r w:rsidRPr="0004197C">
        <w:rPr>
          <w:rFonts w:eastAsiaTheme="minorEastAsia"/>
        </w:rPr>
        <w:t xml:space="preserve"> В данном столбце указывается бизнес</w:t>
      </w:r>
      <w:r w:rsidR="00AA0299" w:rsidRPr="0004197C">
        <w:rPr>
          <w:rFonts w:eastAsiaTheme="minorEastAsia"/>
        </w:rPr>
        <w:t>-</w:t>
      </w:r>
      <w:r w:rsidRPr="0004197C">
        <w:rPr>
          <w:rFonts w:eastAsiaTheme="minorEastAsia"/>
        </w:rPr>
        <w:t xml:space="preserve">процесс, технологический процесс, функция, операция или услуга, которую осуществляет </w:t>
      </w:r>
      <w:r w:rsidR="00AA0299" w:rsidRPr="0004197C">
        <w:rPr>
          <w:rFonts w:eastAsiaTheme="minorEastAsia"/>
        </w:rPr>
        <w:t>СЕ</w:t>
      </w:r>
      <w:r w:rsidRPr="0004197C">
        <w:rPr>
          <w:rFonts w:eastAsiaTheme="minorEastAsia"/>
        </w:rPr>
        <w:t>.</w:t>
      </w:r>
    </w:p>
    <w:p w14:paraId="2E01A18D" w14:textId="72B17549" w:rsidR="007D1B10" w:rsidRPr="0004197C" w:rsidRDefault="007D1B10" w:rsidP="0004197C">
      <w:pPr>
        <w:spacing w:line="276" w:lineRule="auto"/>
        <w:jc w:val="both"/>
        <w:rPr>
          <w:rFonts w:eastAsiaTheme="minorEastAsia"/>
        </w:rPr>
      </w:pPr>
      <w:r w:rsidRPr="0004197C">
        <w:rPr>
          <w:rFonts w:eastAsiaTheme="minorEastAsia"/>
          <w:b/>
        </w:rPr>
        <w:t>Столбец 3</w:t>
      </w:r>
      <w:r w:rsidR="00027757" w:rsidRPr="0004197C">
        <w:rPr>
          <w:rFonts w:eastAsiaTheme="minorEastAsia"/>
          <w:b/>
        </w:rPr>
        <w:t>.</w:t>
      </w:r>
      <w:r w:rsidRPr="0004197C">
        <w:rPr>
          <w:rFonts w:eastAsiaTheme="minorEastAsia"/>
        </w:rPr>
        <w:t xml:space="preserve"> В</w:t>
      </w:r>
      <w:r w:rsidR="00027757" w:rsidRPr="0004197C">
        <w:rPr>
          <w:rFonts w:eastAsiaTheme="minorEastAsia"/>
        </w:rPr>
        <w:t xml:space="preserve"> </w:t>
      </w:r>
      <w:r w:rsidRPr="0004197C">
        <w:rPr>
          <w:rFonts w:eastAsiaTheme="minorEastAsia"/>
        </w:rPr>
        <w:t>данном столбце указывается возможное коррупционное правонарушение. К ним, в частности, относятся:</w:t>
      </w:r>
    </w:p>
    <w:p w14:paraId="0F9F63AF" w14:textId="3ED5D55B" w:rsidR="007D1B10" w:rsidRPr="0004197C" w:rsidRDefault="0004197C" w:rsidP="0004197C">
      <w:pPr>
        <w:spacing w:line="276" w:lineRule="auto"/>
        <w:jc w:val="both"/>
        <w:rPr>
          <w:rFonts w:eastAsiaTheme="minorEastAsia"/>
        </w:rPr>
      </w:pPr>
      <w:r>
        <w:rPr>
          <w:rFonts w:eastAsiaTheme="minorEastAsia"/>
        </w:rPr>
        <w:t>- Н</w:t>
      </w:r>
      <w:r w:rsidR="007D1B10" w:rsidRPr="0004197C">
        <w:rPr>
          <w:rFonts w:eastAsiaTheme="minorEastAsia"/>
        </w:rPr>
        <w:t>езаконное вознаграждение от имени юридического лица;</w:t>
      </w:r>
    </w:p>
    <w:p w14:paraId="70BFF2A9" w14:textId="152DF880" w:rsidR="007D1B10" w:rsidRPr="0004197C" w:rsidRDefault="0004197C" w:rsidP="0004197C">
      <w:pPr>
        <w:spacing w:line="276" w:lineRule="auto"/>
        <w:jc w:val="both"/>
        <w:rPr>
          <w:rFonts w:eastAsiaTheme="minorEastAsia"/>
        </w:rPr>
      </w:pPr>
      <w:r>
        <w:rPr>
          <w:rFonts w:eastAsiaTheme="minorEastAsia"/>
        </w:rPr>
        <w:t>- К</w:t>
      </w:r>
      <w:r w:rsidR="007D1B10" w:rsidRPr="0004197C">
        <w:rPr>
          <w:rFonts w:eastAsiaTheme="minorEastAsia"/>
        </w:rPr>
        <w:t>оммерческий подкуп;</w:t>
      </w:r>
    </w:p>
    <w:p w14:paraId="0ECD1F2E" w14:textId="09A4EB93" w:rsidR="007D1B10" w:rsidRPr="0004197C" w:rsidRDefault="0004197C" w:rsidP="0004197C">
      <w:pPr>
        <w:spacing w:line="276" w:lineRule="auto"/>
        <w:jc w:val="both"/>
        <w:rPr>
          <w:rFonts w:eastAsiaTheme="minorEastAsia"/>
        </w:rPr>
      </w:pPr>
      <w:r>
        <w:rPr>
          <w:rFonts w:eastAsiaTheme="minorEastAsia"/>
        </w:rPr>
        <w:t>- П</w:t>
      </w:r>
      <w:r w:rsidR="007D1B10" w:rsidRPr="0004197C">
        <w:rPr>
          <w:rFonts w:eastAsiaTheme="minorEastAsia"/>
        </w:rPr>
        <w:t>осредничество в коммерческом подкупе;</w:t>
      </w:r>
    </w:p>
    <w:p w14:paraId="6E31DCD5" w14:textId="7CC9B6D6" w:rsidR="007D1B10" w:rsidRPr="0004197C" w:rsidRDefault="0004197C" w:rsidP="0004197C">
      <w:pPr>
        <w:spacing w:line="276" w:lineRule="auto"/>
        <w:jc w:val="both"/>
        <w:rPr>
          <w:rFonts w:eastAsiaTheme="minorEastAsia"/>
        </w:rPr>
      </w:pPr>
      <w:r>
        <w:rPr>
          <w:rFonts w:eastAsiaTheme="minorEastAsia"/>
        </w:rPr>
        <w:t>- М</w:t>
      </w:r>
      <w:r w:rsidR="007D1B10" w:rsidRPr="0004197C">
        <w:rPr>
          <w:rFonts w:eastAsiaTheme="minorEastAsia"/>
        </w:rPr>
        <w:t>елкий коммерческий подкуп;</w:t>
      </w:r>
    </w:p>
    <w:p w14:paraId="09F1CF45" w14:textId="070AB72E" w:rsidR="007D1B10" w:rsidRPr="0004197C" w:rsidRDefault="0004197C" w:rsidP="0004197C">
      <w:pPr>
        <w:spacing w:line="276" w:lineRule="auto"/>
        <w:jc w:val="both"/>
        <w:rPr>
          <w:rFonts w:eastAsiaTheme="minorEastAsia"/>
        </w:rPr>
      </w:pPr>
      <w:r>
        <w:rPr>
          <w:rFonts w:eastAsiaTheme="minorEastAsia"/>
        </w:rPr>
        <w:t>- П</w:t>
      </w:r>
      <w:r w:rsidR="007D1B10" w:rsidRPr="0004197C">
        <w:rPr>
          <w:rFonts w:eastAsiaTheme="minorEastAsia"/>
        </w:rPr>
        <w:t>олучение взятки;</w:t>
      </w:r>
    </w:p>
    <w:p w14:paraId="1CA92F29" w14:textId="4A8639BA" w:rsidR="007D1B10" w:rsidRPr="0004197C" w:rsidRDefault="0004197C" w:rsidP="0004197C">
      <w:pPr>
        <w:spacing w:line="276" w:lineRule="auto"/>
        <w:jc w:val="both"/>
        <w:rPr>
          <w:rFonts w:eastAsiaTheme="minorEastAsia"/>
        </w:rPr>
      </w:pPr>
      <w:r>
        <w:rPr>
          <w:rFonts w:eastAsiaTheme="minorEastAsia"/>
        </w:rPr>
        <w:t>- Д</w:t>
      </w:r>
      <w:r w:rsidR="007D1B10" w:rsidRPr="0004197C">
        <w:rPr>
          <w:rFonts w:eastAsiaTheme="minorEastAsia"/>
        </w:rPr>
        <w:t>ача взятки;</w:t>
      </w:r>
    </w:p>
    <w:p w14:paraId="2182E800" w14:textId="6900D194" w:rsidR="007D1B10" w:rsidRPr="0004197C" w:rsidRDefault="0004197C" w:rsidP="0004197C">
      <w:pPr>
        <w:spacing w:line="276" w:lineRule="auto"/>
        <w:jc w:val="both"/>
        <w:rPr>
          <w:rFonts w:eastAsiaTheme="minorEastAsia"/>
        </w:rPr>
      </w:pPr>
      <w:r>
        <w:rPr>
          <w:rFonts w:eastAsiaTheme="minorEastAsia"/>
        </w:rPr>
        <w:lastRenderedPageBreak/>
        <w:t>- П</w:t>
      </w:r>
      <w:r w:rsidR="007D1B10" w:rsidRPr="0004197C">
        <w:rPr>
          <w:rFonts w:eastAsiaTheme="minorEastAsia"/>
        </w:rPr>
        <w:t>осредничество во взяточничестве;</w:t>
      </w:r>
    </w:p>
    <w:p w14:paraId="360B1301" w14:textId="020D84DE" w:rsidR="007D1B10" w:rsidRPr="0004197C" w:rsidRDefault="0004197C" w:rsidP="0004197C">
      <w:pPr>
        <w:spacing w:line="276" w:lineRule="auto"/>
        <w:jc w:val="both"/>
        <w:rPr>
          <w:rFonts w:eastAsiaTheme="minorEastAsia"/>
        </w:rPr>
      </w:pPr>
      <w:r>
        <w:rPr>
          <w:rFonts w:eastAsiaTheme="minorEastAsia"/>
        </w:rPr>
        <w:t>- М</w:t>
      </w:r>
      <w:r w:rsidR="007D1B10" w:rsidRPr="0004197C">
        <w:rPr>
          <w:rFonts w:eastAsiaTheme="minorEastAsia"/>
        </w:rPr>
        <w:t>елкое взяточничество;</w:t>
      </w:r>
    </w:p>
    <w:p w14:paraId="61E4E062" w14:textId="26E5645C" w:rsidR="007D1B10" w:rsidRPr="0004197C" w:rsidRDefault="0004197C" w:rsidP="0004197C">
      <w:pPr>
        <w:spacing w:line="276" w:lineRule="auto"/>
        <w:jc w:val="both"/>
        <w:rPr>
          <w:rFonts w:eastAsiaTheme="minorEastAsia"/>
        </w:rPr>
      </w:pPr>
      <w:r>
        <w:rPr>
          <w:rFonts w:eastAsiaTheme="minorEastAsia"/>
        </w:rPr>
        <w:t>- П</w:t>
      </w:r>
      <w:r w:rsidR="007D1B10" w:rsidRPr="0004197C">
        <w:rPr>
          <w:rFonts w:eastAsiaTheme="minorEastAsia"/>
        </w:rPr>
        <w:t>ровокация взятки или коммерческого подкупа;</w:t>
      </w:r>
    </w:p>
    <w:p w14:paraId="2480F355" w14:textId="6A656E76" w:rsidR="007D1B10" w:rsidRPr="0004197C" w:rsidRDefault="0004197C" w:rsidP="0004197C">
      <w:pPr>
        <w:spacing w:line="276" w:lineRule="auto"/>
        <w:jc w:val="both"/>
        <w:rPr>
          <w:rFonts w:eastAsiaTheme="minorEastAsia"/>
        </w:rPr>
      </w:pPr>
      <w:r>
        <w:rPr>
          <w:rFonts w:eastAsiaTheme="minorEastAsia"/>
        </w:rPr>
        <w:t>- З</w:t>
      </w:r>
      <w:r w:rsidR="007D1B10" w:rsidRPr="0004197C">
        <w:rPr>
          <w:rFonts w:eastAsiaTheme="minorEastAsia"/>
        </w:rPr>
        <w:t>лоупотребление должностными полномочиями;</w:t>
      </w:r>
    </w:p>
    <w:p w14:paraId="0203D4A8" w14:textId="1582B7E0" w:rsidR="007D1B10" w:rsidRPr="0004197C" w:rsidRDefault="0004197C" w:rsidP="0004197C">
      <w:pPr>
        <w:spacing w:line="276" w:lineRule="auto"/>
        <w:jc w:val="both"/>
        <w:rPr>
          <w:rFonts w:eastAsiaTheme="minorEastAsia"/>
        </w:rPr>
      </w:pPr>
      <w:r>
        <w:rPr>
          <w:rFonts w:eastAsiaTheme="minorEastAsia"/>
        </w:rPr>
        <w:t>- П</w:t>
      </w:r>
      <w:r w:rsidR="007D1B10" w:rsidRPr="0004197C">
        <w:rPr>
          <w:rFonts w:eastAsiaTheme="minorEastAsia"/>
        </w:rPr>
        <w:t>ревышение должностных полномочий;</w:t>
      </w:r>
    </w:p>
    <w:p w14:paraId="6801DD29" w14:textId="633B2345" w:rsidR="007D1B10" w:rsidRPr="0004197C" w:rsidRDefault="0004197C" w:rsidP="0004197C">
      <w:pPr>
        <w:spacing w:line="276" w:lineRule="auto"/>
        <w:jc w:val="both"/>
        <w:rPr>
          <w:rFonts w:eastAsiaTheme="minorEastAsia"/>
        </w:rPr>
      </w:pPr>
      <w:r>
        <w:rPr>
          <w:rFonts w:eastAsiaTheme="minorEastAsia"/>
        </w:rPr>
        <w:t>- З</w:t>
      </w:r>
      <w:r w:rsidR="007D1B10" w:rsidRPr="0004197C">
        <w:rPr>
          <w:rFonts w:eastAsiaTheme="minorEastAsia"/>
        </w:rPr>
        <w:t>лоупотребление полномочиями;</w:t>
      </w:r>
    </w:p>
    <w:p w14:paraId="2A8E6D94" w14:textId="11F9802A" w:rsidR="007D1B10" w:rsidRPr="0004197C" w:rsidRDefault="0004197C" w:rsidP="0004197C">
      <w:pPr>
        <w:spacing w:line="276" w:lineRule="auto"/>
        <w:jc w:val="both"/>
        <w:rPr>
          <w:rFonts w:eastAsiaTheme="minorEastAsia"/>
        </w:rPr>
      </w:pPr>
      <w:r>
        <w:rPr>
          <w:rFonts w:eastAsiaTheme="minorEastAsia"/>
        </w:rPr>
        <w:t>- Л</w:t>
      </w:r>
      <w:r w:rsidR="007D1B10" w:rsidRPr="0004197C">
        <w:rPr>
          <w:rFonts w:eastAsiaTheme="minorEastAsia"/>
        </w:rPr>
        <w:t>егализация (отмывание) денежных средств или иного имущества, приобретенных другими лицами преступным путем, совершенное лицом с использованием своего служебного положения;</w:t>
      </w:r>
    </w:p>
    <w:p w14:paraId="350E7EAA" w14:textId="45C49315" w:rsidR="007D1B10" w:rsidRPr="0004197C" w:rsidRDefault="00B61342" w:rsidP="0004197C">
      <w:pPr>
        <w:spacing w:line="276" w:lineRule="auto"/>
        <w:jc w:val="both"/>
        <w:rPr>
          <w:rFonts w:eastAsiaTheme="minorEastAsia"/>
        </w:rPr>
      </w:pPr>
      <w:r>
        <w:rPr>
          <w:rFonts w:eastAsiaTheme="minorEastAsia"/>
        </w:rPr>
        <w:t>- Л</w:t>
      </w:r>
      <w:r w:rsidR="007D1B10" w:rsidRPr="0004197C">
        <w:rPr>
          <w:rFonts w:eastAsiaTheme="minorEastAsia"/>
        </w:rPr>
        <w:t>егализация (отмывание) денежных средств или иного имущества, приобретенных лицом в результате совершения им преступления, совершенное лицом с использованием своего служебного положения;</w:t>
      </w:r>
    </w:p>
    <w:p w14:paraId="081E0692" w14:textId="1C000436" w:rsidR="007D1B10" w:rsidRPr="0004197C" w:rsidRDefault="00B61342" w:rsidP="0004197C">
      <w:pPr>
        <w:spacing w:line="276" w:lineRule="auto"/>
        <w:jc w:val="both"/>
        <w:rPr>
          <w:rFonts w:eastAsiaTheme="minorEastAsia"/>
        </w:rPr>
      </w:pPr>
      <w:r>
        <w:rPr>
          <w:rFonts w:eastAsiaTheme="minorEastAsia"/>
        </w:rPr>
        <w:t>- П</w:t>
      </w:r>
      <w:r w:rsidR="007D1B10" w:rsidRPr="0004197C">
        <w:rPr>
          <w:rFonts w:eastAsiaTheme="minorEastAsia"/>
        </w:rPr>
        <w:t>риобретение или сбыт имущества, заведомо добытого преступным путем, совершенное лицом с использованием своего служебного положения;</w:t>
      </w:r>
    </w:p>
    <w:p w14:paraId="02EEB51B" w14:textId="09E9214E" w:rsidR="007D1B10" w:rsidRPr="0004197C" w:rsidRDefault="00B61342" w:rsidP="0004197C">
      <w:pPr>
        <w:spacing w:line="276" w:lineRule="auto"/>
        <w:jc w:val="both"/>
        <w:rPr>
          <w:rFonts w:eastAsiaTheme="minorEastAsia"/>
        </w:rPr>
      </w:pPr>
      <w:r>
        <w:rPr>
          <w:rFonts w:eastAsiaTheme="minorEastAsia"/>
        </w:rPr>
        <w:t>- Р</w:t>
      </w:r>
      <w:r w:rsidR="007D1B10" w:rsidRPr="0004197C">
        <w:rPr>
          <w:rFonts w:eastAsiaTheme="minorEastAsia"/>
        </w:rPr>
        <w:t>егистрация незаконных сделок с недвижимым имуществом;</w:t>
      </w:r>
    </w:p>
    <w:p w14:paraId="1AA68AC7" w14:textId="0AA4D809" w:rsidR="007D1B10" w:rsidRPr="0004197C" w:rsidRDefault="00B61342" w:rsidP="0004197C">
      <w:pPr>
        <w:spacing w:line="276" w:lineRule="auto"/>
        <w:jc w:val="both"/>
        <w:rPr>
          <w:rFonts w:eastAsiaTheme="minorEastAsia"/>
        </w:rPr>
      </w:pPr>
      <w:r>
        <w:rPr>
          <w:rFonts w:eastAsiaTheme="minorEastAsia"/>
        </w:rPr>
        <w:t>- Н</w:t>
      </w:r>
      <w:r w:rsidR="007D1B10" w:rsidRPr="0004197C">
        <w:rPr>
          <w:rFonts w:eastAsiaTheme="minorEastAsia"/>
        </w:rPr>
        <w:t>ецелевое расходование бюджетных средств;</w:t>
      </w:r>
    </w:p>
    <w:p w14:paraId="0226B018" w14:textId="4A5F4416" w:rsidR="007D1B10" w:rsidRPr="0004197C" w:rsidRDefault="00B61342" w:rsidP="0004197C">
      <w:pPr>
        <w:spacing w:line="276" w:lineRule="auto"/>
        <w:jc w:val="both"/>
        <w:rPr>
          <w:rFonts w:eastAsiaTheme="minorEastAsia"/>
        </w:rPr>
      </w:pPr>
      <w:r>
        <w:rPr>
          <w:rFonts w:eastAsiaTheme="minorEastAsia"/>
        </w:rPr>
        <w:t>- С</w:t>
      </w:r>
      <w:r w:rsidR="007D1B10" w:rsidRPr="0004197C">
        <w:rPr>
          <w:rFonts w:eastAsiaTheme="minorEastAsia"/>
        </w:rPr>
        <w:t>лужебный подлог;</w:t>
      </w:r>
    </w:p>
    <w:p w14:paraId="213E2AE3" w14:textId="7E6C93C1" w:rsidR="007D1B10" w:rsidRPr="0004197C" w:rsidRDefault="00B61342" w:rsidP="0004197C">
      <w:pPr>
        <w:spacing w:line="276" w:lineRule="auto"/>
        <w:jc w:val="both"/>
        <w:rPr>
          <w:rFonts w:eastAsiaTheme="minorEastAsia"/>
        </w:rPr>
      </w:pPr>
      <w:r>
        <w:rPr>
          <w:rFonts w:eastAsiaTheme="minorEastAsia"/>
        </w:rPr>
        <w:t>- М</w:t>
      </w:r>
      <w:r w:rsidR="007D1B10" w:rsidRPr="0004197C">
        <w:rPr>
          <w:rFonts w:eastAsiaTheme="minorEastAsia"/>
        </w:rPr>
        <w:t>ошенничество, совершенное лицом с использованием своего служебного положения;</w:t>
      </w:r>
    </w:p>
    <w:p w14:paraId="690019B6" w14:textId="06917380" w:rsidR="007D1B10" w:rsidRPr="0004197C" w:rsidRDefault="00B61342" w:rsidP="0004197C">
      <w:pPr>
        <w:spacing w:line="276" w:lineRule="auto"/>
        <w:jc w:val="both"/>
        <w:rPr>
          <w:rFonts w:eastAsiaTheme="minorEastAsia"/>
        </w:rPr>
      </w:pPr>
      <w:r>
        <w:rPr>
          <w:rFonts w:eastAsiaTheme="minorEastAsia"/>
        </w:rPr>
        <w:t>- М</w:t>
      </w:r>
      <w:r w:rsidR="007D1B10" w:rsidRPr="0004197C">
        <w:rPr>
          <w:rFonts w:eastAsiaTheme="minorEastAsia"/>
        </w:rPr>
        <w:t>ошенничество при получении выплат, совершенное лицом с использованием своего служебного положения;</w:t>
      </w:r>
    </w:p>
    <w:p w14:paraId="43E74464" w14:textId="19B1C1E8" w:rsidR="007D1B10" w:rsidRPr="0004197C" w:rsidRDefault="00B61342" w:rsidP="0004197C">
      <w:pPr>
        <w:spacing w:line="276" w:lineRule="auto"/>
        <w:jc w:val="both"/>
        <w:rPr>
          <w:rFonts w:eastAsiaTheme="minorEastAsia"/>
        </w:rPr>
      </w:pPr>
      <w:r>
        <w:rPr>
          <w:rFonts w:eastAsiaTheme="minorEastAsia"/>
        </w:rPr>
        <w:t>- М</w:t>
      </w:r>
      <w:r w:rsidR="007D1B10" w:rsidRPr="0004197C">
        <w:rPr>
          <w:rFonts w:eastAsiaTheme="minorEastAsia"/>
        </w:rPr>
        <w:t>ошенничество в сфере компьютерной информации, совершенное лицом с использованием своего служебного положения;</w:t>
      </w:r>
    </w:p>
    <w:p w14:paraId="1A37920A" w14:textId="334D9FE9" w:rsidR="007D1B10" w:rsidRPr="0004197C" w:rsidRDefault="00B61342" w:rsidP="0004197C">
      <w:pPr>
        <w:spacing w:line="276" w:lineRule="auto"/>
        <w:jc w:val="both"/>
        <w:rPr>
          <w:rFonts w:eastAsiaTheme="minorEastAsia"/>
        </w:rPr>
      </w:pPr>
      <w:r>
        <w:rPr>
          <w:rFonts w:eastAsiaTheme="minorEastAsia"/>
        </w:rPr>
        <w:t>- П</w:t>
      </w:r>
      <w:r w:rsidR="007D1B10" w:rsidRPr="0004197C">
        <w:rPr>
          <w:rFonts w:eastAsiaTheme="minorEastAsia"/>
        </w:rPr>
        <w:t>рисвоение или растрата, совершенная лицом с использованием своего служебного положения;</w:t>
      </w:r>
    </w:p>
    <w:p w14:paraId="60EA37B6" w14:textId="0D0C177D" w:rsidR="007D1B10" w:rsidRPr="0004197C" w:rsidRDefault="00B61342" w:rsidP="0004197C">
      <w:pPr>
        <w:spacing w:line="276" w:lineRule="auto"/>
        <w:jc w:val="both"/>
        <w:rPr>
          <w:rFonts w:eastAsiaTheme="minorEastAsia"/>
        </w:rPr>
      </w:pPr>
      <w:proofErr w:type="gramStart"/>
      <w:r>
        <w:rPr>
          <w:rFonts w:eastAsiaTheme="minorEastAsia"/>
        </w:rPr>
        <w:t>- Н</w:t>
      </w:r>
      <w:r w:rsidR="007D1B10" w:rsidRPr="0004197C">
        <w:rPr>
          <w:rFonts w:eastAsiaTheme="minorEastAsia"/>
        </w:rPr>
        <w:t>езаконные получение и разглашение сведений, составляющих коммерческую тайну, совершенные из корыстной заинтересованности;</w:t>
      </w:r>
      <w:proofErr w:type="gramEnd"/>
    </w:p>
    <w:p w14:paraId="14683628" w14:textId="5A50A14E" w:rsidR="007D1B10" w:rsidRPr="0004197C" w:rsidRDefault="00B61342" w:rsidP="0004197C">
      <w:pPr>
        <w:spacing w:line="276" w:lineRule="auto"/>
        <w:jc w:val="both"/>
        <w:rPr>
          <w:rFonts w:eastAsiaTheme="minorEastAsia"/>
        </w:rPr>
      </w:pPr>
      <w:r>
        <w:rPr>
          <w:rFonts w:eastAsiaTheme="minorEastAsia"/>
        </w:rPr>
        <w:t>- Н</w:t>
      </w:r>
      <w:r w:rsidR="007D1B10" w:rsidRPr="0004197C">
        <w:rPr>
          <w:rFonts w:eastAsiaTheme="minorEastAsia"/>
        </w:rPr>
        <w:t>езаконное участие в предпринимательской деятельности.</w:t>
      </w:r>
    </w:p>
    <w:p w14:paraId="38E73D5C" w14:textId="61A64414" w:rsidR="007D1B10" w:rsidRPr="00224769" w:rsidRDefault="007D1B10" w:rsidP="00224769">
      <w:pPr>
        <w:spacing w:line="276" w:lineRule="auto"/>
        <w:jc w:val="both"/>
        <w:rPr>
          <w:rFonts w:eastAsiaTheme="minorEastAsia"/>
        </w:rPr>
      </w:pPr>
      <w:r w:rsidRPr="00224769">
        <w:rPr>
          <w:rFonts w:eastAsiaTheme="minorEastAsia"/>
          <w:b/>
        </w:rPr>
        <w:t>Столбец 4.</w:t>
      </w:r>
      <w:r w:rsidRPr="00224769">
        <w:rPr>
          <w:rFonts w:eastAsiaTheme="minorEastAsia"/>
        </w:rPr>
        <w:t xml:space="preserve"> В данном столбце указывается область деятельности, с которой связан коррупционный риск</w:t>
      </w:r>
      <w:r w:rsidR="00027757" w:rsidRPr="00224769">
        <w:rPr>
          <w:rFonts w:eastAsiaTheme="minorEastAsia"/>
        </w:rPr>
        <w:t>.</w:t>
      </w:r>
    </w:p>
    <w:p w14:paraId="583A522F" w14:textId="1D3B7A93" w:rsidR="007D1B10" w:rsidRPr="00224769" w:rsidRDefault="007D1B10" w:rsidP="00224769">
      <w:pPr>
        <w:spacing w:line="276" w:lineRule="auto"/>
        <w:jc w:val="both"/>
        <w:rPr>
          <w:rFonts w:eastAsiaTheme="minorEastAsia"/>
        </w:rPr>
      </w:pPr>
      <w:r w:rsidRPr="00224769">
        <w:rPr>
          <w:rFonts w:eastAsiaTheme="minorEastAsia"/>
          <w:b/>
        </w:rPr>
        <w:t>Столбец 5.</w:t>
      </w:r>
      <w:r w:rsidRPr="00224769">
        <w:rPr>
          <w:rFonts w:eastAsiaTheme="minorEastAsia"/>
        </w:rPr>
        <w:t xml:space="preserve"> В данном столбце указывается характеристика выгоды или преимуществ, которые могут быть получены при совершении коррупционного правонарушения.</w:t>
      </w:r>
    </w:p>
    <w:p w14:paraId="506FB86E" w14:textId="77777777" w:rsidR="007D1B10" w:rsidRPr="00D55B98" w:rsidRDefault="007D1B10" w:rsidP="00D55B98">
      <w:pPr>
        <w:spacing w:line="276" w:lineRule="auto"/>
        <w:jc w:val="both"/>
        <w:rPr>
          <w:rFonts w:eastAsiaTheme="minorEastAsia"/>
        </w:rPr>
      </w:pPr>
      <w:r w:rsidRPr="00D55B98">
        <w:rPr>
          <w:rFonts w:eastAsiaTheme="minorEastAsia"/>
          <w:b/>
        </w:rPr>
        <w:lastRenderedPageBreak/>
        <w:t>Столбец 6.</w:t>
      </w:r>
      <w:r w:rsidRPr="00D55B98">
        <w:rPr>
          <w:rFonts w:eastAsiaTheme="minorEastAsia"/>
        </w:rPr>
        <w:t xml:space="preserve"> В данном столбце указываются должности работников, участие которых необходимо, чтобы совершение коррупционного нарушения стало возможным.</w:t>
      </w:r>
    </w:p>
    <w:p w14:paraId="69032841" w14:textId="77777777" w:rsidR="007D1B10" w:rsidRPr="00D55B98" w:rsidRDefault="007D1B10" w:rsidP="00D55B98">
      <w:pPr>
        <w:spacing w:line="276" w:lineRule="auto"/>
        <w:jc w:val="both"/>
        <w:rPr>
          <w:rFonts w:eastAsiaTheme="minorEastAsia"/>
        </w:rPr>
      </w:pPr>
      <w:r w:rsidRPr="00D55B98">
        <w:rPr>
          <w:rFonts w:eastAsiaTheme="minorEastAsia"/>
          <w:b/>
        </w:rPr>
        <w:t>Столбец 7.</w:t>
      </w:r>
      <w:r w:rsidRPr="00D55B98">
        <w:rPr>
          <w:rFonts w:eastAsiaTheme="minorEastAsia"/>
        </w:rPr>
        <w:t xml:space="preserve"> В данном столбце указывается оценка влияния коррупционного риска по следующей шкале:</w:t>
      </w:r>
    </w:p>
    <w:p w14:paraId="392C2CB7" w14:textId="688B81C9" w:rsidR="007D1B10" w:rsidRPr="00D55B98" w:rsidRDefault="007D1B10" w:rsidP="00D55B98">
      <w:pPr>
        <w:spacing w:line="276" w:lineRule="auto"/>
        <w:jc w:val="both"/>
        <w:rPr>
          <w:rFonts w:eastAsiaTheme="minorEastAsia"/>
        </w:rPr>
      </w:pPr>
      <w:r w:rsidRPr="00D55B98">
        <w:rPr>
          <w:rFonts w:eastAsiaTheme="minorEastAsia"/>
        </w:rPr>
        <w:t xml:space="preserve">1 </w:t>
      </w:r>
      <w:r w:rsidR="00AA0299" w:rsidRPr="00D55B98">
        <w:rPr>
          <w:rFonts w:eastAsiaTheme="minorEastAsia"/>
        </w:rPr>
        <w:t>–</w:t>
      </w:r>
      <w:r w:rsidRPr="00D55B98">
        <w:rPr>
          <w:rFonts w:eastAsiaTheme="minorEastAsia"/>
        </w:rPr>
        <w:t xml:space="preserve"> крайне низкое;</w:t>
      </w:r>
    </w:p>
    <w:p w14:paraId="6EBC3FEB" w14:textId="7520336E" w:rsidR="007D1B10" w:rsidRPr="00D55B98" w:rsidRDefault="007D1B10" w:rsidP="00D55B98">
      <w:pPr>
        <w:spacing w:line="276" w:lineRule="auto"/>
        <w:jc w:val="both"/>
        <w:rPr>
          <w:rFonts w:eastAsiaTheme="minorEastAsia"/>
        </w:rPr>
      </w:pPr>
      <w:r w:rsidRPr="00D55B98">
        <w:rPr>
          <w:rFonts w:eastAsiaTheme="minorEastAsia"/>
        </w:rPr>
        <w:t xml:space="preserve">2 </w:t>
      </w:r>
      <w:r w:rsidR="00AA0299" w:rsidRPr="00D55B98">
        <w:rPr>
          <w:rFonts w:eastAsiaTheme="minorEastAsia"/>
        </w:rPr>
        <w:t>–</w:t>
      </w:r>
      <w:r w:rsidRPr="00D55B98">
        <w:rPr>
          <w:rFonts w:eastAsiaTheme="minorEastAsia"/>
        </w:rPr>
        <w:t xml:space="preserve"> низкое;</w:t>
      </w:r>
    </w:p>
    <w:p w14:paraId="46ED1999" w14:textId="5D87228A" w:rsidR="007D1B10" w:rsidRPr="00D55B98" w:rsidRDefault="007D1B10" w:rsidP="00D55B98">
      <w:pPr>
        <w:spacing w:line="276" w:lineRule="auto"/>
        <w:jc w:val="both"/>
        <w:rPr>
          <w:rFonts w:eastAsiaTheme="minorEastAsia"/>
        </w:rPr>
      </w:pPr>
      <w:r w:rsidRPr="00D55B98">
        <w:rPr>
          <w:rFonts w:eastAsiaTheme="minorEastAsia"/>
        </w:rPr>
        <w:t xml:space="preserve">3 </w:t>
      </w:r>
      <w:r w:rsidR="00AA0299" w:rsidRPr="00D55B98">
        <w:rPr>
          <w:rFonts w:eastAsiaTheme="minorEastAsia"/>
        </w:rPr>
        <w:t>–</w:t>
      </w:r>
      <w:r w:rsidRPr="00D55B98">
        <w:rPr>
          <w:rFonts w:eastAsiaTheme="minorEastAsia"/>
        </w:rPr>
        <w:t xml:space="preserve"> среднее;</w:t>
      </w:r>
    </w:p>
    <w:p w14:paraId="10FBECE9" w14:textId="388FF891" w:rsidR="007D1B10" w:rsidRPr="00D55B98" w:rsidRDefault="007D1B10" w:rsidP="00D55B98">
      <w:pPr>
        <w:spacing w:line="276" w:lineRule="auto"/>
        <w:jc w:val="both"/>
        <w:rPr>
          <w:rFonts w:eastAsiaTheme="minorEastAsia"/>
        </w:rPr>
      </w:pPr>
      <w:r w:rsidRPr="00D55B98">
        <w:rPr>
          <w:rFonts w:eastAsiaTheme="minorEastAsia"/>
        </w:rPr>
        <w:t xml:space="preserve">4 </w:t>
      </w:r>
      <w:r w:rsidR="00AA0299" w:rsidRPr="00D55B98">
        <w:rPr>
          <w:rFonts w:eastAsiaTheme="minorEastAsia"/>
        </w:rPr>
        <w:t>–</w:t>
      </w:r>
      <w:r w:rsidRPr="00D55B98">
        <w:rPr>
          <w:rFonts w:eastAsiaTheme="minorEastAsia"/>
        </w:rPr>
        <w:t xml:space="preserve"> существенное;</w:t>
      </w:r>
    </w:p>
    <w:p w14:paraId="2BBC5075" w14:textId="07F013D0" w:rsidR="007D1B10" w:rsidRPr="00D55B98" w:rsidRDefault="007D1B10" w:rsidP="00D55B98">
      <w:pPr>
        <w:spacing w:line="276" w:lineRule="auto"/>
        <w:jc w:val="both"/>
        <w:rPr>
          <w:rFonts w:eastAsiaTheme="minorEastAsia"/>
        </w:rPr>
      </w:pPr>
      <w:r w:rsidRPr="00D55B98">
        <w:rPr>
          <w:rFonts w:eastAsiaTheme="minorEastAsia"/>
        </w:rPr>
        <w:t xml:space="preserve">5 </w:t>
      </w:r>
      <w:r w:rsidR="00AA0299" w:rsidRPr="00D55B98">
        <w:rPr>
          <w:rFonts w:eastAsiaTheme="minorEastAsia"/>
        </w:rPr>
        <w:t>–</w:t>
      </w:r>
      <w:r w:rsidRPr="00D55B98">
        <w:rPr>
          <w:rFonts w:eastAsiaTheme="minorEastAsia"/>
        </w:rPr>
        <w:t xml:space="preserve"> катастрофическое.</w:t>
      </w:r>
    </w:p>
    <w:p w14:paraId="7267599D" w14:textId="77777777" w:rsidR="007D1B10" w:rsidRPr="00D55B98" w:rsidRDefault="007D1B10" w:rsidP="00D55B98">
      <w:pPr>
        <w:spacing w:line="276" w:lineRule="auto"/>
        <w:jc w:val="both"/>
        <w:rPr>
          <w:rFonts w:eastAsiaTheme="minorEastAsia"/>
        </w:rPr>
      </w:pPr>
      <w:r w:rsidRPr="00D55B98">
        <w:rPr>
          <w:rFonts w:eastAsiaTheme="minorEastAsia"/>
          <w:b/>
        </w:rPr>
        <w:t>Столбец 8.</w:t>
      </w:r>
      <w:r w:rsidRPr="00D55B98">
        <w:rPr>
          <w:rFonts w:eastAsiaTheme="minorEastAsia"/>
        </w:rPr>
        <w:t xml:space="preserve"> В данном столбце указывается оценка вероятности реализации коррупционного риска по следующей шкале:</w:t>
      </w:r>
    </w:p>
    <w:p w14:paraId="01E5D652" w14:textId="44A202A0" w:rsidR="007D1B10" w:rsidRPr="00D55B98" w:rsidRDefault="007D1B10" w:rsidP="00D55B98">
      <w:pPr>
        <w:spacing w:line="276" w:lineRule="auto"/>
        <w:jc w:val="both"/>
        <w:rPr>
          <w:rFonts w:eastAsiaTheme="minorEastAsia"/>
        </w:rPr>
      </w:pPr>
      <w:r w:rsidRPr="00D55B98">
        <w:rPr>
          <w:rFonts w:eastAsiaTheme="minorEastAsia"/>
        </w:rPr>
        <w:t xml:space="preserve">1 </w:t>
      </w:r>
      <w:r w:rsidR="00AA0299" w:rsidRPr="00D55B98">
        <w:rPr>
          <w:rFonts w:eastAsiaTheme="minorEastAsia"/>
        </w:rPr>
        <w:t>–</w:t>
      </w:r>
      <w:r w:rsidRPr="00D55B98">
        <w:rPr>
          <w:rFonts w:eastAsiaTheme="minorEastAsia"/>
        </w:rPr>
        <w:t xml:space="preserve"> крайне низкая; </w:t>
      </w:r>
    </w:p>
    <w:p w14:paraId="695BCC0C" w14:textId="76730EA6" w:rsidR="007D1B10" w:rsidRPr="00D55B98" w:rsidRDefault="007D1B10" w:rsidP="00D55B98">
      <w:pPr>
        <w:spacing w:line="276" w:lineRule="auto"/>
        <w:jc w:val="both"/>
        <w:rPr>
          <w:rFonts w:eastAsiaTheme="minorEastAsia"/>
        </w:rPr>
      </w:pPr>
      <w:r w:rsidRPr="00D55B98">
        <w:rPr>
          <w:rFonts w:eastAsiaTheme="minorEastAsia"/>
        </w:rPr>
        <w:t xml:space="preserve">2 </w:t>
      </w:r>
      <w:r w:rsidR="00AA0299" w:rsidRPr="00D55B98">
        <w:rPr>
          <w:rFonts w:eastAsiaTheme="minorEastAsia"/>
        </w:rPr>
        <w:t>–</w:t>
      </w:r>
      <w:r w:rsidRPr="00D55B98">
        <w:rPr>
          <w:rFonts w:eastAsiaTheme="minorEastAsia"/>
        </w:rPr>
        <w:t xml:space="preserve"> низкая;</w:t>
      </w:r>
    </w:p>
    <w:p w14:paraId="01AFD46A" w14:textId="16AF4630" w:rsidR="007D1B10" w:rsidRPr="00D55B98" w:rsidRDefault="00AA0299" w:rsidP="00D55B98">
      <w:pPr>
        <w:spacing w:line="276" w:lineRule="auto"/>
        <w:jc w:val="both"/>
        <w:rPr>
          <w:rFonts w:eastAsiaTheme="minorEastAsia"/>
        </w:rPr>
      </w:pPr>
      <w:r w:rsidRPr="00D55B98">
        <w:rPr>
          <w:rFonts w:eastAsiaTheme="minorEastAsia"/>
        </w:rPr>
        <w:t>3 –</w:t>
      </w:r>
      <w:r w:rsidR="007D1B10" w:rsidRPr="00D55B98">
        <w:rPr>
          <w:rFonts w:eastAsiaTheme="minorEastAsia"/>
        </w:rPr>
        <w:t xml:space="preserve"> средняя; </w:t>
      </w:r>
    </w:p>
    <w:p w14:paraId="517487C6" w14:textId="5E63A21A" w:rsidR="007D1B10" w:rsidRPr="00D55B98" w:rsidRDefault="00AA0299" w:rsidP="00D55B98">
      <w:pPr>
        <w:spacing w:line="276" w:lineRule="auto"/>
        <w:jc w:val="both"/>
        <w:rPr>
          <w:rFonts w:eastAsiaTheme="minorEastAsia"/>
        </w:rPr>
      </w:pPr>
      <w:r w:rsidRPr="00D55B98">
        <w:rPr>
          <w:rFonts w:eastAsiaTheme="minorEastAsia"/>
        </w:rPr>
        <w:t>4 –</w:t>
      </w:r>
      <w:r w:rsidR="007D1B10" w:rsidRPr="00D55B98">
        <w:rPr>
          <w:rFonts w:eastAsiaTheme="minorEastAsia"/>
        </w:rPr>
        <w:t xml:space="preserve"> высокая;</w:t>
      </w:r>
    </w:p>
    <w:p w14:paraId="7E89A9A5" w14:textId="765C2781" w:rsidR="007D1B10" w:rsidRPr="00D55B98" w:rsidRDefault="00AA0299" w:rsidP="00D55B98">
      <w:pPr>
        <w:spacing w:line="276" w:lineRule="auto"/>
        <w:jc w:val="both"/>
        <w:rPr>
          <w:rFonts w:eastAsiaTheme="minorEastAsia"/>
        </w:rPr>
      </w:pPr>
      <w:r w:rsidRPr="00D55B98">
        <w:rPr>
          <w:rFonts w:eastAsiaTheme="minorEastAsia"/>
        </w:rPr>
        <w:t>5 –</w:t>
      </w:r>
      <w:r w:rsidR="007D1B10" w:rsidRPr="00D55B98">
        <w:rPr>
          <w:rFonts w:eastAsiaTheme="minorEastAsia"/>
        </w:rPr>
        <w:t xml:space="preserve"> крайне высокая.</w:t>
      </w:r>
    </w:p>
    <w:p w14:paraId="023E134F" w14:textId="77777777" w:rsidR="007D1B10" w:rsidRPr="00D55B98" w:rsidRDefault="007D1B10" w:rsidP="00D55B98">
      <w:pPr>
        <w:spacing w:line="276" w:lineRule="auto"/>
        <w:jc w:val="both"/>
        <w:rPr>
          <w:rFonts w:eastAsiaTheme="minorEastAsia"/>
        </w:rPr>
      </w:pPr>
      <w:r w:rsidRPr="00D55B98">
        <w:rPr>
          <w:rFonts w:eastAsiaTheme="minorEastAsia"/>
          <w:b/>
        </w:rPr>
        <w:t>Столбец 9.</w:t>
      </w:r>
      <w:r w:rsidRPr="00D55B98">
        <w:rPr>
          <w:rFonts w:eastAsiaTheme="minorEastAsia"/>
        </w:rPr>
        <w:t xml:space="preserve"> В данном столбце указывается общая оценка коррупционного риска, которая представляет собой результат </w:t>
      </w:r>
      <w:proofErr w:type="gramStart"/>
      <w:r w:rsidRPr="00D55B98">
        <w:rPr>
          <w:rFonts w:eastAsiaTheme="minorEastAsia"/>
        </w:rPr>
        <w:t>операции умножения соответствующих численных значений вероятности реализации</w:t>
      </w:r>
      <w:proofErr w:type="gramEnd"/>
      <w:r w:rsidRPr="00D55B98">
        <w:rPr>
          <w:rFonts w:eastAsiaTheme="minorEastAsia"/>
        </w:rPr>
        <w:t xml:space="preserve"> и влияния коррупционного риска.</w:t>
      </w:r>
    </w:p>
    <w:p w14:paraId="30C20867" w14:textId="39B05584" w:rsidR="007D1B10" w:rsidRPr="00D55B98" w:rsidRDefault="007D1B10" w:rsidP="00D55B98">
      <w:pPr>
        <w:spacing w:line="276" w:lineRule="auto"/>
        <w:jc w:val="both"/>
        <w:rPr>
          <w:rFonts w:eastAsiaTheme="minorEastAsia"/>
        </w:rPr>
      </w:pPr>
      <w:r w:rsidRPr="00D55B98">
        <w:rPr>
          <w:rFonts w:eastAsiaTheme="minorEastAsia"/>
          <w:b/>
        </w:rPr>
        <w:t>Столбец 10.</w:t>
      </w:r>
      <w:r w:rsidRPr="00D55B98">
        <w:rPr>
          <w:rFonts w:eastAsiaTheme="minorEastAsia"/>
        </w:rPr>
        <w:t xml:space="preserve"> В данном столбце перечисляются существующие предупредительные мероприятия, которые реализуются в целях устранения/минимизации коррупционного риска, в том числе действующие организационно-распорядительные и нормативные документы </w:t>
      </w:r>
      <w:r w:rsidR="006E6B90" w:rsidRPr="00D55B98">
        <w:rPr>
          <w:rFonts w:eastAsiaTheme="minorEastAsia"/>
        </w:rPr>
        <w:t>ЗАО «Аэромар»</w:t>
      </w:r>
      <w:r w:rsidR="000C4B7C" w:rsidRPr="00D55B98">
        <w:rPr>
          <w:rFonts w:eastAsiaTheme="minorEastAsia"/>
        </w:rPr>
        <w:t xml:space="preserve"> </w:t>
      </w:r>
      <w:r w:rsidRPr="00D55B98">
        <w:rPr>
          <w:rFonts w:eastAsiaTheme="minorEastAsia"/>
        </w:rPr>
        <w:t>(с указанием реквизитов документов и соответствующих разделов, подразделов, пунктов и/или подпунктов данных документов), в которых определены эти мероприятия.</w:t>
      </w:r>
    </w:p>
    <w:p w14:paraId="60402849" w14:textId="4A6AAE9B" w:rsidR="007D1B10" w:rsidRPr="00D55B98" w:rsidRDefault="007D1B10" w:rsidP="00D55B98">
      <w:pPr>
        <w:spacing w:line="276" w:lineRule="auto"/>
        <w:jc w:val="both"/>
        <w:rPr>
          <w:rFonts w:eastAsiaTheme="minorEastAsia"/>
        </w:rPr>
      </w:pPr>
      <w:r w:rsidRPr="00D55B98">
        <w:rPr>
          <w:rFonts w:eastAsiaTheme="minorEastAsia"/>
          <w:b/>
        </w:rPr>
        <w:t>Столбец 11.</w:t>
      </w:r>
      <w:r w:rsidRPr="00D55B98">
        <w:rPr>
          <w:rFonts w:eastAsiaTheme="minorEastAsia"/>
        </w:rPr>
        <w:t xml:space="preserve"> </w:t>
      </w:r>
      <w:proofErr w:type="gramStart"/>
      <w:r w:rsidRPr="00D55B98">
        <w:rPr>
          <w:rFonts w:eastAsiaTheme="minorEastAsia"/>
        </w:rPr>
        <w:t xml:space="preserve">В данном столбце указывается </w:t>
      </w:r>
      <w:r w:rsidR="00AA0299" w:rsidRPr="00D55B98">
        <w:rPr>
          <w:rFonts w:eastAsiaTheme="minorEastAsia"/>
        </w:rPr>
        <w:t>СЕ</w:t>
      </w:r>
      <w:r w:rsidRPr="00D55B98">
        <w:rPr>
          <w:rFonts w:eastAsiaTheme="minorEastAsia"/>
        </w:rPr>
        <w:t xml:space="preserve"> подразделения, которая является </w:t>
      </w:r>
      <w:r w:rsidR="008C011D" w:rsidRPr="00D55B98">
        <w:rPr>
          <w:rFonts w:eastAsiaTheme="minorEastAsia"/>
        </w:rPr>
        <w:t>владельцем</w:t>
      </w:r>
      <w:r w:rsidRPr="00D55B98">
        <w:rPr>
          <w:rFonts w:eastAsiaTheme="minorEastAsia"/>
        </w:rPr>
        <w:t xml:space="preserve"> коррупционного риска.</w:t>
      </w:r>
      <w:proofErr w:type="gramEnd"/>
    </w:p>
    <w:p w14:paraId="222EED51" w14:textId="77777777" w:rsidR="009F2068" w:rsidRDefault="009F2068" w:rsidP="003216AF">
      <w:pPr>
        <w:spacing w:before="60"/>
        <w:ind w:right="-737" w:firstLine="709"/>
        <w:jc w:val="both"/>
        <w:rPr>
          <w:rFonts w:ascii="Arial" w:hAnsi="Arial" w:cs="Arial"/>
          <w:sz w:val="22"/>
          <w:szCs w:val="22"/>
        </w:rPr>
      </w:pPr>
    </w:p>
    <w:p w14:paraId="0C29043C" w14:textId="77777777" w:rsidR="00B1061F" w:rsidRDefault="00B1061F" w:rsidP="003216AF">
      <w:pPr>
        <w:spacing w:before="60"/>
        <w:ind w:right="-737" w:firstLine="709"/>
        <w:jc w:val="both"/>
        <w:rPr>
          <w:rFonts w:ascii="Arial" w:hAnsi="Arial" w:cs="Arial"/>
          <w:sz w:val="22"/>
          <w:szCs w:val="22"/>
        </w:rPr>
      </w:pPr>
    </w:p>
    <w:p w14:paraId="1C942114" w14:textId="77777777" w:rsidR="00B1061F" w:rsidRDefault="00B1061F" w:rsidP="003216AF">
      <w:pPr>
        <w:spacing w:before="60"/>
        <w:ind w:right="-737" w:firstLine="709"/>
        <w:jc w:val="both"/>
        <w:rPr>
          <w:rFonts w:ascii="Arial" w:hAnsi="Arial" w:cs="Arial"/>
          <w:sz w:val="22"/>
          <w:szCs w:val="22"/>
        </w:rPr>
      </w:pPr>
    </w:p>
    <w:p w14:paraId="07EBA6E7" w14:textId="01CDA7C9" w:rsidR="00751B00" w:rsidRDefault="0095000A" w:rsidP="00B1061F">
      <w:pPr>
        <w:tabs>
          <w:tab w:val="left" w:pos="993"/>
        </w:tabs>
        <w:spacing w:line="276" w:lineRule="auto"/>
        <w:jc w:val="center"/>
        <w:rPr>
          <w:rFonts w:eastAsia="Calibri"/>
          <w:b/>
          <w:lang w:eastAsia="en-US"/>
        </w:rPr>
      </w:pPr>
      <w:r w:rsidRPr="00B1061F">
        <w:rPr>
          <w:rFonts w:eastAsia="Calibri"/>
          <w:b/>
          <w:lang w:eastAsia="en-US"/>
        </w:rPr>
        <w:lastRenderedPageBreak/>
        <w:t>Форма 4. Реестр профессиональных рисков</w:t>
      </w:r>
    </w:p>
    <w:p w14:paraId="579EDA0D" w14:textId="77777777" w:rsidR="00250A06" w:rsidRPr="00B1061F" w:rsidRDefault="00250A06" w:rsidP="00B1061F">
      <w:pPr>
        <w:tabs>
          <w:tab w:val="left" w:pos="993"/>
        </w:tabs>
        <w:spacing w:line="276" w:lineRule="auto"/>
        <w:jc w:val="center"/>
        <w:rPr>
          <w:rFonts w:eastAsia="Calibri"/>
          <w:b/>
          <w:lang w:eastAsia="en-US"/>
        </w:rPr>
      </w:pPr>
    </w:p>
    <w:tbl>
      <w:tblPr>
        <w:tblW w:w="8606" w:type="dxa"/>
        <w:tblInd w:w="5569" w:type="dxa"/>
        <w:tblLook w:val="0000" w:firstRow="0" w:lastRow="0" w:firstColumn="0" w:lastColumn="0" w:noHBand="0" w:noVBand="0"/>
      </w:tblPr>
      <w:tblGrid>
        <w:gridCol w:w="2369"/>
        <w:gridCol w:w="6237"/>
      </w:tblGrid>
      <w:tr w:rsidR="009F2068" w:rsidRPr="009E272D" w14:paraId="5F6C13B6" w14:textId="77777777" w:rsidTr="008A112F">
        <w:tc>
          <w:tcPr>
            <w:tcW w:w="2369" w:type="dxa"/>
          </w:tcPr>
          <w:p w14:paraId="47DEC6C2" w14:textId="77777777" w:rsidR="009F2068" w:rsidRPr="009E272D" w:rsidRDefault="009F2068" w:rsidP="00814A7E">
            <w:pPr>
              <w:keepNext/>
              <w:spacing w:line="360" w:lineRule="auto"/>
              <w:jc w:val="both"/>
              <w:outlineLvl w:val="0"/>
              <w:rPr>
                <w:b/>
                <w:caps/>
                <w:sz w:val="32"/>
              </w:rPr>
            </w:pPr>
          </w:p>
        </w:tc>
        <w:tc>
          <w:tcPr>
            <w:tcW w:w="6237" w:type="dxa"/>
          </w:tcPr>
          <w:p w14:paraId="487BE93A" w14:textId="77777777" w:rsidR="009F2068" w:rsidRPr="009E272D" w:rsidRDefault="009F2068" w:rsidP="003216AF">
            <w:pPr>
              <w:jc w:val="center"/>
              <w:rPr>
                <w:b/>
                <w:bCs/>
              </w:rPr>
            </w:pPr>
          </w:p>
          <w:p w14:paraId="54AF2D5C" w14:textId="3AE2A03F" w:rsidR="009F2068" w:rsidRPr="009E272D" w:rsidRDefault="003D1651" w:rsidP="003D1651">
            <w:pPr>
              <w:rPr>
                <w:b/>
                <w:sz w:val="28"/>
                <w:szCs w:val="28"/>
              </w:rPr>
            </w:pPr>
            <w:r w:rsidRPr="009E272D">
              <w:rPr>
                <w:b/>
                <w:bCs/>
              </w:rPr>
              <w:t xml:space="preserve">                 </w:t>
            </w:r>
            <w:r w:rsidR="009E272D">
              <w:rPr>
                <w:b/>
                <w:bCs/>
              </w:rPr>
              <w:t xml:space="preserve">    </w:t>
            </w:r>
            <w:r w:rsidR="009F2068" w:rsidRPr="009E272D">
              <w:rPr>
                <w:b/>
                <w:bCs/>
              </w:rPr>
              <w:t>УТВЕРЖДАЮ</w:t>
            </w:r>
          </w:p>
        </w:tc>
      </w:tr>
      <w:tr w:rsidR="009F2068" w:rsidRPr="009E272D" w14:paraId="068388E6" w14:textId="77777777" w:rsidTr="008A112F">
        <w:tc>
          <w:tcPr>
            <w:tcW w:w="2369" w:type="dxa"/>
          </w:tcPr>
          <w:p w14:paraId="503D1F88" w14:textId="77777777" w:rsidR="009F2068" w:rsidRPr="009E272D" w:rsidRDefault="009F2068" w:rsidP="00814A7E">
            <w:pPr>
              <w:keepNext/>
              <w:spacing w:line="360" w:lineRule="auto"/>
              <w:jc w:val="both"/>
              <w:outlineLvl w:val="0"/>
              <w:rPr>
                <w:b/>
                <w:caps/>
                <w:sz w:val="28"/>
                <w:szCs w:val="28"/>
              </w:rPr>
            </w:pPr>
          </w:p>
        </w:tc>
        <w:tc>
          <w:tcPr>
            <w:tcW w:w="6237" w:type="dxa"/>
          </w:tcPr>
          <w:p w14:paraId="0CD04208" w14:textId="48657C33" w:rsidR="009F2068" w:rsidRPr="009E272D" w:rsidRDefault="003D1651" w:rsidP="003216AF">
            <w:pPr>
              <w:ind w:left="122"/>
              <w:jc w:val="right"/>
              <w:rPr>
                <w:b/>
                <w:bCs/>
              </w:rPr>
            </w:pPr>
            <w:r w:rsidRPr="009E272D">
              <w:rPr>
                <w:b/>
                <w:bCs/>
              </w:rPr>
              <w:t xml:space="preserve">               </w:t>
            </w:r>
            <w:r w:rsidR="009F2068" w:rsidRPr="009E272D">
              <w:rPr>
                <w:b/>
                <w:bCs/>
              </w:rPr>
              <w:t>Руководитель структурного подразделения</w:t>
            </w:r>
          </w:p>
          <w:p w14:paraId="27E49060" w14:textId="40E0D821" w:rsidR="003216AF" w:rsidRPr="009E272D" w:rsidRDefault="003216AF" w:rsidP="003216AF">
            <w:pPr>
              <w:ind w:left="122"/>
              <w:jc w:val="right"/>
              <w:rPr>
                <w:b/>
                <w:bCs/>
              </w:rPr>
            </w:pPr>
          </w:p>
        </w:tc>
      </w:tr>
      <w:tr w:rsidR="009F2068" w:rsidRPr="009E272D" w14:paraId="0C0B1DFB" w14:textId="77777777" w:rsidTr="008A112F">
        <w:trPr>
          <w:trHeight w:val="447"/>
        </w:trPr>
        <w:tc>
          <w:tcPr>
            <w:tcW w:w="2369" w:type="dxa"/>
          </w:tcPr>
          <w:p w14:paraId="7F2780BF" w14:textId="77777777" w:rsidR="009F2068" w:rsidRPr="009E272D" w:rsidRDefault="009F2068" w:rsidP="00814A7E">
            <w:pPr>
              <w:keepNext/>
              <w:spacing w:line="360" w:lineRule="auto"/>
              <w:jc w:val="both"/>
              <w:outlineLvl w:val="0"/>
              <w:rPr>
                <w:b/>
                <w:caps/>
                <w:sz w:val="28"/>
                <w:szCs w:val="28"/>
              </w:rPr>
            </w:pPr>
          </w:p>
        </w:tc>
        <w:tc>
          <w:tcPr>
            <w:tcW w:w="6237" w:type="dxa"/>
          </w:tcPr>
          <w:p w14:paraId="4D87FC14" w14:textId="232A6735" w:rsidR="008A112F" w:rsidRPr="009E272D" w:rsidRDefault="009E272D" w:rsidP="009E272D">
            <w:pPr>
              <w:rPr>
                <w:b/>
                <w:bCs/>
              </w:rPr>
            </w:pPr>
            <w:r w:rsidRPr="009E272D">
              <w:rPr>
                <w:b/>
                <w:bCs/>
              </w:rPr>
              <w:t xml:space="preserve">                 </w:t>
            </w:r>
            <w:r>
              <w:rPr>
                <w:b/>
                <w:bCs/>
              </w:rPr>
              <w:t xml:space="preserve">    </w:t>
            </w:r>
            <w:r w:rsidR="003216AF" w:rsidRPr="009E272D">
              <w:rPr>
                <w:b/>
                <w:bCs/>
              </w:rPr>
              <w:t>Инициалы, фамилия</w:t>
            </w:r>
          </w:p>
          <w:p w14:paraId="27B2A906" w14:textId="2F8CF979" w:rsidR="009F2068" w:rsidRPr="009E272D" w:rsidRDefault="009F2068" w:rsidP="008A112F">
            <w:pPr>
              <w:jc w:val="center"/>
              <w:rPr>
                <w:b/>
                <w:bCs/>
              </w:rPr>
            </w:pPr>
          </w:p>
        </w:tc>
      </w:tr>
      <w:tr w:rsidR="008A112F" w:rsidRPr="009E272D" w14:paraId="16C0DC9C" w14:textId="77777777" w:rsidTr="008A112F">
        <w:tc>
          <w:tcPr>
            <w:tcW w:w="2369" w:type="dxa"/>
          </w:tcPr>
          <w:p w14:paraId="674C5605" w14:textId="77777777" w:rsidR="008A112F" w:rsidRPr="009E272D" w:rsidRDefault="008A112F" w:rsidP="00814A7E">
            <w:pPr>
              <w:keepNext/>
              <w:spacing w:line="360" w:lineRule="auto"/>
              <w:jc w:val="both"/>
              <w:outlineLvl w:val="0"/>
              <w:rPr>
                <w:b/>
                <w:caps/>
                <w:sz w:val="28"/>
                <w:szCs w:val="28"/>
              </w:rPr>
            </w:pPr>
          </w:p>
        </w:tc>
        <w:tc>
          <w:tcPr>
            <w:tcW w:w="6237" w:type="dxa"/>
          </w:tcPr>
          <w:p w14:paraId="5762D80D" w14:textId="1DFE75A8" w:rsidR="008A112F" w:rsidRPr="009E272D" w:rsidRDefault="009E272D" w:rsidP="009E272D">
            <w:pPr>
              <w:rPr>
                <w:b/>
                <w:bCs/>
              </w:rPr>
            </w:pPr>
            <w:r>
              <w:rPr>
                <w:b/>
                <w:bCs/>
              </w:rPr>
              <w:t xml:space="preserve">                     </w:t>
            </w:r>
            <w:r w:rsidR="008A112F" w:rsidRPr="009E272D">
              <w:rPr>
                <w:b/>
                <w:bCs/>
              </w:rPr>
              <w:t>«</w:t>
            </w:r>
            <w:r w:rsidR="009E1BD9" w:rsidRPr="009E272D">
              <w:rPr>
                <w:b/>
                <w:bCs/>
              </w:rPr>
              <w:t xml:space="preserve">  </w:t>
            </w:r>
            <w:r>
              <w:rPr>
                <w:b/>
                <w:bCs/>
              </w:rPr>
              <w:t xml:space="preserve">    </w:t>
            </w:r>
            <w:r w:rsidR="009E1BD9" w:rsidRPr="009E272D">
              <w:rPr>
                <w:b/>
                <w:bCs/>
              </w:rPr>
              <w:t xml:space="preserve">     </w:t>
            </w:r>
            <w:r w:rsidR="008A112F" w:rsidRPr="009E272D">
              <w:rPr>
                <w:b/>
                <w:bCs/>
              </w:rPr>
              <w:t>»</w:t>
            </w:r>
            <w:r>
              <w:rPr>
                <w:b/>
                <w:bCs/>
              </w:rPr>
              <w:t>_______________</w:t>
            </w:r>
            <w:r w:rsidR="008A112F" w:rsidRPr="009E272D">
              <w:rPr>
                <w:b/>
                <w:bCs/>
              </w:rPr>
              <w:t>20</w:t>
            </w:r>
            <w:r>
              <w:rPr>
                <w:b/>
                <w:bCs/>
              </w:rPr>
              <w:t>____</w:t>
            </w:r>
            <w:r w:rsidR="008A112F" w:rsidRPr="009E272D">
              <w:rPr>
                <w:b/>
                <w:bCs/>
              </w:rPr>
              <w:t>г.</w:t>
            </w:r>
          </w:p>
          <w:p w14:paraId="768CE883" w14:textId="77777777" w:rsidR="008A112F" w:rsidRPr="009E272D" w:rsidRDefault="008A112F" w:rsidP="008A112F">
            <w:pPr>
              <w:jc w:val="center"/>
              <w:rPr>
                <w:b/>
                <w:bCs/>
              </w:rPr>
            </w:pPr>
          </w:p>
        </w:tc>
      </w:tr>
    </w:tbl>
    <w:p w14:paraId="3FF4F851" w14:textId="04C7008B" w:rsidR="00531370" w:rsidRPr="00B1061F" w:rsidRDefault="00531370" w:rsidP="00B1061F">
      <w:pPr>
        <w:tabs>
          <w:tab w:val="left" w:pos="993"/>
        </w:tabs>
        <w:spacing w:line="276" w:lineRule="auto"/>
        <w:jc w:val="center"/>
        <w:rPr>
          <w:rFonts w:eastAsia="Calibri"/>
          <w:b/>
          <w:lang w:eastAsia="en-US"/>
        </w:rPr>
      </w:pPr>
      <w:r w:rsidRPr="00B1061F">
        <w:rPr>
          <w:rFonts w:eastAsia="Calibri"/>
          <w:b/>
          <w:lang w:eastAsia="en-US"/>
        </w:rPr>
        <w:t xml:space="preserve">Реестр профессиональных рисков </w:t>
      </w:r>
      <w:r w:rsidR="00751B00" w:rsidRPr="00B1061F">
        <w:rPr>
          <w:rFonts w:eastAsia="Calibri"/>
          <w:b/>
          <w:lang w:eastAsia="en-US"/>
        </w:rPr>
        <w:t>ЗАО «Аэромар»</w:t>
      </w:r>
    </w:p>
    <w:tbl>
      <w:tblPr>
        <w:tblStyle w:val="71"/>
        <w:tblpPr w:leftFromText="180" w:rightFromText="180" w:vertAnchor="text" w:horzAnchor="margin" w:tblpX="108" w:tblpY="188"/>
        <w:tblW w:w="15134" w:type="dxa"/>
        <w:tblLayout w:type="fixed"/>
        <w:tblLook w:val="04A0" w:firstRow="1" w:lastRow="0" w:firstColumn="1" w:lastColumn="0" w:noHBand="0" w:noVBand="1"/>
      </w:tblPr>
      <w:tblGrid>
        <w:gridCol w:w="562"/>
        <w:gridCol w:w="2694"/>
        <w:gridCol w:w="1388"/>
        <w:gridCol w:w="1418"/>
        <w:gridCol w:w="1701"/>
        <w:gridCol w:w="1134"/>
        <w:gridCol w:w="992"/>
        <w:gridCol w:w="851"/>
        <w:gridCol w:w="850"/>
        <w:gridCol w:w="1559"/>
        <w:gridCol w:w="1985"/>
      </w:tblGrid>
      <w:tr w:rsidR="00772DEC" w:rsidRPr="00B1061F" w14:paraId="2B2AE3AB" w14:textId="77777777" w:rsidTr="00250A06">
        <w:trPr>
          <w:cantSplit/>
          <w:trHeight w:val="1412"/>
        </w:trPr>
        <w:tc>
          <w:tcPr>
            <w:tcW w:w="562" w:type="dxa"/>
            <w:vAlign w:val="center"/>
          </w:tcPr>
          <w:p w14:paraId="570CD595" w14:textId="77777777" w:rsidR="00772DEC" w:rsidRPr="00B1061F" w:rsidRDefault="00772DEC" w:rsidP="0007638D">
            <w:pPr>
              <w:jc w:val="center"/>
              <w:rPr>
                <w:rFonts w:ascii="Times New Roman" w:hAnsi="Times New Roman"/>
                <w:sz w:val="20"/>
                <w:szCs w:val="20"/>
              </w:rPr>
            </w:pPr>
            <w:r w:rsidRPr="00B1061F">
              <w:rPr>
                <w:rFonts w:ascii="Times New Roman" w:hAnsi="Times New Roman"/>
                <w:sz w:val="20"/>
                <w:szCs w:val="20"/>
              </w:rPr>
              <w:t xml:space="preserve">№ </w:t>
            </w:r>
            <w:proofErr w:type="gramStart"/>
            <w:r w:rsidRPr="00B1061F">
              <w:rPr>
                <w:rFonts w:ascii="Times New Roman" w:hAnsi="Times New Roman"/>
                <w:sz w:val="20"/>
                <w:szCs w:val="20"/>
              </w:rPr>
              <w:t>п</w:t>
            </w:r>
            <w:proofErr w:type="gramEnd"/>
            <w:r w:rsidRPr="00B1061F">
              <w:rPr>
                <w:rFonts w:ascii="Times New Roman" w:hAnsi="Times New Roman"/>
                <w:sz w:val="20"/>
                <w:szCs w:val="20"/>
              </w:rPr>
              <w:t>/п</w:t>
            </w:r>
          </w:p>
        </w:tc>
        <w:tc>
          <w:tcPr>
            <w:tcW w:w="2694" w:type="dxa"/>
            <w:vAlign w:val="center"/>
          </w:tcPr>
          <w:p w14:paraId="226AA8D2" w14:textId="77777777" w:rsidR="00772DEC" w:rsidRPr="00B1061F" w:rsidRDefault="00772DEC" w:rsidP="0007638D">
            <w:pPr>
              <w:jc w:val="center"/>
              <w:rPr>
                <w:rFonts w:ascii="Times New Roman" w:hAnsi="Times New Roman"/>
                <w:sz w:val="20"/>
                <w:szCs w:val="20"/>
              </w:rPr>
            </w:pPr>
            <w:r w:rsidRPr="00B1061F">
              <w:rPr>
                <w:rFonts w:ascii="Times New Roman" w:hAnsi="Times New Roman"/>
                <w:sz w:val="20"/>
                <w:szCs w:val="20"/>
              </w:rPr>
              <w:t>Бизнес-процесс/</w:t>
            </w:r>
          </w:p>
          <w:p w14:paraId="70DB4525" w14:textId="77777777" w:rsidR="00772DEC" w:rsidRPr="00B1061F" w:rsidRDefault="00772DEC" w:rsidP="0007638D">
            <w:pPr>
              <w:jc w:val="center"/>
              <w:rPr>
                <w:rFonts w:ascii="Times New Roman" w:hAnsi="Times New Roman"/>
                <w:sz w:val="20"/>
                <w:szCs w:val="20"/>
              </w:rPr>
            </w:pPr>
            <w:r w:rsidRPr="00B1061F">
              <w:rPr>
                <w:rFonts w:ascii="Times New Roman" w:hAnsi="Times New Roman"/>
                <w:sz w:val="20"/>
                <w:szCs w:val="20"/>
              </w:rPr>
              <w:t>технологический процесс/операция/</w:t>
            </w:r>
          </w:p>
          <w:p w14:paraId="26F899E0" w14:textId="77777777" w:rsidR="00772DEC" w:rsidRPr="00B1061F" w:rsidRDefault="00772DEC" w:rsidP="0007638D">
            <w:pPr>
              <w:jc w:val="center"/>
              <w:rPr>
                <w:rFonts w:ascii="Times New Roman" w:hAnsi="Times New Roman"/>
                <w:sz w:val="20"/>
                <w:szCs w:val="20"/>
              </w:rPr>
            </w:pPr>
            <w:r w:rsidRPr="00B1061F">
              <w:rPr>
                <w:rFonts w:ascii="Times New Roman" w:hAnsi="Times New Roman"/>
                <w:sz w:val="20"/>
                <w:szCs w:val="20"/>
              </w:rPr>
              <w:t>выполняемая работа</w:t>
            </w:r>
          </w:p>
        </w:tc>
        <w:tc>
          <w:tcPr>
            <w:tcW w:w="1388" w:type="dxa"/>
            <w:vAlign w:val="center"/>
          </w:tcPr>
          <w:p w14:paraId="2A33DC8D" w14:textId="77777777" w:rsidR="00772DEC" w:rsidRPr="00B1061F" w:rsidRDefault="00772DEC" w:rsidP="0007638D">
            <w:pPr>
              <w:jc w:val="center"/>
              <w:rPr>
                <w:rFonts w:ascii="Times New Roman" w:hAnsi="Times New Roman"/>
                <w:sz w:val="20"/>
                <w:szCs w:val="20"/>
              </w:rPr>
            </w:pPr>
            <w:r w:rsidRPr="00B1061F">
              <w:rPr>
                <w:rFonts w:ascii="Times New Roman" w:hAnsi="Times New Roman"/>
                <w:sz w:val="20"/>
                <w:szCs w:val="20"/>
              </w:rPr>
              <w:t xml:space="preserve">Описание опасности/ риска </w:t>
            </w:r>
          </w:p>
        </w:tc>
        <w:tc>
          <w:tcPr>
            <w:tcW w:w="1418" w:type="dxa"/>
            <w:vAlign w:val="center"/>
          </w:tcPr>
          <w:p w14:paraId="22A0CD37" w14:textId="77777777" w:rsidR="00772DEC" w:rsidRPr="00B1061F" w:rsidRDefault="00772DEC" w:rsidP="0007638D">
            <w:pPr>
              <w:jc w:val="center"/>
              <w:rPr>
                <w:rFonts w:ascii="Times New Roman" w:hAnsi="Times New Roman"/>
                <w:sz w:val="20"/>
                <w:szCs w:val="20"/>
              </w:rPr>
            </w:pPr>
            <w:r w:rsidRPr="00B1061F">
              <w:rPr>
                <w:rFonts w:ascii="Times New Roman" w:hAnsi="Times New Roman"/>
                <w:sz w:val="20"/>
                <w:szCs w:val="20"/>
              </w:rPr>
              <w:t>Подтип опасности/</w:t>
            </w:r>
          </w:p>
          <w:p w14:paraId="0DED6F1B" w14:textId="77777777" w:rsidR="00772DEC" w:rsidRPr="00B1061F" w:rsidRDefault="00772DEC" w:rsidP="0007638D">
            <w:pPr>
              <w:jc w:val="center"/>
              <w:rPr>
                <w:rFonts w:ascii="Times New Roman" w:hAnsi="Times New Roman"/>
                <w:sz w:val="20"/>
                <w:szCs w:val="20"/>
              </w:rPr>
            </w:pPr>
            <w:r w:rsidRPr="00B1061F">
              <w:rPr>
                <w:rFonts w:ascii="Times New Roman" w:hAnsi="Times New Roman"/>
                <w:sz w:val="20"/>
                <w:szCs w:val="20"/>
              </w:rPr>
              <w:t>риска</w:t>
            </w:r>
          </w:p>
        </w:tc>
        <w:tc>
          <w:tcPr>
            <w:tcW w:w="1701" w:type="dxa"/>
          </w:tcPr>
          <w:p w14:paraId="68CC1428" w14:textId="77777777" w:rsidR="00772DEC" w:rsidRPr="00B1061F" w:rsidRDefault="00772DEC" w:rsidP="0007638D">
            <w:pPr>
              <w:jc w:val="center"/>
              <w:rPr>
                <w:rFonts w:ascii="Times New Roman" w:hAnsi="Times New Roman"/>
                <w:sz w:val="20"/>
                <w:szCs w:val="20"/>
              </w:rPr>
            </w:pPr>
          </w:p>
          <w:p w14:paraId="782E28F5" w14:textId="77777777" w:rsidR="00772DEC" w:rsidRPr="00B1061F" w:rsidRDefault="00772DEC" w:rsidP="0007638D">
            <w:pPr>
              <w:jc w:val="center"/>
              <w:rPr>
                <w:rFonts w:ascii="Times New Roman" w:hAnsi="Times New Roman"/>
                <w:sz w:val="20"/>
                <w:szCs w:val="20"/>
              </w:rPr>
            </w:pPr>
          </w:p>
          <w:p w14:paraId="1DE62476" w14:textId="77777777" w:rsidR="00772DEC" w:rsidRPr="00B1061F" w:rsidRDefault="00772DEC" w:rsidP="0007638D">
            <w:pPr>
              <w:jc w:val="center"/>
              <w:rPr>
                <w:rFonts w:ascii="Times New Roman" w:hAnsi="Times New Roman"/>
                <w:sz w:val="20"/>
                <w:szCs w:val="20"/>
              </w:rPr>
            </w:pPr>
            <w:r w:rsidRPr="00B1061F">
              <w:rPr>
                <w:rFonts w:ascii="Times New Roman" w:hAnsi="Times New Roman"/>
                <w:sz w:val="20"/>
                <w:szCs w:val="20"/>
              </w:rPr>
              <w:t>Описание</w:t>
            </w:r>
          </w:p>
        </w:tc>
        <w:tc>
          <w:tcPr>
            <w:tcW w:w="1134" w:type="dxa"/>
            <w:textDirection w:val="btLr"/>
            <w:vAlign w:val="center"/>
          </w:tcPr>
          <w:p w14:paraId="2111743F" w14:textId="77777777" w:rsidR="00772DEC" w:rsidRPr="00B1061F" w:rsidRDefault="00772DEC" w:rsidP="0007638D">
            <w:pPr>
              <w:ind w:left="113" w:right="113"/>
              <w:jc w:val="center"/>
              <w:rPr>
                <w:rFonts w:ascii="Times New Roman" w:hAnsi="Times New Roman"/>
                <w:sz w:val="20"/>
                <w:szCs w:val="20"/>
              </w:rPr>
            </w:pPr>
            <w:r w:rsidRPr="00B1061F">
              <w:rPr>
                <w:rFonts w:ascii="Times New Roman" w:hAnsi="Times New Roman"/>
                <w:sz w:val="20"/>
                <w:szCs w:val="20"/>
              </w:rPr>
              <w:t>Количество случаев реализации риска</w:t>
            </w:r>
          </w:p>
        </w:tc>
        <w:tc>
          <w:tcPr>
            <w:tcW w:w="992" w:type="dxa"/>
            <w:textDirection w:val="btLr"/>
            <w:vAlign w:val="center"/>
          </w:tcPr>
          <w:p w14:paraId="35A56343" w14:textId="77777777" w:rsidR="00772DEC" w:rsidRPr="00B1061F" w:rsidRDefault="00772DEC" w:rsidP="0007638D">
            <w:pPr>
              <w:ind w:left="113" w:right="113"/>
              <w:jc w:val="center"/>
              <w:rPr>
                <w:rFonts w:ascii="Times New Roman" w:hAnsi="Times New Roman"/>
                <w:sz w:val="20"/>
                <w:szCs w:val="20"/>
              </w:rPr>
            </w:pPr>
            <w:r w:rsidRPr="00B1061F">
              <w:rPr>
                <w:rFonts w:ascii="Times New Roman" w:hAnsi="Times New Roman"/>
                <w:sz w:val="20"/>
                <w:szCs w:val="20"/>
              </w:rPr>
              <w:t>Влияние/</w:t>
            </w:r>
          </w:p>
          <w:p w14:paraId="24DDDB08" w14:textId="77777777" w:rsidR="00772DEC" w:rsidRPr="00B1061F" w:rsidRDefault="00772DEC" w:rsidP="0007638D">
            <w:pPr>
              <w:ind w:left="113" w:right="113"/>
              <w:jc w:val="center"/>
              <w:rPr>
                <w:rFonts w:ascii="Times New Roman" w:hAnsi="Times New Roman"/>
                <w:sz w:val="20"/>
                <w:szCs w:val="20"/>
              </w:rPr>
            </w:pPr>
            <w:r w:rsidRPr="00B1061F">
              <w:rPr>
                <w:rFonts w:ascii="Times New Roman" w:hAnsi="Times New Roman"/>
                <w:sz w:val="20"/>
                <w:szCs w:val="20"/>
              </w:rPr>
              <w:t>тяжесть риска</w:t>
            </w:r>
          </w:p>
        </w:tc>
        <w:tc>
          <w:tcPr>
            <w:tcW w:w="851" w:type="dxa"/>
            <w:textDirection w:val="btLr"/>
          </w:tcPr>
          <w:p w14:paraId="6E2885A4" w14:textId="77777777" w:rsidR="00772DEC" w:rsidRPr="00B1061F" w:rsidRDefault="00772DEC" w:rsidP="0007638D">
            <w:pPr>
              <w:ind w:left="113" w:right="113"/>
              <w:jc w:val="center"/>
              <w:rPr>
                <w:rFonts w:ascii="Times New Roman" w:hAnsi="Times New Roman"/>
                <w:sz w:val="20"/>
                <w:szCs w:val="20"/>
              </w:rPr>
            </w:pPr>
            <w:r w:rsidRPr="00B1061F">
              <w:rPr>
                <w:rFonts w:ascii="Times New Roman" w:hAnsi="Times New Roman"/>
                <w:sz w:val="20"/>
                <w:szCs w:val="20"/>
              </w:rPr>
              <w:t>Вероятность риска</w:t>
            </w:r>
          </w:p>
        </w:tc>
        <w:tc>
          <w:tcPr>
            <w:tcW w:w="850" w:type="dxa"/>
            <w:textDirection w:val="btLr"/>
            <w:vAlign w:val="center"/>
          </w:tcPr>
          <w:p w14:paraId="239BC636" w14:textId="77777777" w:rsidR="00772DEC" w:rsidRPr="00B1061F" w:rsidRDefault="00772DEC" w:rsidP="0007638D">
            <w:pPr>
              <w:ind w:left="113" w:right="113"/>
              <w:jc w:val="center"/>
              <w:rPr>
                <w:rFonts w:ascii="Times New Roman" w:hAnsi="Times New Roman"/>
                <w:sz w:val="20"/>
                <w:szCs w:val="20"/>
              </w:rPr>
            </w:pPr>
            <w:r w:rsidRPr="00B1061F">
              <w:rPr>
                <w:rFonts w:ascii="Times New Roman" w:hAnsi="Times New Roman"/>
                <w:sz w:val="20"/>
                <w:szCs w:val="20"/>
              </w:rPr>
              <w:t xml:space="preserve">Общая оценка </w:t>
            </w:r>
          </w:p>
        </w:tc>
        <w:tc>
          <w:tcPr>
            <w:tcW w:w="1559" w:type="dxa"/>
          </w:tcPr>
          <w:p w14:paraId="2A0FD32B" w14:textId="77777777" w:rsidR="00772DEC" w:rsidRPr="00B1061F" w:rsidRDefault="00772DEC" w:rsidP="0007638D">
            <w:pPr>
              <w:jc w:val="center"/>
              <w:rPr>
                <w:rFonts w:ascii="Times New Roman" w:hAnsi="Times New Roman"/>
                <w:sz w:val="20"/>
                <w:szCs w:val="20"/>
              </w:rPr>
            </w:pPr>
          </w:p>
          <w:p w14:paraId="3C24F263" w14:textId="77777777" w:rsidR="00772DEC" w:rsidRPr="00B1061F" w:rsidRDefault="00772DEC" w:rsidP="0007638D">
            <w:pPr>
              <w:jc w:val="center"/>
              <w:rPr>
                <w:rFonts w:ascii="Times New Roman" w:hAnsi="Times New Roman"/>
                <w:sz w:val="20"/>
                <w:szCs w:val="20"/>
              </w:rPr>
            </w:pPr>
          </w:p>
          <w:p w14:paraId="70738AAA" w14:textId="77777777" w:rsidR="00772DEC" w:rsidRPr="00B1061F" w:rsidRDefault="00772DEC" w:rsidP="0007638D">
            <w:pPr>
              <w:jc w:val="center"/>
              <w:rPr>
                <w:rFonts w:ascii="Times New Roman" w:hAnsi="Times New Roman"/>
                <w:sz w:val="20"/>
                <w:szCs w:val="20"/>
              </w:rPr>
            </w:pPr>
            <w:r w:rsidRPr="00B1061F">
              <w:rPr>
                <w:rFonts w:ascii="Times New Roman" w:hAnsi="Times New Roman"/>
                <w:sz w:val="20"/>
                <w:szCs w:val="20"/>
              </w:rPr>
              <w:t>Метод оценивания</w:t>
            </w:r>
          </w:p>
        </w:tc>
        <w:tc>
          <w:tcPr>
            <w:tcW w:w="1985" w:type="dxa"/>
            <w:vAlign w:val="center"/>
          </w:tcPr>
          <w:p w14:paraId="1B9B9FA2" w14:textId="77777777" w:rsidR="00772DEC" w:rsidRPr="00B1061F" w:rsidRDefault="00772DEC" w:rsidP="0007638D">
            <w:pPr>
              <w:jc w:val="center"/>
              <w:rPr>
                <w:rFonts w:ascii="Times New Roman" w:hAnsi="Times New Roman"/>
                <w:sz w:val="20"/>
                <w:szCs w:val="20"/>
              </w:rPr>
            </w:pPr>
            <w:r w:rsidRPr="00B1061F">
              <w:rPr>
                <w:rFonts w:ascii="Times New Roman" w:hAnsi="Times New Roman"/>
                <w:sz w:val="20"/>
                <w:szCs w:val="20"/>
              </w:rPr>
              <w:t xml:space="preserve">Мероприятия по снижению </w:t>
            </w:r>
          </w:p>
          <w:p w14:paraId="3C47D7B4" w14:textId="77777777" w:rsidR="00772DEC" w:rsidRPr="00B1061F" w:rsidRDefault="00772DEC" w:rsidP="0007638D">
            <w:pPr>
              <w:jc w:val="center"/>
              <w:rPr>
                <w:rFonts w:ascii="Times New Roman" w:hAnsi="Times New Roman"/>
                <w:sz w:val="20"/>
                <w:szCs w:val="20"/>
              </w:rPr>
            </w:pPr>
            <w:r w:rsidRPr="00B1061F">
              <w:rPr>
                <w:rFonts w:ascii="Times New Roman" w:hAnsi="Times New Roman"/>
                <w:sz w:val="20"/>
                <w:szCs w:val="20"/>
              </w:rPr>
              <w:t>уровня риска</w:t>
            </w:r>
          </w:p>
        </w:tc>
      </w:tr>
      <w:tr w:rsidR="00772DEC" w:rsidRPr="00B1061F" w14:paraId="72DAFD04" w14:textId="77777777" w:rsidTr="00250A06">
        <w:trPr>
          <w:trHeight w:val="206"/>
        </w:trPr>
        <w:tc>
          <w:tcPr>
            <w:tcW w:w="562" w:type="dxa"/>
            <w:tcBorders>
              <w:bottom w:val="double" w:sz="4" w:space="0" w:color="auto"/>
            </w:tcBorders>
          </w:tcPr>
          <w:p w14:paraId="276CD158" w14:textId="77777777" w:rsidR="00772DEC" w:rsidRPr="00B1061F" w:rsidRDefault="00772DEC" w:rsidP="0007638D">
            <w:pPr>
              <w:jc w:val="center"/>
              <w:rPr>
                <w:rFonts w:ascii="Times New Roman" w:hAnsi="Times New Roman"/>
                <w:sz w:val="20"/>
                <w:szCs w:val="20"/>
              </w:rPr>
            </w:pPr>
            <w:r w:rsidRPr="00B1061F">
              <w:rPr>
                <w:rFonts w:ascii="Times New Roman" w:hAnsi="Times New Roman"/>
                <w:sz w:val="20"/>
                <w:szCs w:val="20"/>
              </w:rPr>
              <w:t>1</w:t>
            </w:r>
          </w:p>
        </w:tc>
        <w:tc>
          <w:tcPr>
            <w:tcW w:w="2694" w:type="dxa"/>
            <w:tcBorders>
              <w:bottom w:val="double" w:sz="4" w:space="0" w:color="auto"/>
            </w:tcBorders>
          </w:tcPr>
          <w:p w14:paraId="14A7D59E" w14:textId="77777777" w:rsidR="00772DEC" w:rsidRPr="00B1061F" w:rsidRDefault="00772DEC" w:rsidP="0007638D">
            <w:pPr>
              <w:jc w:val="center"/>
              <w:rPr>
                <w:rFonts w:ascii="Times New Roman" w:hAnsi="Times New Roman"/>
                <w:sz w:val="20"/>
                <w:szCs w:val="20"/>
              </w:rPr>
            </w:pPr>
            <w:r w:rsidRPr="00B1061F">
              <w:rPr>
                <w:rFonts w:ascii="Times New Roman" w:hAnsi="Times New Roman"/>
                <w:sz w:val="20"/>
                <w:szCs w:val="20"/>
              </w:rPr>
              <w:t>2</w:t>
            </w:r>
          </w:p>
        </w:tc>
        <w:tc>
          <w:tcPr>
            <w:tcW w:w="1388" w:type="dxa"/>
            <w:tcBorders>
              <w:bottom w:val="double" w:sz="4" w:space="0" w:color="auto"/>
            </w:tcBorders>
          </w:tcPr>
          <w:p w14:paraId="05BACE2B" w14:textId="77777777" w:rsidR="00772DEC" w:rsidRPr="00B1061F" w:rsidRDefault="00772DEC" w:rsidP="0007638D">
            <w:pPr>
              <w:jc w:val="center"/>
              <w:rPr>
                <w:rFonts w:ascii="Times New Roman" w:hAnsi="Times New Roman"/>
                <w:sz w:val="20"/>
                <w:szCs w:val="20"/>
              </w:rPr>
            </w:pPr>
            <w:r w:rsidRPr="00B1061F">
              <w:rPr>
                <w:rFonts w:ascii="Times New Roman" w:hAnsi="Times New Roman"/>
                <w:sz w:val="20"/>
                <w:szCs w:val="20"/>
              </w:rPr>
              <w:t>3</w:t>
            </w:r>
          </w:p>
        </w:tc>
        <w:tc>
          <w:tcPr>
            <w:tcW w:w="1418" w:type="dxa"/>
            <w:tcBorders>
              <w:bottom w:val="double" w:sz="4" w:space="0" w:color="auto"/>
            </w:tcBorders>
          </w:tcPr>
          <w:p w14:paraId="6A83EAD6" w14:textId="77777777" w:rsidR="00772DEC" w:rsidRPr="00B1061F" w:rsidRDefault="00772DEC" w:rsidP="0007638D">
            <w:pPr>
              <w:jc w:val="center"/>
              <w:rPr>
                <w:rFonts w:ascii="Times New Roman" w:hAnsi="Times New Roman"/>
                <w:sz w:val="20"/>
                <w:szCs w:val="20"/>
              </w:rPr>
            </w:pPr>
            <w:r w:rsidRPr="00B1061F">
              <w:rPr>
                <w:rFonts w:ascii="Times New Roman" w:hAnsi="Times New Roman"/>
                <w:sz w:val="20"/>
                <w:szCs w:val="20"/>
              </w:rPr>
              <w:t>4</w:t>
            </w:r>
          </w:p>
        </w:tc>
        <w:tc>
          <w:tcPr>
            <w:tcW w:w="1701" w:type="dxa"/>
            <w:tcBorders>
              <w:bottom w:val="double" w:sz="4" w:space="0" w:color="auto"/>
            </w:tcBorders>
          </w:tcPr>
          <w:p w14:paraId="61D4FBD1" w14:textId="77777777" w:rsidR="00772DEC" w:rsidRPr="00B1061F" w:rsidRDefault="00772DEC" w:rsidP="0007638D">
            <w:pPr>
              <w:jc w:val="center"/>
              <w:rPr>
                <w:rFonts w:ascii="Times New Roman" w:hAnsi="Times New Roman"/>
                <w:sz w:val="20"/>
                <w:szCs w:val="20"/>
              </w:rPr>
            </w:pPr>
            <w:r w:rsidRPr="00B1061F">
              <w:rPr>
                <w:rFonts w:ascii="Times New Roman" w:hAnsi="Times New Roman"/>
                <w:sz w:val="20"/>
                <w:szCs w:val="20"/>
              </w:rPr>
              <w:t>5</w:t>
            </w:r>
          </w:p>
        </w:tc>
        <w:tc>
          <w:tcPr>
            <w:tcW w:w="1134" w:type="dxa"/>
            <w:tcBorders>
              <w:bottom w:val="double" w:sz="4" w:space="0" w:color="auto"/>
            </w:tcBorders>
          </w:tcPr>
          <w:p w14:paraId="42CD663B" w14:textId="77777777" w:rsidR="00772DEC" w:rsidRPr="00B1061F" w:rsidRDefault="00772DEC" w:rsidP="0007638D">
            <w:pPr>
              <w:jc w:val="center"/>
              <w:rPr>
                <w:rFonts w:ascii="Times New Roman" w:hAnsi="Times New Roman"/>
                <w:sz w:val="20"/>
                <w:szCs w:val="20"/>
              </w:rPr>
            </w:pPr>
            <w:r w:rsidRPr="00B1061F">
              <w:rPr>
                <w:rFonts w:ascii="Times New Roman" w:hAnsi="Times New Roman"/>
                <w:sz w:val="20"/>
                <w:szCs w:val="20"/>
              </w:rPr>
              <w:t>6</w:t>
            </w:r>
          </w:p>
        </w:tc>
        <w:tc>
          <w:tcPr>
            <w:tcW w:w="992" w:type="dxa"/>
            <w:tcBorders>
              <w:bottom w:val="double" w:sz="4" w:space="0" w:color="auto"/>
            </w:tcBorders>
          </w:tcPr>
          <w:p w14:paraId="5CD7AF16" w14:textId="77777777" w:rsidR="00772DEC" w:rsidRPr="00B1061F" w:rsidRDefault="00772DEC" w:rsidP="0007638D">
            <w:pPr>
              <w:jc w:val="center"/>
              <w:rPr>
                <w:rFonts w:ascii="Times New Roman" w:hAnsi="Times New Roman"/>
                <w:sz w:val="20"/>
                <w:szCs w:val="20"/>
              </w:rPr>
            </w:pPr>
            <w:r w:rsidRPr="00B1061F">
              <w:rPr>
                <w:rFonts w:ascii="Times New Roman" w:hAnsi="Times New Roman"/>
                <w:sz w:val="20"/>
                <w:szCs w:val="20"/>
              </w:rPr>
              <w:t>7</w:t>
            </w:r>
          </w:p>
        </w:tc>
        <w:tc>
          <w:tcPr>
            <w:tcW w:w="851" w:type="dxa"/>
            <w:tcBorders>
              <w:bottom w:val="double" w:sz="4" w:space="0" w:color="auto"/>
            </w:tcBorders>
          </w:tcPr>
          <w:p w14:paraId="5964CE09" w14:textId="77777777" w:rsidR="00772DEC" w:rsidRPr="00B1061F" w:rsidRDefault="00772DEC" w:rsidP="0007638D">
            <w:pPr>
              <w:jc w:val="center"/>
              <w:rPr>
                <w:rFonts w:ascii="Times New Roman" w:hAnsi="Times New Roman"/>
                <w:sz w:val="20"/>
                <w:szCs w:val="20"/>
              </w:rPr>
            </w:pPr>
            <w:r w:rsidRPr="00B1061F">
              <w:rPr>
                <w:rFonts w:ascii="Times New Roman" w:hAnsi="Times New Roman"/>
                <w:sz w:val="20"/>
                <w:szCs w:val="20"/>
              </w:rPr>
              <w:t>8</w:t>
            </w:r>
          </w:p>
        </w:tc>
        <w:tc>
          <w:tcPr>
            <w:tcW w:w="850" w:type="dxa"/>
            <w:tcBorders>
              <w:bottom w:val="double" w:sz="4" w:space="0" w:color="auto"/>
            </w:tcBorders>
          </w:tcPr>
          <w:p w14:paraId="0B411074" w14:textId="77777777" w:rsidR="00772DEC" w:rsidRPr="00B1061F" w:rsidRDefault="00772DEC" w:rsidP="0007638D">
            <w:pPr>
              <w:jc w:val="center"/>
              <w:rPr>
                <w:rFonts w:ascii="Times New Roman" w:hAnsi="Times New Roman"/>
                <w:sz w:val="20"/>
                <w:szCs w:val="20"/>
              </w:rPr>
            </w:pPr>
            <w:r w:rsidRPr="00B1061F">
              <w:rPr>
                <w:rFonts w:ascii="Times New Roman" w:hAnsi="Times New Roman"/>
                <w:sz w:val="20"/>
                <w:szCs w:val="20"/>
              </w:rPr>
              <w:t>9</w:t>
            </w:r>
          </w:p>
        </w:tc>
        <w:tc>
          <w:tcPr>
            <w:tcW w:w="1559" w:type="dxa"/>
            <w:tcBorders>
              <w:bottom w:val="double" w:sz="4" w:space="0" w:color="auto"/>
            </w:tcBorders>
          </w:tcPr>
          <w:p w14:paraId="5A20FC2B" w14:textId="77777777" w:rsidR="00772DEC" w:rsidRPr="00B1061F" w:rsidRDefault="00772DEC" w:rsidP="0007638D">
            <w:pPr>
              <w:jc w:val="center"/>
              <w:rPr>
                <w:rFonts w:ascii="Times New Roman" w:hAnsi="Times New Roman"/>
                <w:sz w:val="20"/>
                <w:szCs w:val="20"/>
              </w:rPr>
            </w:pPr>
            <w:r w:rsidRPr="00B1061F">
              <w:rPr>
                <w:rFonts w:ascii="Times New Roman" w:hAnsi="Times New Roman"/>
                <w:sz w:val="20"/>
                <w:szCs w:val="20"/>
              </w:rPr>
              <w:t>10</w:t>
            </w:r>
          </w:p>
        </w:tc>
        <w:tc>
          <w:tcPr>
            <w:tcW w:w="1985" w:type="dxa"/>
            <w:tcBorders>
              <w:bottom w:val="double" w:sz="4" w:space="0" w:color="auto"/>
            </w:tcBorders>
          </w:tcPr>
          <w:p w14:paraId="3E76E925" w14:textId="77777777" w:rsidR="00772DEC" w:rsidRPr="00B1061F" w:rsidRDefault="00772DEC" w:rsidP="0007638D">
            <w:pPr>
              <w:jc w:val="center"/>
              <w:rPr>
                <w:rFonts w:ascii="Times New Roman" w:hAnsi="Times New Roman"/>
                <w:sz w:val="20"/>
                <w:szCs w:val="20"/>
              </w:rPr>
            </w:pPr>
            <w:r w:rsidRPr="00B1061F">
              <w:rPr>
                <w:rFonts w:ascii="Times New Roman" w:hAnsi="Times New Roman"/>
                <w:sz w:val="20"/>
                <w:szCs w:val="20"/>
              </w:rPr>
              <w:t>11</w:t>
            </w:r>
          </w:p>
        </w:tc>
      </w:tr>
      <w:tr w:rsidR="00772DEC" w:rsidRPr="00B1061F" w14:paraId="6392F738" w14:textId="77777777" w:rsidTr="00250A06">
        <w:trPr>
          <w:trHeight w:val="220"/>
        </w:trPr>
        <w:tc>
          <w:tcPr>
            <w:tcW w:w="562" w:type="dxa"/>
            <w:tcBorders>
              <w:top w:val="double" w:sz="4" w:space="0" w:color="auto"/>
            </w:tcBorders>
          </w:tcPr>
          <w:p w14:paraId="562974B8" w14:textId="77777777" w:rsidR="00772DEC" w:rsidRPr="00B1061F" w:rsidRDefault="00772DEC" w:rsidP="0007638D">
            <w:pPr>
              <w:rPr>
                <w:rFonts w:ascii="Times New Roman" w:hAnsi="Times New Roman"/>
                <w:sz w:val="20"/>
                <w:szCs w:val="20"/>
              </w:rPr>
            </w:pPr>
          </w:p>
        </w:tc>
        <w:tc>
          <w:tcPr>
            <w:tcW w:w="2694" w:type="dxa"/>
            <w:tcBorders>
              <w:top w:val="double" w:sz="4" w:space="0" w:color="auto"/>
            </w:tcBorders>
          </w:tcPr>
          <w:p w14:paraId="0F6F90D6" w14:textId="77777777" w:rsidR="00772DEC" w:rsidRPr="00B1061F" w:rsidRDefault="00772DEC" w:rsidP="0007638D">
            <w:pPr>
              <w:rPr>
                <w:rFonts w:ascii="Times New Roman" w:hAnsi="Times New Roman"/>
                <w:sz w:val="20"/>
                <w:szCs w:val="20"/>
              </w:rPr>
            </w:pPr>
          </w:p>
        </w:tc>
        <w:tc>
          <w:tcPr>
            <w:tcW w:w="1388" w:type="dxa"/>
            <w:tcBorders>
              <w:top w:val="double" w:sz="4" w:space="0" w:color="auto"/>
            </w:tcBorders>
          </w:tcPr>
          <w:p w14:paraId="46141AFD" w14:textId="77777777" w:rsidR="00772DEC" w:rsidRPr="00B1061F" w:rsidRDefault="00772DEC" w:rsidP="0007638D">
            <w:pPr>
              <w:rPr>
                <w:rFonts w:ascii="Times New Roman" w:hAnsi="Times New Roman"/>
                <w:sz w:val="20"/>
                <w:szCs w:val="20"/>
              </w:rPr>
            </w:pPr>
          </w:p>
        </w:tc>
        <w:tc>
          <w:tcPr>
            <w:tcW w:w="1418" w:type="dxa"/>
            <w:tcBorders>
              <w:top w:val="double" w:sz="4" w:space="0" w:color="auto"/>
            </w:tcBorders>
          </w:tcPr>
          <w:p w14:paraId="0C5C2D10" w14:textId="77777777" w:rsidR="00772DEC" w:rsidRPr="00B1061F" w:rsidRDefault="00772DEC" w:rsidP="0007638D">
            <w:pPr>
              <w:rPr>
                <w:rFonts w:ascii="Times New Roman" w:hAnsi="Times New Roman"/>
                <w:sz w:val="20"/>
                <w:szCs w:val="20"/>
              </w:rPr>
            </w:pPr>
          </w:p>
        </w:tc>
        <w:tc>
          <w:tcPr>
            <w:tcW w:w="1701" w:type="dxa"/>
            <w:tcBorders>
              <w:top w:val="double" w:sz="4" w:space="0" w:color="auto"/>
            </w:tcBorders>
          </w:tcPr>
          <w:p w14:paraId="4739676C" w14:textId="77777777" w:rsidR="00772DEC" w:rsidRPr="00B1061F" w:rsidRDefault="00772DEC" w:rsidP="0007638D">
            <w:pPr>
              <w:rPr>
                <w:rFonts w:ascii="Times New Roman" w:hAnsi="Times New Roman"/>
                <w:sz w:val="20"/>
                <w:szCs w:val="20"/>
              </w:rPr>
            </w:pPr>
          </w:p>
        </w:tc>
        <w:tc>
          <w:tcPr>
            <w:tcW w:w="1134" w:type="dxa"/>
            <w:tcBorders>
              <w:top w:val="double" w:sz="4" w:space="0" w:color="auto"/>
            </w:tcBorders>
          </w:tcPr>
          <w:p w14:paraId="00418550" w14:textId="77777777" w:rsidR="00772DEC" w:rsidRPr="00B1061F" w:rsidRDefault="00772DEC" w:rsidP="0007638D">
            <w:pPr>
              <w:rPr>
                <w:rFonts w:ascii="Times New Roman" w:hAnsi="Times New Roman"/>
                <w:sz w:val="20"/>
                <w:szCs w:val="20"/>
              </w:rPr>
            </w:pPr>
          </w:p>
        </w:tc>
        <w:tc>
          <w:tcPr>
            <w:tcW w:w="992" w:type="dxa"/>
            <w:tcBorders>
              <w:top w:val="double" w:sz="4" w:space="0" w:color="auto"/>
            </w:tcBorders>
          </w:tcPr>
          <w:p w14:paraId="6CA3F0D4" w14:textId="77777777" w:rsidR="00772DEC" w:rsidRPr="00B1061F" w:rsidRDefault="00772DEC" w:rsidP="0007638D">
            <w:pPr>
              <w:rPr>
                <w:rFonts w:ascii="Times New Roman" w:hAnsi="Times New Roman"/>
                <w:sz w:val="20"/>
                <w:szCs w:val="20"/>
              </w:rPr>
            </w:pPr>
          </w:p>
        </w:tc>
        <w:tc>
          <w:tcPr>
            <w:tcW w:w="851" w:type="dxa"/>
            <w:tcBorders>
              <w:top w:val="double" w:sz="4" w:space="0" w:color="auto"/>
            </w:tcBorders>
          </w:tcPr>
          <w:p w14:paraId="685AD9A5" w14:textId="77777777" w:rsidR="00772DEC" w:rsidRPr="00B1061F" w:rsidRDefault="00772DEC" w:rsidP="0007638D">
            <w:pPr>
              <w:rPr>
                <w:rFonts w:ascii="Times New Roman" w:hAnsi="Times New Roman"/>
                <w:sz w:val="20"/>
                <w:szCs w:val="20"/>
              </w:rPr>
            </w:pPr>
          </w:p>
        </w:tc>
        <w:tc>
          <w:tcPr>
            <w:tcW w:w="850" w:type="dxa"/>
            <w:tcBorders>
              <w:top w:val="double" w:sz="4" w:space="0" w:color="auto"/>
            </w:tcBorders>
          </w:tcPr>
          <w:p w14:paraId="005C7513" w14:textId="77777777" w:rsidR="00772DEC" w:rsidRPr="00B1061F" w:rsidRDefault="00772DEC" w:rsidP="0007638D">
            <w:pPr>
              <w:rPr>
                <w:rFonts w:ascii="Times New Roman" w:hAnsi="Times New Roman"/>
                <w:sz w:val="20"/>
                <w:szCs w:val="20"/>
              </w:rPr>
            </w:pPr>
          </w:p>
        </w:tc>
        <w:tc>
          <w:tcPr>
            <w:tcW w:w="1559" w:type="dxa"/>
            <w:tcBorders>
              <w:top w:val="double" w:sz="4" w:space="0" w:color="auto"/>
            </w:tcBorders>
          </w:tcPr>
          <w:p w14:paraId="7603FD1E" w14:textId="77777777" w:rsidR="00772DEC" w:rsidRPr="00B1061F" w:rsidRDefault="00772DEC" w:rsidP="0007638D">
            <w:pPr>
              <w:rPr>
                <w:rFonts w:ascii="Times New Roman" w:hAnsi="Times New Roman"/>
                <w:sz w:val="20"/>
                <w:szCs w:val="20"/>
              </w:rPr>
            </w:pPr>
          </w:p>
        </w:tc>
        <w:tc>
          <w:tcPr>
            <w:tcW w:w="1985" w:type="dxa"/>
            <w:tcBorders>
              <w:top w:val="double" w:sz="4" w:space="0" w:color="auto"/>
            </w:tcBorders>
          </w:tcPr>
          <w:p w14:paraId="12124FFA" w14:textId="77777777" w:rsidR="00772DEC" w:rsidRPr="00B1061F" w:rsidRDefault="00772DEC" w:rsidP="0007638D">
            <w:pPr>
              <w:rPr>
                <w:rFonts w:ascii="Times New Roman" w:hAnsi="Times New Roman"/>
                <w:sz w:val="20"/>
                <w:szCs w:val="20"/>
              </w:rPr>
            </w:pPr>
          </w:p>
        </w:tc>
      </w:tr>
    </w:tbl>
    <w:p w14:paraId="5A56A0D9" w14:textId="77777777" w:rsidR="003D1651" w:rsidRDefault="003D1651" w:rsidP="00B1061F">
      <w:pPr>
        <w:spacing w:line="276" w:lineRule="auto"/>
        <w:jc w:val="both"/>
        <w:rPr>
          <w:rFonts w:eastAsiaTheme="minorEastAsia"/>
          <w:b/>
        </w:rPr>
      </w:pPr>
    </w:p>
    <w:p w14:paraId="6C03B899" w14:textId="77777777" w:rsidR="00260C55" w:rsidRPr="00B1061F" w:rsidRDefault="00260C55" w:rsidP="00B1061F">
      <w:pPr>
        <w:spacing w:line="276" w:lineRule="auto"/>
        <w:jc w:val="both"/>
        <w:rPr>
          <w:rFonts w:eastAsiaTheme="minorEastAsia"/>
        </w:rPr>
      </w:pPr>
      <w:r w:rsidRPr="00250A06">
        <w:rPr>
          <w:rFonts w:eastAsiaTheme="minorEastAsia"/>
          <w:b/>
        </w:rPr>
        <w:t>Столбец 1.</w:t>
      </w:r>
      <w:r w:rsidRPr="00B1061F">
        <w:rPr>
          <w:rFonts w:eastAsiaTheme="minorEastAsia"/>
        </w:rPr>
        <w:t xml:space="preserve"> В данном столбце указывается порядковый номер риска.</w:t>
      </w:r>
    </w:p>
    <w:p w14:paraId="65CDAB68" w14:textId="77777777" w:rsidR="00260C55" w:rsidRPr="00B1061F" w:rsidRDefault="00260C55" w:rsidP="00B1061F">
      <w:pPr>
        <w:spacing w:line="276" w:lineRule="auto"/>
        <w:jc w:val="both"/>
        <w:rPr>
          <w:rFonts w:eastAsiaTheme="minorEastAsia"/>
        </w:rPr>
      </w:pPr>
      <w:r w:rsidRPr="00250A06">
        <w:rPr>
          <w:rFonts w:eastAsiaTheme="minorEastAsia"/>
          <w:b/>
        </w:rPr>
        <w:t>Столбец 2.</w:t>
      </w:r>
      <w:r w:rsidRPr="00B1061F">
        <w:rPr>
          <w:rFonts w:eastAsiaTheme="minorEastAsia"/>
        </w:rPr>
        <w:t xml:space="preserve"> В данном столбце указывается выполняемая работа, функция, операция, технологический процесс.</w:t>
      </w:r>
    </w:p>
    <w:p w14:paraId="1E35AF4B" w14:textId="13FABCD6" w:rsidR="00260C55" w:rsidRPr="00B1061F" w:rsidRDefault="00260C55" w:rsidP="00B1061F">
      <w:pPr>
        <w:spacing w:line="276" w:lineRule="auto"/>
        <w:jc w:val="both"/>
        <w:rPr>
          <w:rFonts w:eastAsiaTheme="minorEastAsia"/>
        </w:rPr>
      </w:pPr>
      <w:r w:rsidRPr="00250A06">
        <w:rPr>
          <w:rFonts w:eastAsiaTheme="minorEastAsia"/>
          <w:b/>
        </w:rPr>
        <w:t>Столбец 3.</w:t>
      </w:r>
      <w:r w:rsidRPr="00B1061F">
        <w:rPr>
          <w:rFonts w:eastAsiaTheme="minorEastAsia"/>
        </w:rPr>
        <w:t xml:space="preserve"> В столбец вносится описание риска, заполняется в соответствии с таблицей </w:t>
      </w:r>
      <w:r w:rsidR="00504133" w:rsidRPr="00B1061F">
        <w:rPr>
          <w:rFonts w:eastAsiaTheme="minorEastAsia"/>
        </w:rPr>
        <w:t>п</w:t>
      </w:r>
      <w:r w:rsidR="008A112F" w:rsidRPr="00B1061F">
        <w:rPr>
          <w:rFonts w:eastAsiaTheme="minorEastAsia"/>
        </w:rPr>
        <w:t>риложения Е.</w:t>
      </w:r>
    </w:p>
    <w:p w14:paraId="1D782364" w14:textId="0062922E" w:rsidR="00260C55" w:rsidRPr="00B1061F" w:rsidRDefault="00260C55" w:rsidP="00B1061F">
      <w:pPr>
        <w:spacing w:line="276" w:lineRule="auto"/>
        <w:jc w:val="both"/>
        <w:rPr>
          <w:rFonts w:eastAsiaTheme="minorEastAsia"/>
        </w:rPr>
      </w:pPr>
      <w:r w:rsidRPr="00250A06">
        <w:rPr>
          <w:rFonts w:eastAsiaTheme="minorEastAsia"/>
          <w:b/>
        </w:rPr>
        <w:t>Столбец 4.</w:t>
      </w:r>
      <w:r w:rsidRPr="00B1061F">
        <w:rPr>
          <w:rFonts w:eastAsiaTheme="minorEastAsia"/>
        </w:rPr>
        <w:t xml:space="preserve"> Указывается подтип </w:t>
      </w:r>
      <w:r w:rsidR="00AB5143" w:rsidRPr="00B1061F">
        <w:rPr>
          <w:rFonts w:eastAsiaTheme="minorEastAsia"/>
        </w:rPr>
        <w:t>опасности, заполняется</w:t>
      </w:r>
      <w:r w:rsidR="00504133" w:rsidRPr="00B1061F">
        <w:rPr>
          <w:rFonts w:eastAsiaTheme="minorEastAsia"/>
        </w:rPr>
        <w:t xml:space="preserve"> в соответствии с таблицей п</w:t>
      </w:r>
      <w:r w:rsidR="008A112F" w:rsidRPr="00B1061F">
        <w:rPr>
          <w:rFonts w:eastAsiaTheme="minorEastAsia"/>
        </w:rPr>
        <w:t>риложения Е.</w:t>
      </w:r>
    </w:p>
    <w:p w14:paraId="5CDC92B8" w14:textId="6B19FBC7" w:rsidR="00AB5143" w:rsidRPr="00B1061F" w:rsidRDefault="00AB5143" w:rsidP="00B1061F">
      <w:pPr>
        <w:spacing w:line="276" w:lineRule="auto"/>
        <w:jc w:val="both"/>
        <w:rPr>
          <w:rFonts w:eastAsiaTheme="minorEastAsia"/>
        </w:rPr>
      </w:pPr>
      <w:r w:rsidRPr="00250A06">
        <w:rPr>
          <w:rFonts w:eastAsiaTheme="minorEastAsia"/>
          <w:b/>
        </w:rPr>
        <w:t>Столбец 5.</w:t>
      </w:r>
      <w:r w:rsidRPr="00B1061F">
        <w:rPr>
          <w:rFonts w:eastAsiaTheme="minorEastAsia"/>
        </w:rPr>
        <w:t xml:space="preserve"> Указывается подробное описание риска.</w:t>
      </w:r>
    </w:p>
    <w:p w14:paraId="14FC3AEB" w14:textId="62FE9FA4" w:rsidR="0018175D" w:rsidRPr="00B1061F" w:rsidRDefault="0018175D" w:rsidP="00B1061F">
      <w:pPr>
        <w:spacing w:line="276" w:lineRule="auto"/>
        <w:jc w:val="both"/>
        <w:rPr>
          <w:rFonts w:eastAsiaTheme="minorEastAsia"/>
        </w:rPr>
      </w:pPr>
      <w:r w:rsidRPr="00250A06">
        <w:rPr>
          <w:rFonts w:eastAsiaTheme="minorEastAsia"/>
          <w:b/>
        </w:rPr>
        <w:t>Столбец 6.</w:t>
      </w:r>
      <w:r w:rsidRPr="00B1061F">
        <w:rPr>
          <w:rFonts w:eastAsiaTheme="minorEastAsia"/>
        </w:rPr>
        <w:t xml:space="preserve"> Указывается количество случаев реализации риска (фактическое значение или оцененное экспертн</w:t>
      </w:r>
      <w:r w:rsidR="008A112F" w:rsidRPr="00B1061F">
        <w:rPr>
          <w:rFonts w:eastAsiaTheme="minorEastAsia"/>
        </w:rPr>
        <w:t>ым путем</w:t>
      </w:r>
      <w:r w:rsidRPr="00B1061F">
        <w:rPr>
          <w:rFonts w:eastAsiaTheme="minorEastAsia"/>
        </w:rPr>
        <w:t>)</w:t>
      </w:r>
      <w:r w:rsidR="00643221" w:rsidRPr="00B1061F">
        <w:rPr>
          <w:rFonts w:eastAsiaTheme="minorEastAsia"/>
        </w:rPr>
        <w:t>.</w:t>
      </w:r>
    </w:p>
    <w:p w14:paraId="6BBA430A" w14:textId="2A641C6B" w:rsidR="00260C55" w:rsidRPr="0007638D" w:rsidRDefault="00643221" w:rsidP="0007638D">
      <w:pPr>
        <w:spacing w:line="276" w:lineRule="auto"/>
        <w:jc w:val="both"/>
        <w:rPr>
          <w:rFonts w:eastAsiaTheme="minorEastAsia"/>
        </w:rPr>
      </w:pPr>
      <w:r w:rsidRPr="00250A06">
        <w:rPr>
          <w:rFonts w:eastAsiaTheme="minorEastAsia"/>
          <w:b/>
        </w:rPr>
        <w:lastRenderedPageBreak/>
        <w:t>Столбцы 7</w:t>
      </w:r>
      <w:r w:rsidR="008A112F" w:rsidRPr="00250A06">
        <w:rPr>
          <w:rFonts w:eastAsiaTheme="minorEastAsia"/>
          <w:b/>
        </w:rPr>
        <w:t>–</w:t>
      </w:r>
      <w:r w:rsidRPr="00250A06">
        <w:rPr>
          <w:rFonts w:eastAsiaTheme="minorEastAsia"/>
          <w:b/>
        </w:rPr>
        <w:t>9.</w:t>
      </w:r>
      <w:r w:rsidR="0018175D" w:rsidRPr="0007638D">
        <w:rPr>
          <w:rFonts w:eastAsiaTheme="minorEastAsia"/>
        </w:rPr>
        <w:t xml:space="preserve"> </w:t>
      </w:r>
      <w:r w:rsidRPr="0007638D">
        <w:rPr>
          <w:rFonts w:eastAsiaTheme="minorEastAsia"/>
        </w:rPr>
        <w:t>Указывается о</w:t>
      </w:r>
      <w:r w:rsidR="00A94816" w:rsidRPr="0007638D">
        <w:rPr>
          <w:rFonts w:eastAsiaTheme="minorEastAsia"/>
        </w:rPr>
        <w:t xml:space="preserve">ценка влияния/тяжести </w:t>
      </w:r>
      <w:r w:rsidRPr="0007638D">
        <w:rPr>
          <w:rFonts w:eastAsiaTheme="minorEastAsia"/>
        </w:rPr>
        <w:t>риска и</w:t>
      </w:r>
      <w:r w:rsidR="0018175D" w:rsidRPr="0007638D">
        <w:rPr>
          <w:rFonts w:eastAsiaTheme="minorEastAsia"/>
        </w:rPr>
        <w:t xml:space="preserve"> общ</w:t>
      </w:r>
      <w:r w:rsidRPr="0007638D">
        <w:rPr>
          <w:rFonts w:eastAsiaTheme="minorEastAsia"/>
        </w:rPr>
        <w:t>ей</w:t>
      </w:r>
      <w:r w:rsidR="0018175D" w:rsidRPr="0007638D">
        <w:rPr>
          <w:rFonts w:eastAsiaTheme="minorEastAsia"/>
        </w:rPr>
        <w:t xml:space="preserve"> оценк</w:t>
      </w:r>
      <w:r w:rsidRPr="0007638D">
        <w:rPr>
          <w:rFonts w:eastAsiaTheme="minorEastAsia"/>
        </w:rPr>
        <w:t>и</w:t>
      </w:r>
      <w:r w:rsidR="0018175D" w:rsidRPr="0007638D">
        <w:rPr>
          <w:rFonts w:eastAsiaTheme="minorEastAsia"/>
        </w:rPr>
        <w:t xml:space="preserve"> </w:t>
      </w:r>
      <w:r w:rsidR="00FF7AB1" w:rsidRPr="0007638D">
        <w:rPr>
          <w:rFonts w:eastAsiaTheme="minorEastAsia"/>
        </w:rPr>
        <w:t>в соответствии с разделом</w:t>
      </w:r>
      <w:r w:rsidR="0095000A" w:rsidRPr="0007638D">
        <w:rPr>
          <w:rFonts w:eastAsiaTheme="minorEastAsia"/>
        </w:rPr>
        <w:t xml:space="preserve"> 16</w:t>
      </w:r>
      <w:r w:rsidR="00FF7AB1" w:rsidRPr="0007638D">
        <w:rPr>
          <w:rFonts w:eastAsiaTheme="minorEastAsia"/>
        </w:rPr>
        <w:t xml:space="preserve"> «Управление профессиональными рисками»</w:t>
      </w:r>
      <w:r w:rsidR="00AB5143" w:rsidRPr="0007638D">
        <w:rPr>
          <w:rFonts w:eastAsiaTheme="minorEastAsia"/>
        </w:rPr>
        <w:t>.</w:t>
      </w:r>
      <w:r w:rsidR="00A94816" w:rsidRPr="0007638D">
        <w:rPr>
          <w:rFonts w:eastAsiaTheme="minorEastAsia"/>
        </w:rPr>
        <w:t xml:space="preserve"> </w:t>
      </w:r>
    </w:p>
    <w:p w14:paraId="4263EE87" w14:textId="77777777" w:rsidR="00250A06" w:rsidRDefault="0018175D" w:rsidP="00250A06">
      <w:pPr>
        <w:spacing w:line="276" w:lineRule="auto"/>
        <w:jc w:val="both"/>
        <w:rPr>
          <w:rFonts w:eastAsiaTheme="minorEastAsia"/>
        </w:rPr>
      </w:pPr>
      <w:r w:rsidRPr="00250A06">
        <w:rPr>
          <w:rFonts w:eastAsiaTheme="minorEastAsia"/>
          <w:b/>
        </w:rPr>
        <w:t>Столбец 10</w:t>
      </w:r>
      <w:r w:rsidR="00366D3E" w:rsidRPr="00250A06">
        <w:rPr>
          <w:rFonts w:eastAsiaTheme="minorEastAsia"/>
          <w:b/>
        </w:rPr>
        <w:t>.</w:t>
      </w:r>
      <w:r w:rsidR="00366D3E" w:rsidRPr="00250A06">
        <w:rPr>
          <w:rFonts w:eastAsiaTheme="minorEastAsia"/>
        </w:rPr>
        <w:t xml:space="preserve"> Указывается </w:t>
      </w:r>
      <w:r w:rsidRPr="00250A06">
        <w:rPr>
          <w:rFonts w:eastAsiaTheme="minorEastAsia"/>
        </w:rPr>
        <w:t>метод проведения оценок (статистический/экспертный)</w:t>
      </w:r>
      <w:r w:rsidR="00CD0E44" w:rsidRPr="00250A06">
        <w:rPr>
          <w:rFonts w:eastAsiaTheme="minorEastAsia"/>
        </w:rPr>
        <w:t>.</w:t>
      </w:r>
    </w:p>
    <w:p w14:paraId="223C98AA" w14:textId="0EC28617" w:rsidR="00F73532" w:rsidRPr="00250A06" w:rsidRDefault="00AB5143" w:rsidP="00250A06">
      <w:pPr>
        <w:spacing w:line="276" w:lineRule="auto"/>
        <w:jc w:val="both"/>
        <w:rPr>
          <w:rFonts w:eastAsiaTheme="minorEastAsia"/>
        </w:rPr>
      </w:pPr>
      <w:r w:rsidRPr="00250A06">
        <w:rPr>
          <w:rFonts w:eastAsiaTheme="minorEastAsia"/>
          <w:b/>
        </w:rPr>
        <w:t xml:space="preserve">Столбец </w:t>
      </w:r>
      <w:r w:rsidR="0018175D" w:rsidRPr="00250A06">
        <w:rPr>
          <w:rFonts w:eastAsiaTheme="minorEastAsia"/>
          <w:b/>
        </w:rPr>
        <w:t>11</w:t>
      </w:r>
      <w:r w:rsidR="00260C55" w:rsidRPr="00250A06">
        <w:rPr>
          <w:rFonts w:eastAsiaTheme="minorEastAsia"/>
          <w:b/>
        </w:rPr>
        <w:t>.</w:t>
      </w:r>
      <w:r w:rsidR="00260C55" w:rsidRPr="00250A06">
        <w:rPr>
          <w:rFonts w:eastAsiaTheme="minorEastAsia"/>
        </w:rPr>
        <w:t xml:space="preserve"> В данном столбце перечисляются мероприятия</w:t>
      </w:r>
      <w:r w:rsidR="00DA6C89" w:rsidRPr="00250A06">
        <w:rPr>
          <w:rFonts w:eastAsiaTheme="minorEastAsia"/>
        </w:rPr>
        <w:t xml:space="preserve"> по</w:t>
      </w:r>
      <w:r w:rsidR="00260C55" w:rsidRPr="00250A06">
        <w:rPr>
          <w:rFonts w:eastAsiaTheme="minorEastAsia"/>
        </w:rPr>
        <w:t xml:space="preserve"> снижени</w:t>
      </w:r>
      <w:r w:rsidR="00DA6C89" w:rsidRPr="00250A06">
        <w:rPr>
          <w:rFonts w:eastAsiaTheme="minorEastAsia"/>
        </w:rPr>
        <w:t>ю</w:t>
      </w:r>
      <w:r w:rsidR="00260C55" w:rsidRPr="00250A06">
        <w:rPr>
          <w:rFonts w:eastAsiaTheme="minorEastAsia"/>
        </w:rPr>
        <w:t xml:space="preserve"> у</w:t>
      </w:r>
      <w:r w:rsidR="008A112F" w:rsidRPr="00250A06">
        <w:rPr>
          <w:rFonts w:eastAsiaTheme="minorEastAsia"/>
        </w:rPr>
        <w:t xml:space="preserve">ровня риска. Список оформляется </w:t>
      </w:r>
      <w:r w:rsidR="00260C55" w:rsidRPr="00250A06">
        <w:rPr>
          <w:rFonts w:eastAsiaTheme="minorEastAsia"/>
        </w:rPr>
        <w:t>с использованием символа «</w:t>
      </w:r>
      <w:proofErr w:type="gramStart"/>
      <w:r w:rsidR="00260C55" w:rsidRPr="00250A06">
        <w:rPr>
          <w:rFonts w:eastAsiaTheme="minorEastAsia"/>
        </w:rPr>
        <w:t>;»</w:t>
      </w:r>
      <w:proofErr w:type="gramEnd"/>
      <w:r w:rsidR="00260C55" w:rsidRPr="00250A06">
        <w:rPr>
          <w:rFonts w:eastAsiaTheme="minorEastAsia"/>
        </w:rPr>
        <w:t>.</w:t>
      </w:r>
    </w:p>
    <w:p w14:paraId="2DB70761" w14:textId="77777777" w:rsidR="00A346D8" w:rsidRDefault="00A346D8" w:rsidP="00A346D8">
      <w:pPr>
        <w:tabs>
          <w:tab w:val="left" w:pos="993"/>
        </w:tabs>
        <w:spacing w:line="276" w:lineRule="auto"/>
        <w:jc w:val="center"/>
        <w:rPr>
          <w:rFonts w:eastAsia="Calibri"/>
          <w:b/>
          <w:lang w:eastAsia="en-US"/>
        </w:rPr>
      </w:pPr>
      <w:bookmarkStart w:id="86" w:name="_Toc527472072"/>
    </w:p>
    <w:p w14:paraId="61A2D772" w14:textId="77777777" w:rsidR="00A346D8" w:rsidRDefault="00A346D8" w:rsidP="00A346D8">
      <w:pPr>
        <w:tabs>
          <w:tab w:val="left" w:pos="993"/>
        </w:tabs>
        <w:spacing w:line="276" w:lineRule="auto"/>
        <w:jc w:val="center"/>
        <w:rPr>
          <w:rFonts w:eastAsia="Calibri"/>
          <w:b/>
          <w:lang w:eastAsia="en-US"/>
        </w:rPr>
      </w:pPr>
    </w:p>
    <w:p w14:paraId="3F302DFF" w14:textId="77777777" w:rsidR="00A346D8" w:rsidRDefault="00A346D8" w:rsidP="00A346D8">
      <w:pPr>
        <w:tabs>
          <w:tab w:val="left" w:pos="993"/>
        </w:tabs>
        <w:spacing w:line="276" w:lineRule="auto"/>
        <w:jc w:val="center"/>
        <w:rPr>
          <w:rFonts w:eastAsia="Calibri"/>
          <w:b/>
          <w:lang w:eastAsia="en-US"/>
        </w:rPr>
      </w:pPr>
    </w:p>
    <w:p w14:paraId="36615399" w14:textId="77777777" w:rsidR="00A346D8" w:rsidRDefault="00A346D8" w:rsidP="00A346D8">
      <w:pPr>
        <w:tabs>
          <w:tab w:val="left" w:pos="993"/>
        </w:tabs>
        <w:spacing w:line="276" w:lineRule="auto"/>
        <w:jc w:val="center"/>
        <w:rPr>
          <w:rFonts w:eastAsia="Calibri"/>
          <w:b/>
          <w:lang w:eastAsia="en-US"/>
        </w:rPr>
      </w:pPr>
    </w:p>
    <w:p w14:paraId="4ED0E4C1" w14:textId="77777777" w:rsidR="00A346D8" w:rsidRDefault="00A346D8" w:rsidP="00A346D8">
      <w:pPr>
        <w:tabs>
          <w:tab w:val="left" w:pos="993"/>
        </w:tabs>
        <w:spacing w:line="276" w:lineRule="auto"/>
        <w:jc w:val="center"/>
        <w:rPr>
          <w:rFonts w:eastAsia="Calibri"/>
          <w:b/>
          <w:lang w:eastAsia="en-US"/>
        </w:rPr>
      </w:pPr>
    </w:p>
    <w:p w14:paraId="3EE4A797" w14:textId="77777777" w:rsidR="00A346D8" w:rsidRDefault="00A346D8" w:rsidP="00A346D8">
      <w:pPr>
        <w:tabs>
          <w:tab w:val="left" w:pos="993"/>
        </w:tabs>
        <w:spacing w:line="276" w:lineRule="auto"/>
        <w:jc w:val="center"/>
        <w:rPr>
          <w:rFonts w:eastAsia="Calibri"/>
          <w:b/>
          <w:lang w:eastAsia="en-US"/>
        </w:rPr>
      </w:pPr>
    </w:p>
    <w:p w14:paraId="64FE1FC6" w14:textId="77777777" w:rsidR="00A346D8" w:rsidRDefault="00A346D8" w:rsidP="00A346D8">
      <w:pPr>
        <w:tabs>
          <w:tab w:val="left" w:pos="993"/>
        </w:tabs>
        <w:spacing w:line="276" w:lineRule="auto"/>
        <w:jc w:val="center"/>
        <w:rPr>
          <w:rFonts w:eastAsia="Calibri"/>
          <w:b/>
          <w:lang w:eastAsia="en-US"/>
        </w:rPr>
      </w:pPr>
    </w:p>
    <w:p w14:paraId="0415D98E" w14:textId="77777777" w:rsidR="00A346D8" w:rsidRDefault="00A346D8" w:rsidP="00A346D8">
      <w:pPr>
        <w:tabs>
          <w:tab w:val="left" w:pos="993"/>
        </w:tabs>
        <w:spacing w:line="276" w:lineRule="auto"/>
        <w:jc w:val="center"/>
        <w:rPr>
          <w:rFonts w:eastAsia="Calibri"/>
          <w:b/>
          <w:lang w:eastAsia="en-US"/>
        </w:rPr>
      </w:pPr>
    </w:p>
    <w:p w14:paraId="5547E245" w14:textId="77777777" w:rsidR="00A346D8" w:rsidRDefault="00A346D8" w:rsidP="00A346D8">
      <w:pPr>
        <w:tabs>
          <w:tab w:val="left" w:pos="993"/>
        </w:tabs>
        <w:spacing w:line="276" w:lineRule="auto"/>
        <w:jc w:val="center"/>
        <w:rPr>
          <w:rFonts w:eastAsia="Calibri"/>
          <w:b/>
          <w:lang w:eastAsia="en-US"/>
        </w:rPr>
      </w:pPr>
    </w:p>
    <w:p w14:paraId="41C0480F" w14:textId="77777777" w:rsidR="00A346D8" w:rsidRDefault="00A346D8" w:rsidP="00A346D8">
      <w:pPr>
        <w:tabs>
          <w:tab w:val="left" w:pos="993"/>
        </w:tabs>
        <w:spacing w:line="276" w:lineRule="auto"/>
        <w:jc w:val="center"/>
        <w:rPr>
          <w:rFonts w:eastAsia="Calibri"/>
          <w:b/>
          <w:lang w:eastAsia="en-US"/>
        </w:rPr>
      </w:pPr>
    </w:p>
    <w:p w14:paraId="08993CDF" w14:textId="77777777" w:rsidR="00A346D8" w:rsidRDefault="00A346D8" w:rsidP="00A346D8">
      <w:pPr>
        <w:tabs>
          <w:tab w:val="left" w:pos="993"/>
        </w:tabs>
        <w:spacing w:line="276" w:lineRule="auto"/>
        <w:jc w:val="center"/>
        <w:rPr>
          <w:rFonts w:eastAsia="Calibri"/>
          <w:b/>
          <w:lang w:eastAsia="en-US"/>
        </w:rPr>
      </w:pPr>
    </w:p>
    <w:p w14:paraId="79C0ED2F" w14:textId="77777777" w:rsidR="00A346D8" w:rsidRDefault="00A346D8" w:rsidP="00A346D8">
      <w:pPr>
        <w:tabs>
          <w:tab w:val="left" w:pos="993"/>
        </w:tabs>
        <w:spacing w:line="276" w:lineRule="auto"/>
        <w:jc w:val="center"/>
        <w:rPr>
          <w:rFonts w:eastAsia="Calibri"/>
          <w:b/>
          <w:lang w:eastAsia="en-US"/>
        </w:rPr>
      </w:pPr>
    </w:p>
    <w:p w14:paraId="79580A6C" w14:textId="77777777" w:rsidR="00A346D8" w:rsidRDefault="00A346D8" w:rsidP="00A346D8">
      <w:pPr>
        <w:tabs>
          <w:tab w:val="left" w:pos="993"/>
        </w:tabs>
        <w:spacing w:line="276" w:lineRule="auto"/>
        <w:jc w:val="center"/>
        <w:rPr>
          <w:rFonts w:eastAsia="Calibri"/>
          <w:b/>
          <w:lang w:eastAsia="en-US"/>
        </w:rPr>
      </w:pPr>
    </w:p>
    <w:p w14:paraId="4194D63B" w14:textId="77777777" w:rsidR="00A346D8" w:rsidRDefault="00A346D8" w:rsidP="00A346D8">
      <w:pPr>
        <w:tabs>
          <w:tab w:val="left" w:pos="993"/>
        </w:tabs>
        <w:spacing w:line="276" w:lineRule="auto"/>
        <w:jc w:val="center"/>
        <w:rPr>
          <w:rFonts w:eastAsia="Calibri"/>
          <w:b/>
          <w:lang w:eastAsia="en-US"/>
        </w:rPr>
      </w:pPr>
    </w:p>
    <w:p w14:paraId="05EB7F29" w14:textId="77777777" w:rsidR="00A346D8" w:rsidRDefault="00A346D8" w:rsidP="00A346D8">
      <w:pPr>
        <w:tabs>
          <w:tab w:val="left" w:pos="993"/>
        </w:tabs>
        <w:spacing w:line="276" w:lineRule="auto"/>
        <w:jc w:val="center"/>
        <w:rPr>
          <w:rFonts w:eastAsia="Calibri"/>
          <w:b/>
          <w:lang w:eastAsia="en-US"/>
        </w:rPr>
      </w:pPr>
    </w:p>
    <w:p w14:paraId="367A06AF" w14:textId="77777777" w:rsidR="00A346D8" w:rsidRDefault="00A346D8" w:rsidP="00A346D8">
      <w:pPr>
        <w:tabs>
          <w:tab w:val="left" w:pos="993"/>
        </w:tabs>
        <w:spacing w:line="276" w:lineRule="auto"/>
        <w:jc w:val="center"/>
        <w:rPr>
          <w:rFonts w:eastAsia="Calibri"/>
          <w:b/>
          <w:lang w:eastAsia="en-US"/>
        </w:rPr>
      </w:pPr>
    </w:p>
    <w:p w14:paraId="025F49A9" w14:textId="77777777" w:rsidR="00A346D8" w:rsidRDefault="00A346D8" w:rsidP="00A346D8">
      <w:pPr>
        <w:tabs>
          <w:tab w:val="left" w:pos="993"/>
        </w:tabs>
        <w:spacing w:line="276" w:lineRule="auto"/>
        <w:jc w:val="center"/>
        <w:rPr>
          <w:rFonts w:eastAsia="Calibri"/>
          <w:b/>
          <w:lang w:eastAsia="en-US"/>
        </w:rPr>
      </w:pPr>
    </w:p>
    <w:p w14:paraId="1C9982F5" w14:textId="77777777" w:rsidR="00A346D8" w:rsidRDefault="00A346D8" w:rsidP="00A346D8">
      <w:pPr>
        <w:tabs>
          <w:tab w:val="left" w:pos="993"/>
        </w:tabs>
        <w:spacing w:line="276" w:lineRule="auto"/>
        <w:jc w:val="center"/>
        <w:rPr>
          <w:rFonts w:eastAsia="Calibri"/>
          <w:b/>
          <w:lang w:eastAsia="en-US"/>
        </w:rPr>
      </w:pPr>
    </w:p>
    <w:p w14:paraId="4841AB13" w14:textId="77777777" w:rsidR="00A346D8" w:rsidRDefault="00A346D8" w:rsidP="00A346D8">
      <w:pPr>
        <w:tabs>
          <w:tab w:val="left" w:pos="993"/>
        </w:tabs>
        <w:spacing w:line="276" w:lineRule="auto"/>
        <w:jc w:val="center"/>
        <w:rPr>
          <w:rFonts w:eastAsia="Calibri"/>
          <w:b/>
          <w:lang w:eastAsia="en-US"/>
        </w:rPr>
      </w:pPr>
    </w:p>
    <w:p w14:paraId="1A4CDFFB" w14:textId="77777777" w:rsidR="00A346D8" w:rsidRDefault="00A346D8" w:rsidP="00A346D8">
      <w:pPr>
        <w:tabs>
          <w:tab w:val="left" w:pos="993"/>
        </w:tabs>
        <w:spacing w:line="276" w:lineRule="auto"/>
        <w:jc w:val="center"/>
        <w:rPr>
          <w:rFonts w:eastAsia="Calibri"/>
          <w:b/>
          <w:lang w:eastAsia="en-US"/>
        </w:rPr>
      </w:pPr>
    </w:p>
    <w:p w14:paraId="1768040B" w14:textId="08165B0A" w:rsidR="00F73532" w:rsidRPr="00A346D8" w:rsidRDefault="00F73532" w:rsidP="00A346D8">
      <w:pPr>
        <w:tabs>
          <w:tab w:val="left" w:pos="993"/>
        </w:tabs>
        <w:spacing w:line="276" w:lineRule="auto"/>
        <w:jc w:val="center"/>
        <w:rPr>
          <w:rFonts w:eastAsia="Calibri"/>
          <w:b/>
          <w:lang w:eastAsia="en-US"/>
        </w:rPr>
      </w:pPr>
      <w:r w:rsidRPr="00A346D8">
        <w:rPr>
          <w:rFonts w:eastAsia="Calibri"/>
          <w:b/>
          <w:lang w:eastAsia="en-US"/>
        </w:rPr>
        <w:lastRenderedPageBreak/>
        <w:t>Приложение</w:t>
      </w:r>
      <w:proofErr w:type="gramStart"/>
      <w:r w:rsidRPr="00A346D8">
        <w:rPr>
          <w:rFonts w:eastAsia="Calibri"/>
          <w:b/>
          <w:lang w:eastAsia="en-US"/>
        </w:rPr>
        <w:t xml:space="preserve"> Е</w:t>
      </w:r>
      <w:proofErr w:type="gramEnd"/>
      <w:r w:rsidRPr="00A346D8">
        <w:rPr>
          <w:rFonts w:eastAsia="Calibri"/>
          <w:b/>
          <w:lang w:eastAsia="en-US"/>
        </w:rPr>
        <w:t xml:space="preserve"> </w:t>
      </w:r>
      <w:r w:rsidRPr="00A346D8">
        <w:rPr>
          <w:rFonts w:eastAsia="Calibri"/>
          <w:b/>
          <w:lang w:eastAsia="en-US"/>
        </w:rPr>
        <w:br/>
        <w:t>(обязательное)</w:t>
      </w:r>
      <w:r w:rsidRPr="00A346D8">
        <w:rPr>
          <w:rFonts w:eastAsia="Calibri"/>
          <w:b/>
          <w:lang w:eastAsia="en-US"/>
        </w:rPr>
        <w:br/>
      </w:r>
      <w:r w:rsidRPr="00A346D8">
        <w:rPr>
          <w:rFonts w:eastAsia="Calibri"/>
          <w:b/>
          <w:lang w:eastAsia="en-US"/>
        </w:rPr>
        <w:br/>
        <w:t>Классификатор опасностей для профессиональных рисков</w:t>
      </w:r>
      <w:bookmarkEnd w:id="86"/>
    </w:p>
    <w:tbl>
      <w:tblPr>
        <w:tblStyle w:val="af1"/>
        <w:tblW w:w="15168" w:type="dxa"/>
        <w:tblInd w:w="108" w:type="dxa"/>
        <w:tblLayout w:type="fixed"/>
        <w:tblLook w:val="04A0" w:firstRow="1" w:lastRow="0" w:firstColumn="1" w:lastColumn="0" w:noHBand="0" w:noVBand="1"/>
      </w:tblPr>
      <w:tblGrid>
        <w:gridCol w:w="14000"/>
        <w:gridCol w:w="1168"/>
      </w:tblGrid>
      <w:tr w:rsidR="00E07C7B" w:rsidRPr="00F25106" w14:paraId="31846A15" w14:textId="77777777" w:rsidTr="00E27B69">
        <w:trPr>
          <w:trHeight w:val="139"/>
          <w:tblHeader/>
        </w:trPr>
        <w:tc>
          <w:tcPr>
            <w:tcW w:w="14000" w:type="dxa"/>
            <w:tcBorders>
              <w:bottom w:val="double" w:sz="4" w:space="0" w:color="auto"/>
            </w:tcBorders>
            <w:vAlign w:val="center"/>
          </w:tcPr>
          <w:p w14:paraId="6AEB660E" w14:textId="2CA7B6F5" w:rsidR="00BB3EE8" w:rsidRPr="00F25106" w:rsidRDefault="00BB3EE8" w:rsidP="00F25106">
            <w:pPr>
              <w:spacing w:before="60"/>
              <w:jc w:val="center"/>
              <w:rPr>
                <w:b/>
                <w:sz w:val="20"/>
                <w:szCs w:val="20"/>
              </w:rPr>
            </w:pPr>
            <w:r w:rsidRPr="00F25106">
              <w:rPr>
                <w:b/>
                <w:sz w:val="20"/>
                <w:szCs w:val="20"/>
              </w:rPr>
              <w:t>Опасности</w:t>
            </w:r>
          </w:p>
        </w:tc>
        <w:tc>
          <w:tcPr>
            <w:tcW w:w="1168" w:type="dxa"/>
            <w:tcBorders>
              <w:bottom w:val="double" w:sz="4" w:space="0" w:color="auto"/>
            </w:tcBorders>
            <w:vAlign w:val="center"/>
          </w:tcPr>
          <w:p w14:paraId="4C9955FB" w14:textId="197FCF9B" w:rsidR="00BB3EE8" w:rsidRPr="00F25106" w:rsidRDefault="005E4F6F" w:rsidP="00F25106">
            <w:pPr>
              <w:spacing w:before="60"/>
              <w:jc w:val="center"/>
              <w:rPr>
                <w:b/>
                <w:sz w:val="20"/>
                <w:szCs w:val="20"/>
              </w:rPr>
            </w:pPr>
            <w:r w:rsidRPr="00F25106">
              <w:rPr>
                <w:b/>
                <w:sz w:val="20"/>
                <w:szCs w:val="20"/>
              </w:rPr>
              <w:t>Да/н</w:t>
            </w:r>
            <w:r w:rsidR="00BB3EE8" w:rsidRPr="00F25106">
              <w:rPr>
                <w:b/>
                <w:sz w:val="20"/>
                <w:szCs w:val="20"/>
              </w:rPr>
              <w:t>ет</w:t>
            </w:r>
          </w:p>
        </w:tc>
      </w:tr>
      <w:tr w:rsidR="008E7764" w:rsidRPr="005A4C32" w14:paraId="5B169832" w14:textId="77777777" w:rsidTr="00E27B69">
        <w:trPr>
          <w:trHeight w:val="70"/>
        </w:trPr>
        <w:tc>
          <w:tcPr>
            <w:tcW w:w="15168" w:type="dxa"/>
            <w:gridSpan w:val="2"/>
            <w:vAlign w:val="center"/>
          </w:tcPr>
          <w:p w14:paraId="2342F751" w14:textId="26F4C1B7" w:rsidR="008E7764" w:rsidRPr="005A4C32" w:rsidRDefault="008E7764" w:rsidP="00F25106">
            <w:pPr>
              <w:spacing w:before="60"/>
              <w:jc w:val="center"/>
              <w:rPr>
                <w:b/>
                <w:sz w:val="20"/>
                <w:szCs w:val="20"/>
              </w:rPr>
            </w:pPr>
            <w:r w:rsidRPr="005A4C32">
              <w:rPr>
                <w:b/>
                <w:sz w:val="20"/>
                <w:szCs w:val="20"/>
              </w:rPr>
              <w:t>Механические опасности</w:t>
            </w:r>
          </w:p>
        </w:tc>
      </w:tr>
      <w:tr w:rsidR="00E07C7B" w:rsidRPr="00F25106" w14:paraId="179C0849" w14:textId="77777777" w:rsidTr="00E27B69">
        <w:tc>
          <w:tcPr>
            <w:tcW w:w="14000" w:type="dxa"/>
            <w:vAlign w:val="center"/>
          </w:tcPr>
          <w:p w14:paraId="0CD991BB" w14:textId="58E2BE99" w:rsidR="008E7764" w:rsidRPr="00F25106" w:rsidRDefault="005E4F6F" w:rsidP="00F25106">
            <w:pPr>
              <w:jc w:val="center"/>
              <w:rPr>
                <w:sz w:val="20"/>
                <w:szCs w:val="20"/>
              </w:rPr>
            </w:pPr>
            <w:r w:rsidRPr="00F25106">
              <w:rPr>
                <w:sz w:val="20"/>
                <w:szCs w:val="20"/>
              </w:rPr>
              <w:t>О</w:t>
            </w:r>
            <w:r w:rsidR="008E7764" w:rsidRPr="00F25106">
              <w:rPr>
                <w:sz w:val="20"/>
                <w:szCs w:val="20"/>
              </w:rPr>
              <w:t>пасность падения из-за потери равновесия, в том числе пр</w:t>
            </w:r>
            <w:r w:rsidR="00031808" w:rsidRPr="00F25106">
              <w:rPr>
                <w:sz w:val="20"/>
                <w:szCs w:val="20"/>
              </w:rPr>
              <w:t xml:space="preserve">и спотыкании или </w:t>
            </w:r>
            <w:proofErr w:type="spellStart"/>
            <w:r w:rsidR="00031808" w:rsidRPr="00F25106">
              <w:rPr>
                <w:sz w:val="20"/>
                <w:szCs w:val="20"/>
              </w:rPr>
              <w:t>подскальзывании</w:t>
            </w:r>
            <w:proofErr w:type="spellEnd"/>
            <w:r w:rsidR="008E7764" w:rsidRPr="00F25106">
              <w:rPr>
                <w:sz w:val="20"/>
                <w:szCs w:val="20"/>
              </w:rPr>
              <w:t>, при передвижении по скользким поверхностям или мокрым полам</w:t>
            </w:r>
          </w:p>
        </w:tc>
        <w:tc>
          <w:tcPr>
            <w:tcW w:w="1168" w:type="dxa"/>
            <w:vAlign w:val="center"/>
          </w:tcPr>
          <w:p w14:paraId="6A09DE24" w14:textId="77777777" w:rsidR="008E7764" w:rsidRPr="00F25106" w:rsidRDefault="008E7764" w:rsidP="00F25106">
            <w:pPr>
              <w:spacing w:before="60"/>
              <w:jc w:val="center"/>
              <w:rPr>
                <w:sz w:val="20"/>
                <w:szCs w:val="20"/>
              </w:rPr>
            </w:pPr>
          </w:p>
        </w:tc>
      </w:tr>
      <w:tr w:rsidR="00E07C7B" w:rsidRPr="00F25106" w14:paraId="7321D5B7" w14:textId="77777777" w:rsidTr="00E27B69">
        <w:tc>
          <w:tcPr>
            <w:tcW w:w="14000" w:type="dxa"/>
            <w:vAlign w:val="center"/>
          </w:tcPr>
          <w:p w14:paraId="57F6A000" w14:textId="0EE9558B" w:rsidR="008E7764" w:rsidRPr="00F25106" w:rsidRDefault="005E4F6F" w:rsidP="00F25106">
            <w:pPr>
              <w:jc w:val="center"/>
              <w:rPr>
                <w:sz w:val="20"/>
                <w:szCs w:val="20"/>
              </w:rPr>
            </w:pPr>
            <w:r w:rsidRPr="00F25106">
              <w:rPr>
                <w:sz w:val="20"/>
                <w:szCs w:val="20"/>
              </w:rPr>
              <w:t>О</w:t>
            </w:r>
            <w:r w:rsidR="008E7764" w:rsidRPr="00F25106">
              <w:rPr>
                <w:sz w:val="20"/>
                <w:szCs w:val="20"/>
              </w:rPr>
              <w:t>пасность падения с высоты, в том числе из-за отсутствия ограждения, из-за обрыва троса, в котлован, в шахту при подъеме ил</w:t>
            </w:r>
            <w:r w:rsidRPr="00F25106">
              <w:rPr>
                <w:sz w:val="20"/>
                <w:szCs w:val="20"/>
              </w:rPr>
              <w:t>и спуске при нештатной ситуации</w:t>
            </w:r>
          </w:p>
        </w:tc>
        <w:tc>
          <w:tcPr>
            <w:tcW w:w="1168" w:type="dxa"/>
            <w:vAlign w:val="center"/>
          </w:tcPr>
          <w:p w14:paraId="5D752BE5" w14:textId="77777777" w:rsidR="008E7764" w:rsidRPr="00F25106" w:rsidRDefault="008E7764" w:rsidP="00F25106">
            <w:pPr>
              <w:spacing w:before="60"/>
              <w:jc w:val="center"/>
              <w:rPr>
                <w:sz w:val="20"/>
                <w:szCs w:val="20"/>
              </w:rPr>
            </w:pPr>
          </w:p>
        </w:tc>
      </w:tr>
      <w:tr w:rsidR="00E07C7B" w:rsidRPr="00F25106" w14:paraId="22C66872" w14:textId="77777777" w:rsidTr="00E27B69">
        <w:tc>
          <w:tcPr>
            <w:tcW w:w="14000" w:type="dxa"/>
            <w:vAlign w:val="center"/>
          </w:tcPr>
          <w:p w14:paraId="7410D267" w14:textId="6308CC9B" w:rsidR="008E7764" w:rsidRPr="00F25106" w:rsidRDefault="005E4F6F" w:rsidP="00F25106">
            <w:pPr>
              <w:jc w:val="center"/>
              <w:rPr>
                <w:sz w:val="20"/>
                <w:szCs w:val="20"/>
              </w:rPr>
            </w:pPr>
            <w:r w:rsidRPr="00F25106">
              <w:rPr>
                <w:sz w:val="20"/>
                <w:szCs w:val="20"/>
              </w:rPr>
              <w:t>О</w:t>
            </w:r>
            <w:r w:rsidR="008E7764" w:rsidRPr="00F25106">
              <w:rPr>
                <w:sz w:val="20"/>
                <w:szCs w:val="20"/>
              </w:rPr>
              <w:t>пасность падения из-за внезапного появления на пути следо</w:t>
            </w:r>
            <w:r w:rsidRPr="00F25106">
              <w:rPr>
                <w:sz w:val="20"/>
                <w:szCs w:val="20"/>
              </w:rPr>
              <w:t>вания большого перепада высот</w:t>
            </w:r>
          </w:p>
        </w:tc>
        <w:tc>
          <w:tcPr>
            <w:tcW w:w="1168" w:type="dxa"/>
            <w:vAlign w:val="center"/>
          </w:tcPr>
          <w:p w14:paraId="62CB0D34" w14:textId="77777777" w:rsidR="008E7764" w:rsidRPr="00F25106" w:rsidRDefault="008E7764" w:rsidP="00F25106">
            <w:pPr>
              <w:spacing w:before="60"/>
              <w:jc w:val="center"/>
              <w:rPr>
                <w:sz w:val="20"/>
                <w:szCs w:val="20"/>
              </w:rPr>
            </w:pPr>
          </w:p>
        </w:tc>
      </w:tr>
      <w:tr w:rsidR="00E07C7B" w:rsidRPr="00F25106" w14:paraId="24B55F22" w14:textId="77777777" w:rsidTr="00E27B69">
        <w:trPr>
          <w:trHeight w:val="138"/>
        </w:trPr>
        <w:tc>
          <w:tcPr>
            <w:tcW w:w="14000" w:type="dxa"/>
            <w:vAlign w:val="center"/>
          </w:tcPr>
          <w:p w14:paraId="30A1AE1D" w14:textId="177A2A94" w:rsidR="008E7764" w:rsidRPr="00F25106" w:rsidRDefault="005E4F6F" w:rsidP="00F25106">
            <w:pPr>
              <w:jc w:val="center"/>
              <w:rPr>
                <w:sz w:val="20"/>
                <w:szCs w:val="20"/>
              </w:rPr>
            </w:pPr>
            <w:r w:rsidRPr="00F25106">
              <w:rPr>
                <w:sz w:val="20"/>
                <w:szCs w:val="20"/>
              </w:rPr>
              <w:t>Опасность удара</w:t>
            </w:r>
          </w:p>
        </w:tc>
        <w:tc>
          <w:tcPr>
            <w:tcW w:w="1168" w:type="dxa"/>
            <w:vAlign w:val="center"/>
          </w:tcPr>
          <w:p w14:paraId="5A08F53F" w14:textId="77777777" w:rsidR="008E7764" w:rsidRPr="00F25106" w:rsidRDefault="008E7764" w:rsidP="00F25106">
            <w:pPr>
              <w:spacing w:before="60"/>
              <w:jc w:val="center"/>
              <w:rPr>
                <w:sz w:val="20"/>
                <w:szCs w:val="20"/>
              </w:rPr>
            </w:pPr>
          </w:p>
        </w:tc>
      </w:tr>
      <w:tr w:rsidR="00E07C7B" w:rsidRPr="00F25106" w14:paraId="02C8DC20" w14:textId="77777777" w:rsidTr="00E27B69">
        <w:tc>
          <w:tcPr>
            <w:tcW w:w="14000" w:type="dxa"/>
            <w:vAlign w:val="center"/>
          </w:tcPr>
          <w:p w14:paraId="5D0F6EBF" w14:textId="1286DD9E" w:rsidR="008E7764" w:rsidRPr="00F25106" w:rsidRDefault="005E4F6F" w:rsidP="00F25106">
            <w:pPr>
              <w:spacing w:before="60"/>
              <w:jc w:val="center"/>
              <w:rPr>
                <w:sz w:val="20"/>
                <w:szCs w:val="20"/>
              </w:rPr>
            </w:pPr>
            <w:r w:rsidRPr="00F25106">
              <w:rPr>
                <w:sz w:val="20"/>
                <w:szCs w:val="20"/>
              </w:rPr>
              <w:t>О</w:t>
            </w:r>
            <w:r w:rsidR="008E7764" w:rsidRPr="00F25106">
              <w:rPr>
                <w:sz w:val="20"/>
                <w:szCs w:val="20"/>
              </w:rPr>
              <w:t>пасность быть уколотым или проткнутым в результате воздействия движущихся к</w:t>
            </w:r>
            <w:r w:rsidRPr="00F25106">
              <w:rPr>
                <w:sz w:val="20"/>
                <w:szCs w:val="20"/>
              </w:rPr>
              <w:t>олющих частей механизмов, машин</w:t>
            </w:r>
          </w:p>
        </w:tc>
        <w:tc>
          <w:tcPr>
            <w:tcW w:w="1168" w:type="dxa"/>
            <w:vAlign w:val="center"/>
          </w:tcPr>
          <w:p w14:paraId="29642AC0" w14:textId="77777777" w:rsidR="008E7764" w:rsidRPr="00F25106" w:rsidRDefault="008E7764" w:rsidP="00F25106">
            <w:pPr>
              <w:spacing w:before="60"/>
              <w:jc w:val="center"/>
              <w:rPr>
                <w:sz w:val="20"/>
                <w:szCs w:val="20"/>
              </w:rPr>
            </w:pPr>
          </w:p>
        </w:tc>
      </w:tr>
      <w:tr w:rsidR="00E07C7B" w:rsidRPr="00F25106" w14:paraId="7F102A34" w14:textId="77777777" w:rsidTr="00E27B69">
        <w:tc>
          <w:tcPr>
            <w:tcW w:w="14000" w:type="dxa"/>
            <w:vAlign w:val="center"/>
          </w:tcPr>
          <w:p w14:paraId="6EB158F7" w14:textId="52632860" w:rsidR="008E7764" w:rsidRPr="00F25106" w:rsidRDefault="005E4F6F" w:rsidP="00F25106">
            <w:pPr>
              <w:jc w:val="center"/>
              <w:rPr>
                <w:sz w:val="20"/>
                <w:szCs w:val="20"/>
              </w:rPr>
            </w:pPr>
            <w:r w:rsidRPr="00F25106">
              <w:rPr>
                <w:sz w:val="20"/>
                <w:szCs w:val="20"/>
              </w:rPr>
              <w:t>О</w:t>
            </w:r>
            <w:r w:rsidR="008E7764" w:rsidRPr="00F25106">
              <w:rPr>
                <w:sz w:val="20"/>
                <w:szCs w:val="20"/>
              </w:rPr>
              <w:t>пасность нат</w:t>
            </w:r>
            <w:r w:rsidRPr="00F25106">
              <w:rPr>
                <w:sz w:val="20"/>
                <w:szCs w:val="20"/>
              </w:rPr>
              <w:t>кнуться</w:t>
            </w:r>
            <w:r w:rsidR="008E7764" w:rsidRPr="00F25106">
              <w:rPr>
                <w:sz w:val="20"/>
                <w:szCs w:val="20"/>
              </w:rPr>
              <w:t xml:space="preserve"> на неподвижн</w:t>
            </w:r>
            <w:r w:rsidRPr="00F25106">
              <w:rPr>
                <w:sz w:val="20"/>
                <w:szCs w:val="20"/>
              </w:rPr>
              <w:t>ую колющую поверхность (острие)</w:t>
            </w:r>
          </w:p>
        </w:tc>
        <w:tc>
          <w:tcPr>
            <w:tcW w:w="1168" w:type="dxa"/>
            <w:vAlign w:val="center"/>
          </w:tcPr>
          <w:p w14:paraId="6709D3D3" w14:textId="77777777" w:rsidR="008E7764" w:rsidRPr="00F25106" w:rsidRDefault="008E7764" w:rsidP="00F25106">
            <w:pPr>
              <w:spacing w:before="60"/>
              <w:jc w:val="center"/>
              <w:rPr>
                <w:sz w:val="20"/>
                <w:szCs w:val="20"/>
              </w:rPr>
            </w:pPr>
          </w:p>
        </w:tc>
      </w:tr>
      <w:tr w:rsidR="00E07C7B" w:rsidRPr="00F25106" w14:paraId="7A086E38" w14:textId="77777777" w:rsidTr="00E27B69">
        <w:tc>
          <w:tcPr>
            <w:tcW w:w="14000" w:type="dxa"/>
            <w:vAlign w:val="center"/>
          </w:tcPr>
          <w:p w14:paraId="2A3003F4" w14:textId="1C19ECE2" w:rsidR="008E7764" w:rsidRPr="00F25106" w:rsidRDefault="005E4F6F" w:rsidP="00F25106">
            <w:pPr>
              <w:jc w:val="center"/>
              <w:rPr>
                <w:sz w:val="20"/>
                <w:szCs w:val="20"/>
              </w:rPr>
            </w:pPr>
            <w:r w:rsidRPr="00F25106">
              <w:rPr>
                <w:sz w:val="20"/>
                <w:szCs w:val="20"/>
              </w:rPr>
              <w:t>О</w:t>
            </w:r>
            <w:r w:rsidR="008E7764" w:rsidRPr="00F25106">
              <w:rPr>
                <w:sz w:val="20"/>
                <w:szCs w:val="20"/>
              </w:rPr>
              <w:t>пасность запутаться, в том числе в растянутых по полу св</w:t>
            </w:r>
            <w:r w:rsidRPr="00F25106">
              <w:rPr>
                <w:sz w:val="20"/>
                <w:szCs w:val="20"/>
              </w:rPr>
              <w:t>арочных проводах, тросах, нитях</w:t>
            </w:r>
          </w:p>
        </w:tc>
        <w:tc>
          <w:tcPr>
            <w:tcW w:w="1168" w:type="dxa"/>
            <w:vAlign w:val="center"/>
          </w:tcPr>
          <w:p w14:paraId="1E95F5EE" w14:textId="77777777" w:rsidR="008E7764" w:rsidRPr="00F25106" w:rsidRDefault="008E7764" w:rsidP="00F25106">
            <w:pPr>
              <w:spacing w:before="60"/>
              <w:jc w:val="center"/>
              <w:rPr>
                <w:sz w:val="20"/>
                <w:szCs w:val="20"/>
              </w:rPr>
            </w:pPr>
          </w:p>
        </w:tc>
      </w:tr>
      <w:tr w:rsidR="00E07C7B" w:rsidRPr="00F25106" w14:paraId="505122E2" w14:textId="77777777" w:rsidTr="00E27B69">
        <w:tc>
          <w:tcPr>
            <w:tcW w:w="14000" w:type="dxa"/>
            <w:vAlign w:val="center"/>
          </w:tcPr>
          <w:p w14:paraId="3FF83B9A" w14:textId="592C0D5C" w:rsidR="008E7764" w:rsidRPr="00F25106" w:rsidRDefault="005E4F6F" w:rsidP="00F25106">
            <w:pPr>
              <w:jc w:val="center"/>
              <w:rPr>
                <w:sz w:val="20"/>
                <w:szCs w:val="20"/>
              </w:rPr>
            </w:pPr>
            <w:r w:rsidRPr="00F25106">
              <w:rPr>
                <w:sz w:val="20"/>
                <w:szCs w:val="20"/>
              </w:rPr>
              <w:t>О</w:t>
            </w:r>
            <w:r w:rsidR="008E7764" w:rsidRPr="00F25106">
              <w:rPr>
                <w:sz w:val="20"/>
                <w:szCs w:val="20"/>
              </w:rPr>
              <w:t>пасность затя</w:t>
            </w:r>
            <w:r w:rsidRPr="00F25106">
              <w:rPr>
                <w:sz w:val="20"/>
                <w:szCs w:val="20"/>
              </w:rPr>
              <w:t>гивания или попадания в ловушку</w:t>
            </w:r>
          </w:p>
        </w:tc>
        <w:tc>
          <w:tcPr>
            <w:tcW w:w="1168" w:type="dxa"/>
            <w:vAlign w:val="center"/>
          </w:tcPr>
          <w:p w14:paraId="31136687" w14:textId="77777777" w:rsidR="008E7764" w:rsidRPr="00F25106" w:rsidRDefault="008E7764" w:rsidP="00F25106">
            <w:pPr>
              <w:spacing w:before="60"/>
              <w:jc w:val="center"/>
              <w:rPr>
                <w:sz w:val="20"/>
                <w:szCs w:val="20"/>
              </w:rPr>
            </w:pPr>
          </w:p>
        </w:tc>
      </w:tr>
      <w:tr w:rsidR="00E07C7B" w:rsidRPr="00F25106" w14:paraId="23497A04" w14:textId="77777777" w:rsidTr="00E27B69">
        <w:tc>
          <w:tcPr>
            <w:tcW w:w="14000" w:type="dxa"/>
            <w:vAlign w:val="center"/>
          </w:tcPr>
          <w:p w14:paraId="53B409C6" w14:textId="410A2D39" w:rsidR="008E7764" w:rsidRPr="00F25106" w:rsidRDefault="005E4F6F" w:rsidP="00F25106">
            <w:pPr>
              <w:jc w:val="center"/>
              <w:rPr>
                <w:sz w:val="20"/>
                <w:szCs w:val="20"/>
              </w:rPr>
            </w:pPr>
            <w:r w:rsidRPr="00F25106">
              <w:rPr>
                <w:sz w:val="20"/>
                <w:szCs w:val="20"/>
              </w:rPr>
              <w:t>О</w:t>
            </w:r>
            <w:r w:rsidR="008E7764" w:rsidRPr="00F25106">
              <w:rPr>
                <w:sz w:val="20"/>
                <w:szCs w:val="20"/>
              </w:rPr>
              <w:t>пасность затягивания в под</w:t>
            </w:r>
            <w:r w:rsidRPr="00F25106">
              <w:rPr>
                <w:sz w:val="20"/>
                <w:szCs w:val="20"/>
              </w:rPr>
              <w:t>вижные части машин и механизмов</w:t>
            </w:r>
          </w:p>
        </w:tc>
        <w:tc>
          <w:tcPr>
            <w:tcW w:w="1168" w:type="dxa"/>
            <w:vAlign w:val="center"/>
          </w:tcPr>
          <w:p w14:paraId="3CE7CA52" w14:textId="77777777" w:rsidR="008E7764" w:rsidRPr="00F25106" w:rsidRDefault="008E7764" w:rsidP="00F25106">
            <w:pPr>
              <w:spacing w:before="60"/>
              <w:jc w:val="center"/>
              <w:rPr>
                <w:sz w:val="20"/>
                <w:szCs w:val="20"/>
              </w:rPr>
            </w:pPr>
          </w:p>
        </w:tc>
      </w:tr>
      <w:tr w:rsidR="00E07C7B" w:rsidRPr="00F25106" w14:paraId="27811051" w14:textId="77777777" w:rsidTr="00E27B69">
        <w:tc>
          <w:tcPr>
            <w:tcW w:w="14000" w:type="dxa"/>
            <w:vAlign w:val="center"/>
          </w:tcPr>
          <w:p w14:paraId="54DAB734" w14:textId="5915DE98" w:rsidR="008E7764" w:rsidRPr="00F25106" w:rsidRDefault="005E4F6F" w:rsidP="00F25106">
            <w:pPr>
              <w:jc w:val="center"/>
              <w:rPr>
                <w:sz w:val="20"/>
                <w:szCs w:val="20"/>
              </w:rPr>
            </w:pPr>
            <w:r w:rsidRPr="00F25106">
              <w:rPr>
                <w:sz w:val="20"/>
                <w:szCs w:val="20"/>
              </w:rPr>
              <w:t>О</w:t>
            </w:r>
            <w:r w:rsidR="008E7764" w:rsidRPr="00F25106">
              <w:rPr>
                <w:sz w:val="20"/>
                <w:szCs w:val="20"/>
              </w:rPr>
              <w:t>пасность наматывания волос, частей одежды</w:t>
            </w:r>
            <w:r w:rsidRPr="00F25106">
              <w:rPr>
                <w:sz w:val="20"/>
                <w:szCs w:val="20"/>
              </w:rPr>
              <w:t>, средств индивидуальной защиты</w:t>
            </w:r>
          </w:p>
        </w:tc>
        <w:tc>
          <w:tcPr>
            <w:tcW w:w="1168" w:type="dxa"/>
            <w:vAlign w:val="center"/>
          </w:tcPr>
          <w:p w14:paraId="65B3383B" w14:textId="77777777" w:rsidR="008E7764" w:rsidRPr="00F25106" w:rsidRDefault="008E7764" w:rsidP="00F25106">
            <w:pPr>
              <w:spacing w:before="60"/>
              <w:jc w:val="center"/>
              <w:rPr>
                <w:sz w:val="20"/>
                <w:szCs w:val="20"/>
              </w:rPr>
            </w:pPr>
          </w:p>
        </w:tc>
      </w:tr>
      <w:tr w:rsidR="00E07C7B" w:rsidRPr="00F25106" w14:paraId="0DA88D08" w14:textId="77777777" w:rsidTr="00E27B69">
        <w:tc>
          <w:tcPr>
            <w:tcW w:w="14000" w:type="dxa"/>
            <w:vAlign w:val="center"/>
          </w:tcPr>
          <w:p w14:paraId="1D5BC7F3" w14:textId="43A6733A" w:rsidR="008E7764" w:rsidRPr="00F25106" w:rsidRDefault="005E4F6F" w:rsidP="00F25106">
            <w:pPr>
              <w:jc w:val="center"/>
              <w:rPr>
                <w:sz w:val="20"/>
                <w:szCs w:val="20"/>
              </w:rPr>
            </w:pPr>
            <w:r w:rsidRPr="00F25106">
              <w:rPr>
                <w:sz w:val="20"/>
                <w:szCs w:val="20"/>
              </w:rPr>
              <w:t>О</w:t>
            </w:r>
            <w:r w:rsidR="008E7764" w:rsidRPr="00F25106">
              <w:rPr>
                <w:sz w:val="20"/>
                <w:szCs w:val="20"/>
              </w:rPr>
              <w:t xml:space="preserve">пасность воздействия жидкости под </w:t>
            </w:r>
            <w:r w:rsidRPr="00F25106">
              <w:rPr>
                <w:sz w:val="20"/>
                <w:szCs w:val="20"/>
              </w:rPr>
              <w:t>давлением при выбросе (прорыве)</w:t>
            </w:r>
          </w:p>
        </w:tc>
        <w:tc>
          <w:tcPr>
            <w:tcW w:w="1168" w:type="dxa"/>
            <w:vAlign w:val="center"/>
          </w:tcPr>
          <w:p w14:paraId="6512648E" w14:textId="77777777" w:rsidR="008E7764" w:rsidRPr="00F25106" w:rsidRDefault="008E7764" w:rsidP="00F25106">
            <w:pPr>
              <w:spacing w:before="60"/>
              <w:jc w:val="center"/>
              <w:rPr>
                <w:sz w:val="20"/>
                <w:szCs w:val="20"/>
              </w:rPr>
            </w:pPr>
          </w:p>
        </w:tc>
      </w:tr>
      <w:tr w:rsidR="00E07C7B" w:rsidRPr="00F25106" w14:paraId="29F25E9A" w14:textId="77777777" w:rsidTr="00E27B69">
        <w:tc>
          <w:tcPr>
            <w:tcW w:w="14000" w:type="dxa"/>
            <w:vAlign w:val="center"/>
          </w:tcPr>
          <w:p w14:paraId="16371F89" w14:textId="6F212AFE" w:rsidR="008E7764" w:rsidRPr="00F25106" w:rsidRDefault="005E4F6F" w:rsidP="00F25106">
            <w:pPr>
              <w:jc w:val="center"/>
              <w:rPr>
                <w:sz w:val="20"/>
                <w:szCs w:val="20"/>
              </w:rPr>
            </w:pPr>
            <w:r w:rsidRPr="00F25106">
              <w:rPr>
                <w:sz w:val="20"/>
                <w:szCs w:val="20"/>
              </w:rPr>
              <w:t>О</w:t>
            </w:r>
            <w:r w:rsidR="008E7764" w:rsidRPr="00F25106">
              <w:rPr>
                <w:sz w:val="20"/>
                <w:szCs w:val="20"/>
              </w:rPr>
              <w:t xml:space="preserve">пасность воздействия газа под </w:t>
            </w:r>
            <w:r w:rsidRPr="00F25106">
              <w:rPr>
                <w:sz w:val="20"/>
                <w:szCs w:val="20"/>
              </w:rPr>
              <w:t>давлением при выбросе (прорыве)</w:t>
            </w:r>
          </w:p>
        </w:tc>
        <w:tc>
          <w:tcPr>
            <w:tcW w:w="1168" w:type="dxa"/>
            <w:vAlign w:val="center"/>
          </w:tcPr>
          <w:p w14:paraId="5BC18403" w14:textId="77777777" w:rsidR="008E7764" w:rsidRPr="00F25106" w:rsidRDefault="008E7764" w:rsidP="00F25106">
            <w:pPr>
              <w:spacing w:before="60"/>
              <w:jc w:val="center"/>
              <w:rPr>
                <w:sz w:val="20"/>
                <w:szCs w:val="20"/>
              </w:rPr>
            </w:pPr>
          </w:p>
        </w:tc>
      </w:tr>
      <w:tr w:rsidR="00E07C7B" w:rsidRPr="00F25106" w14:paraId="30D8808C" w14:textId="77777777" w:rsidTr="00E27B69">
        <w:tc>
          <w:tcPr>
            <w:tcW w:w="14000" w:type="dxa"/>
            <w:vAlign w:val="center"/>
          </w:tcPr>
          <w:p w14:paraId="522408EB" w14:textId="238EC8A5" w:rsidR="008E7764" w:rsidRPr="00F25106" w:rsidRDefault="005E4F6F" w:rsidP="00F25106">
            <w:pPr>
              <w:jc w:val="center"/>
              <w:rPr>
                <w:sz w:val="20"/>
                <w:szCs w:val="20"/>
              </w:rPr>
            </w:pPr>
            <w:r w:rsidRPr="00F25106">
              <w:rPr>
                <w:sz w:val="20"/>
                <w:szCs w:val="20"/>
              </w:rPr>
              <w:t>О</w:t>
            </w:r>
            <w:r w:rsidR="008E7764" w:rsidRPr="00F25106">
              <w:rPr>
                <w:sz w:val="20"/>
                <w:szCs w:val="20"/>
              </w:rPr>
              <w:t xml:space="preserve">пасность воздействия </w:t>
            </w:r>
            <w:r w:rsidRPr="00F25106">
              <w:rPr>
                <w:sz w:val="20"/>
                <w:szCs w:val="20"/>
              </w:rPr>
              <w:t>механического упругого элемента</w:t>
            </w:r>
          </w:p>
        </w:tc>
        <w:tc>
          <w:tcPr>
            <w:tcW w:w="1168" w:type="dxa"/>
            <w:vAlign w:val="center"/>
          </w:tcPr>
          <w:p w14:paraId="4B770A71" w14:textId="77777777" w:rsidR="008E7764" w:rsidRPr="00F25106" w:rsidRDefault="008E7764" w:rsidP="00F25106">
            <w:pPr>
              <w:spacing w:before="60"/>
              <w:jc w:val="center"/>
              <w:rPr>
                <w:sz w:val="20"/>
                <w:szCs w:val="20"/>
              </w:rPr>
            </w:pPr>
          </w:p>
        </w:tc>
      </w:tr>
      <w:tr w:rsidR="00E07C7B" w:rsidRPr="00F25106" w14:paraId="4AC151EE" w14:textId="77777777" w:rsidTr="00E27B69">
        <w:tc>
          <w:tcPr>
            <w:tcW w:w="14000" w:type="dxa"/>
            <w:vAlign w:val="center"/>
          </w:tcPr>
          <w:p w14:paraId="0053BC33" w14:textId="4D0DB72C" w:rsidR="008E7764" w:rsidRPr="00F25106" w:rsidRDefault="005E4F6F" w:rsidP="00F25106">
            <w:pPr>
              <w:jc w:val="center"/>
              <w:rPr>
                <w:sz w:val="20"/>
                <w:szCs w:val="20"/>
              </w:rPr>
            </w:pPr>
            <w:r w:rsidRPr="00F25106">
              <w:rPr>
                <w:sz w:val="20"/>
                <w:szCs w:val="20"/>
              </w:rPr>
              <w:t>О</w:t>
            </w:r>
            <w:r w:rsidR="00031808" w:rsidRPr="00F25106">
              <w:rPr>
                <w:sz w:val="20"/>
                <w:szCs w:val="20"/>
              </w:rPr>
              <w:t>пасность получения травмы</w:t>
            </w:r>
            <w:r w:rsidR="008E7764" w:rsidRPr="00F25106">
              <w:rPr>
                <w:sz w:val="20"/>
                <w:szCs w:val="20"/>
              </w:rPr>
              <w:t xml:space="preserve"> от трения или абразивного воздействия при</w:t>
            </w:r>
            <w:r w:rsidRPr="00F25106">
              <w:rPr>
                <w:sz w:val="20"/>
                <w:szCs w:val="20"/>
              </w:rPr>
              <w:t xml:space="preserve"> соприкосновении</w:t>
            </w:r>
          </w:p>
        </w:tc>
        <w:tc>
          <w:tcPr>
            <w:tcW w:w="1168" w:type="dxa"/>
            <w:vAlign w:val="center"/>
          </w:tcPr>
          <w:p w14:paraId="27678E0D" w14:textId="77777777" w:rsidR="008E7764" w:rsidRPr="00F25106" w:rsidRDefault="008E7764" w:rsidP="00F25106">
            <w:pPr>
              <w:spacing w:before="60"/>
              <w:jc w:val="center"/>
              <w:rPr>
                <w:sz w:val="20"/>
                <w:szCs w:val="20"/>
              </w:rPr>
            </w:pPr>
          </w:p>
        </w:tc>
      </w:tr>
      <w:tr w:rsidR="00E07C7B" w:rsidRPr="00F25106" w14:paraId="60FBFCCD" w14:textId="77777777" w:rsidTr="00E27B69">
        <w:tc>
          <w:tcPr>
            <w:tcW w:w="14000" w:type="dxa"/>
            <w:vAlign w:val="center"/>
          </w:tcPr>
          <w:p w14:paraId="7CC8391F" w14:textId="0DE1EC9B" w:rsidR="008E7764" w:rsidRPr="00F25106" w:rsidRDefault="005E4F6F" w:rsidP="00F25106">
            <w:pPr>
              <w:jc w:val="center"/>
              <w:rPr>
                <w:sz w:val="20"/>
                <w:szCs w:val="20"/>
              </w:rPr>
            </w:pPr>
            <w:r w:rsidRPr="00F25106">
              <w:rPr>
                <w:sz w:val="20"/>
                <w:szCs w:val="20"/>
              </w:rPr>
              <w:t>О</w:t>
            </w:r>
            <w:r w:rsidR="008E7764" w:rsidRPr="00F25106">
              <w:rPr>
                <w:sz w:val="20"/>
                <w:szCs w:val="20"/>
              </w:rPr>
              <w:t xml:space="preserve">пасность раздавливания, в том числе из-за наезда транспортного средства, из-за попадания под движущиеся части механизмов, </w:t>
            </w:r>
            <w:r w:rsidRPr="00F25106">
              <w:rPr>
                <w:sz w:val="20"/>
                <w:szCs w:val="20"/>
              </w:rPr>
              <w:br/>
            </w:r>
            <w:r w:rsidR="008E7764" w:rsidRPr="00F25106">
              <w:rPr>
                <w:sz w:val="20"/>
                <w:szCs w:val="20"/>
              </w:rPr>
              <w:t>из-за обрушения горной породы, из-за падени</w:t>
            </w:r>
            <w:r w:rsidRPr="00F25106">
              <w:rPr>
                <w:sz w:val="20"/>
                <w:szCs w:val="20"/>
              </w:rPr>
              <w:t>я пиломатериалов, из-за падения</w:t>
            </w:r>
          </w:p>
        </w:tc>
        <w:tc>
          <w:tcPr>
            <w:tcW w:w="1168" w:type="dxa"/>
            <w:vAlign w:val="center"/>
          </w:tcPr>
          <w:p w14:paraId="2844584B" w14:textId="77777777" w:rsidR="008E7764" w:rsidRPr="00F25106" w:rsidRDefault="008E7764" w:rsidP="00F25106">
            <w:pPr>
              <w:spacing w:before="60"/>
              <w:jc w:val="center"/>
              <w:rPr>
                <w:sz w:val="20"/>
                <w:szCs w:val="20"/>
              </w:rPr>
            </w:pPr>
          </w:p>
        </w:tc>
      </w:tr>
      <w:tr w:rsidR="00E07C7B" w:rsidRPr="00F25106" w14:paraId="53874F17" w14:textId="77777777" w:rsidTr="00E27B69">
        <w:tc>
          <w:tcPr>
            <w:tcW w:w="14000" w:type="dxa"/>
            <w:vAlign w:val="center"/>
          </w:tcPr>
          <w:p w14:paraId="20F24AB4" w14:textId="774BB01D" w:rsidR="008E7764" w:rsidRPr="00F25106" w:rsidRDefault="005E4F6F" w:rsidP="00F25106">
            <w:pPr>
              <w:jc w:val="center"/>
              <w:rPr>
                <w:sz w:val="20"/>
                <w:szCs w:val="20"/>
              </w:rPr>
            </w:pPr>
            <w:r w:rsidRPr="00F25106">
              <w:rPr>
                <w:sz w:val="20"/>
                <w:szCs w:val="20"/>
              </w:rPr>
              <w:t>Опасность падения груза</w:t>
            </w:r>
          </w:p>
        </w:tc>
        <w:tc>
          <w:tcPr>
            <w:tcW w:w="1168" w:type="dxa"/>
            <w:vAlign w:val="center"/>
          </w:tcPr>
          <w:p w14:paraId="0A289FCE" w14:textId="77777777" w:rsidR="008E7764" w:rsidRPr="00F25106" w:rsidRDefault="008E7764" w:rsidP="00F25106">
            <w:pPr>
              <w:spacing w:before="60"/>
              <w:jc w:val="center"/>
              <w:rPr>
                <w:sz w:val="20"/>
                <w:szCs w:val="20"/>
              </w:rPr>
            </w:pPr>
          </w:p>
        </w:tc>
      </w:tr>
      <w:tr w:rsidR="00E07C7B" w:rsidRPr="00F25106" w14:paraId="31AA6556" w14:textId="77777777" w:rsidTr="00E27B69">
        <w:tc>
          <w:tcPr>
            <w:tcW w:w="14000" w:type="dxa"/>
            <w:vAlign w:val="center"/>
          </w:tcPr>
          <w:p w14:paraId="08F21A79" w14:textId="37CD256B" w:rsidR="008E7764" w:rsidRPr="00F25106" w:rsidRDefault="005E4F6F" w:rsidP="00F25106">
            <w:pPr>
              <w:jc w:val="center"/>
              <w:rPr>
                <w:sz w:val="20"/>
                <w:szCs w:val="20"/>
              </w:rPr>
            </w:pPr>
            <w:r w:rsidRPr="00F25106">
              <w:rPr>
                <w:sz w:val="20"/>
                <w:szCs w:val="20"/>
              </w:rPr>
              <w:t>О</w:t>
            </w:r>
            <w:r w:rsidR="008E7764" w:rsidRPr="00F25106">
              <w:rPr>
                <w:sz w:val="20"/>
                <w:szCs w:val="20"/>
              </w:rPr>
              <w:t>пасность разрезания, отрезания от воздействия острых кромок при контакте</w:t>
            </w:r>
            <w:r w:rsidRPr="00F25106">
              <w:rPr>
                <w:sz w:val="20"/>
                <w:szCs w:val="20"/>
              </w:rPr>
              <w:t xml:space="preserve"> с незащищенными участками тела</w:t>
            </w:r>
          </w:p>
        </w:tc>
        <w:tc>
          <w:tcPr>
            <w:tcW w:w="1168" w:type="dxa"/>
            <w:vAlign w:val="center"/>
          </w:tcPr>
          <w:p w14:paraId="4AEE43C3" w14:textId="77777777" w:rsidR="008E7764" w:rsidRPr="00F25106" w:rsidRDefault="008E7764" w:rsidP="00F25106">
            <w:pPr>
              <w:spacing w:before="60"/>
              <w:jc w:val="center"/>
              <w:rPr>
                <w:sz w:val="20"/>
                <w:szCs w:val="20"/>
              </w:rPr>
            </w:pPr>
          </w:p>
        </w:tc>
      </w:tr>
      <w:tr w:rsidR="00E07C7B" w:rsidRPr="00F25106" w14:paraId="7431104F" w14:textId="77777777" w:rsidTr="00E27B69">
        <w:tc>
          <w:tcPr>
            <w:tcW w:w="14000" w:type="dxa"/>
            <w:vAlign w:val="center"/>
          </w:tcPr>
          <w:p w14:paraId="70FE5162" w14:textId="72C82380" w:rsidR="008E7764" w:rsidRPr="00F25106" w:rsidRDefault="005E4F6F" w:rsidP="005A4C32">
            <w:pPr>
              <w:jc w:val="center"/>
              <w:rPr>
                <w:sz w:val="20"/>
                <w:szCs w:val="20"/>
              </w:rPr>
            </w:pPr>
            <w:r w:rsidRPr="00F25106">
              <w:rPr>
                <w:sz w:val="20"/>
                <w:szCs w:val="20"/>
              </w:rPr>
              <w:lastRenderedPageBreak/>
              <w:t>О</w:t>
            </w:r>
            <w:r w:rsidR="008E7764" w:rsidRPr="00F25106">
              <w:rPr>
                <w:sz w:val="20"/>
                <w:szCs w:val="20"/>
              </w:rPr>
              <w:t>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w:t>
            </w:r>
            <w:r w:rsidRPr="00F25106">
              <w:rPr>
                <w:sz w:val="20"/>
                <w:szCs w:val="20"/>
              </w:rPr>
              <w:t>аллических заготовок и деталей)</w:t>
            </w:r>
          </w:p>
        </w:tc>
        <w:tc>
          <w:tcPr>
            <w:tcW w:w="1168" w:type="dxa"/>
            <w:vAlign w:val="center"/>
          </w:tcPr>
          <w:p w14:paraId="6784FED5" w14:textId="77777777" w:rsidR="008E7764" w:rsidRPr="00F25106" w:rsidRDefault="008E7764" w:rsidP="005A4C32">
            <w:pPr>
              <w:spacing w:before="60"/>
              <w:jc w:val="center"/>
              <w:rPr>
                <w:sz w:val="20"/>
                <w:szCs w:val="20"/>
              </w:rPr>
            </w:pPr>
          </w:p>
        </w:tc>
      </w:tr>
      <w:tr w:rsidR="00E07C7B" w:rsidRPr="00F25106" w14:paraId="2B59413A" w14:textId="77777777" w:rsidTr="00E27B69">
        <w:tc>
          <w:tcPr>
            <w:tcW w:w="14000" w:type="dxa"/>
            <w:vAlign w:val="center"/>
          </w:tcPr>
          <w:p w14:paraId="194BAC39" w14:textId="1AED450C" w:rsidR="008E7764" w:rsidRPr="00F25106" w:rsidRDefault="005E4F6F" w:rsidP="005A4C32">
            <w:pPr>
              <w:jc w:val="center"/>
              <w:rPr>
                <w:sz w:val="20"/>
                <w:szCs w:val="20"/>
              </w:rPr>
            </w:pPr>
            <w:r w:rsidRPr="00F25106">
              <w:rPr>
                <w:sz w:val="20"/>
                <w:szCs w:val="20"/>
              </w:rPr>
              <w:t>О</w:t>
            </w:r>
            <w:r w:rsidR="008E7764" w:rsidRPr="00F25106">
              <w:rPr>
                <w:sz w:val="20"/>
                <w:szCs w:val="20"/>
              </w:rPr>
              <w:t>пасность от воздействия режущих инструментов</w:t>
            </w:r>
            <w:r w:rsidRPr="00F25106">
              <w:rPr>
                <w:sz w:val="20"/>
                <w:szCs w:val="20"/>
              </w:rPr>
              <w:t xml:space="preserve"> (дисковые ножи, дисковые пилы)</w:t>
            </w:r>
          </w:p>
        </w:tc>
        <w:tc>
          <w:tcPr>
            <w:tcW w:w="1168" w:type="dxa"/>
            <w:vAlign w:val="center"/>
          </w:tcPr>
          <w:p w14:paraId="071AD490" w14:textId="77777777" w:rsidR="008E7764" w:rsidRPr="00F25106" w:rsidRDefault="008E7764" w:rsidP="005A4C32">
            <w:pPr>
              <w:spacing w:before="60"/>
              <w:jc w:val="center"/>
              <w:rPr>
                <w:sz w:val="20"/>
                <w:szCs w:val="20"/>
              </w:rPr>
            </w:pPr>
          </w:p>
        </w:tc>
      </w:tr>
      <w:tr w:rsidR="00E07C7B" w:rsidRPr="00F25106" w14:paraId="109759F5" w14:textId="77777777" w:rsidTr="00E27B69">
        <w:tc>
          <w:tcPr>
            <w:tcW w:w="14000" w:type="dxa"/>
            <w:vAlign w:val="center"/>
          </w:tcPr>
          <w:p w14:paraId="1A28084B" w14:textId="35481889" w:rsidR="008E7764" w:rsidRPr="00F25106" w:rsidRDefault="005E4F6F" w:rsidP="005A4C32">
            <w:pPr>
              <w:jc w:val="center"/>
              <w:rPr>
                <w:sz w:val="20"/>
                <w:szCs w:val="20"/>
              </w:rPr>
            </w:pPr>
            <w:r w:rsidRPr="00F25106">
              <w:rPr>
                <w:sz w:val="20"/>
                <w:szCs w:val="20"/>
              </w:rPr>
              <w:t>Опасность разрыва</w:t>
            </w:r>
          </w:p>
        </w:tc>
        <w:tc>
          <w:tcPr>
            <w:tcW w:w="1168" w:type="dxa"/>
            <w:vAlign w:val="center"/>
          </w:tcPr>
          <w:p w14:paraId="0CD2DDE5" w14:textId="77777777" w:rsidR="008E7764" w:rsidRPr="00F25106" w:rsidRDefault="008E7764" w:rsidP="005A4C32">
            <w:pPr>
              <w:spacing w:before="60"/>
              <w:jc w:val="center"/>
              <w:rPr>
                <w:sz w:val="20"/>
                <w:szCs w:val="20"/>
              </w:rPr>
            </w:pPr>
          </w:p>
        </w:tc>
      </w:tr>
      <w:tr w:rsidR="00E07C7B" w:rsidRPr="00F25106" w14:paraId="02A3B933" w14:textId="77777777" w:rsidTr="00E27B69">
        <w:tc>
          <w:tcPr>
            <w:tcW w:w="14000" w:type="dxa"/>
            <w:vAlign w:val="center"/>
          </w:tcPr>
          <w:p w14:paraId="1962D596" w14:textId="14C5BB2C" w:rsidR="008E7764" w:rsidRPr="00F25106" w:rsidRDefault="005E4F6F" w:rsidP="005A4C32">
            <w:pPr>
              <w:jc w:val="center"/>
              <w:rPr>
                <w:sz w:val="20"/>
                <w:szCs w:val="20"/>
              </w:rPr>
            </w:pPr>
            <w:r w:rsidRPr="00F25106">
              <w:rPr>
                <w:sz w:val="20"/>
                <w:szCs w:val="20"/>
              </w:rPr>
              <w:t>О</w:t>
            </w:r>
            <w:r w:rsidR="008E7764" w:rsidRPr="00F25106">
              <w:rPr>
                <w:sz w:val="20"/>
                <w:szCs w:val="20"/>
              </w:rPr>
              <w:t xml:space="preserve">пасность </w:t>
            </w:r>
            <w:proofErr w:type="spellStart"/>
            <w:r w:rsidR="008E7764" w:rsidRPr="00F25106">
              <w:rPr>
                <w:sz w:val="20"/>
                <w:szCs w:val="20"/>
              </w:rPr>
              <w:t>травмирования</w:t>
            </w:r>
            <w:proofErr w:type="spellEnd"/>
            <w:r w:rsidR="008E7764" w:rsidRPr="00F25106">
              <w:rPr>
                <w:sz w:val="20"/>
                <w:szCs w:val="20"/>
              </w:rPr>
              <w:t>, в том числе в результате выброса подвижной обрабатываемой детали, падающими или выбрасываемыми предметами, движущимися частями оборудования, осколками при обрушении горной породы, снегом и (или) льдом, упав</w:t>
            </w:r>
            <w:r w:rsidRPr="00F25106">
              <w:rPr>
                <w:sz w:val="20"/>
                <w:szCs w:val="20"/>
              </w:rPr>
              <w:t>шими с крыш зданий и сооружений</w:t>
            </w:r>
          </w:p>
        </w:tc>
        <w:tc>
          <w:tcPr>
            <w:tcW w:w="1168" w:type="dxa"/>
            <w:vAlign w:val="center"/>
          </w:tcPr>
          <w:p w14:paraId="7FA89D33" w14:textId="77777777" w:rsidR="008E7764" w:rsidRPr="00F25106" w:rsidRDefault="008E7764" w:rsidP="005A4C32">
            <w:pPr>
              <w:spacing w:before="60"/>
              <w:jc w:val="center"/>
              <w:rPr>
                <w:sz w:val="20"/>
                <w:szCs w:val="20"/>
              </w:rPr>
            </w:pPr>
          </w:p>
        </w:tc>
      </w:tr>
      <w:tr w:rsidR="00BB3EE8" w:rsidRPr="00F25106" w14:paraId="30D6BE48" w14:textId="77777777" w:rsidTr="00E27B69">
        <w:tc>
          <w:tcPr>
            <w:tcW w:w="15168" w:type="dxa"/>
            <w:gridSpan w:val="2"/>
            <w:vAlign w:val="center"/>
          </w:tcPr>
          <w:p w14:paraId="6D354CF8" w14:textId="5CFF7608" w:rsidR="00BB3EE8" w:rsidRPr="00F25106" w:rsidRDefault="00BB3EE8" w:rsidP="005A4C32">
            <w:pPr>
              <w:spacing w:before="60"/>
              <w:jc w:val="center"/>
              <w:rPr>
                <w:sz w:val="20"/>
                <w:szCs w:val="20"/>
              </w:rPr>
            </w:pPr>
            <w:r w:rsidRPr="00F25106">
              <w:rPr>
                <w:sz w:val="20"/>
                <w:szCs w:val="20"/>
              </w:rPr>
              <w:t>Электрические опасности</w:t>
            </w:r>
          </w:p>
        </w:tc>
      </w:tr>
      <w:tr w:rsidR="00E07C7B" w:rsidRPr="00F25106" w14:paraId="2CBC0160" w14:textId="77777777" w:rsidTr="00E27B69">
        <w:tc>
          <w:tcPr>
            <w:tcW w:w="14000" w:type="dxa"/>
            <w:vAlign w:val="center"/>
          </w:tcPr>
          <w:p w14:paraId="6F22DDDC" w14:textId="7A39168B" w:rsidR="00183DD4" w:rsidRPr="00F25106" w:rsidRDefault="005E4F6F" w:rsidP="005A4C32">
            <w:pPr>
              <w:jc w:val="center"/>
              <w:rPr>
                <w:sz w:val="20"/>
                <w:szCs w:val="20"/>
              </w:rPr>
            </w:pPr>
            <w:r w:rsidRPr="00F25106">
              <w:rPr>
                <w:sz w:val="20"/>
                <w:szCs w:val="20"/>
              </w:rPr>
              <w:t>О</w:t>
            </w:r>
            <w:r w:rsidR="00183DD4" w:rsidRPr="00F25106">
              <w:rPr>
                <w:sz w:val="20"/>
                <w:szCs w:val="20"/>
              </w:rPr>
              <w:t>пасность поражения током вследствие прямого контакта с токоведущими частями из-за касания незащищенными частями тела детал</w:t>
            </w:r>
            <w:r w:rsidRPr="00F25106">
              <w:rPr>
                <w:sz w:val="20"/>
                <w:szCs w:val="20"/>
              </w:rPr>
              <w:t>ей, находящихся под напряжением</w:t>
            </w:r>
          </w:p>
        </w:tc>
        <w:tc>
          <w:tcPr>
            <w:tcW w:w="1168" w:type="dxa"/>
            <w:vAlign w:val="center"/>
          </w:tcPr>
          <w:p w14:paraId="27A62A93" w14:textId="77777777" w:rsidR="00183DD4" w:rsidRPr="00F25106" w:rsidRDefault="00183DD4" w:rsidP="005A4C32">
            <w:pPr>
              <w:spacing w:before="60"/>
              <w:jc w:val="center"/>
              <w:rPr>
                <w:sz w:val="20"/>
                <w:szCs w:val="20"/>
              </w:rPr>
            </w:pPr>
          </w:p>
        </w:tc>
      </w:tr>
      <w:tr w:rsidR="00E07C7B" w:rsidRPr="00F25106" w14:paraId="52BEC029" w14:textId="77777777" w:rsidTr="00E27B69">
        <w:tc>
          <w:tcPr>
            <w:tcW w:w="14000" w:type="dxa"/>
            <w:vAlign w:val="center"/>
          </w:tcPr>
          <w:p w14:paraId="438D8DA7" w14:textId="4EF0383F" w:rsidR="00183DD4" w:rsidRPr="00F25106" w:rsidRDefault="005E4F6F" w:rsidP="005A4C32">
            <w:pPr>
              <w:jc w:val="center"/>
              <w:rPr>
                <w:sz w:val="20"/>
                <w:szCs w:val="20"/>
              </w:rPr>
            </w:pPr>
            <w:r w:rsidRPr="00F25106">
              <w:rPr>
                <w:sz w:val="20"/>
                <w:szCs w:val="20"/>
              </w:rPr>
              <w:t>О</w:t>
            </w:r>
            <w:r w:rsidR="00183DD4" w:rsidRPr="00F25106">
              <w:rPr>
                <w:sz w:val="20"/>
                <w:szCs w:val="20"/>
              </w:rPr>
              <w:t>пасность поражения током вследствие контакта с токоведущими частями, которые находятся под напряжением из-за неисправног</w:t>
            </w:r>
            <w:r w:rsidRPr="00F25106">
              <w:rPr>
                <w:sz w:val="20"/>
                <w:szCs w:val="20"/>
              </w:rPr>
              <w:t>о состояния (косвенный контакт)</w:t>
            </w:r>
          </w:p>
        </w:tc>
        <w:tc>
          <w:tcPr>
            <w:tcW w:w="1168" w:type="dxa"/>
            <w:vAlign w:val="center"/>
          </w:tcPr>
          <w:p w14:paraId="288007FA" w14:textId="77777777" w:rsidR="00183DD4" w:rsidRPr="00F25106" w:rsidRDefault="00183DD4" w:rsidP="005A4C32">
            <w:pPr>
              <w:spacing w:before="60"/>
              <w:jc w:val="center"/>
              <w:rPr>
                <w:sz w:val="20"/>
                <w:szCs w:val="20"/>
              </w:rPr>
            </w:pPr>
          </w:p>
        </w:tc>
      </w:tr>
      <w:tr w:rsidR="00E07C7B" w:rsidRPr="00F25106" w14:paraId="4D6793A3" w14:textId="77777777" w:rsidTr="00E27B69">
        <w:tc>
          <w:tcPr>
            <w:tcW w:w="14000" w:type="dxa"/>
            <w:vAlign w:val="center"/>
          </w:tcPr>
          <w:p w14:paraId="7ADEC387" w14:textId="21938436" w:rsidR="00183DD4" w:rsidRPr="00F25106" w:rsidRDefault="005E4F6F" w:rsidP="005A4C32">
            <w:pPr>
              <w:jc w:val="center"/>
              <w:rPr>
                <w:sz w:val="20"/>
                <w:szCs w:val="20"/>
              </w:rPr>
            </w:pPr>
            <w:r w:rsidRPr="00F25106">
              <w:rPr>
                <w:sz w:val="20"/>
                <w:szCs w:val="20"/>
              </w:rPr>
              <w:t>О</w:t>
            </w:r>
            <w:r w:rsidR="00183DD4" w:rsidRPr="00F25106">
              <w:rPr>
                <w:sz w:val="20"/>
                <w:szCs w:val="20"/>
              </w:rPr>
              <w:t>пасность поражени</w:t>
            </w:r>
            <w:r w:rsidRPr="00F25106">
              <w:rPr>
                <w:sz w:val="20"/>
                <w:szCs w:val="20"/>
              </w:rPr>
              <w:t>я электростатическим зарядом</w:t>
            </w:r>
          </w:p>
        </w:tc>
        <w:tc>
          <w:tcPr>
            <w:tcW w:w="1168" w:type="dxa"/>
            <w:vAlign w:val="center"/>
          </w:tcPr>
          <w:p w14:paraId="4EFFFBB1" w14:textId="77777777" w:rsidR="00183DD4" w:rsidRPr="00F25106" w:rsidRDefault="00183DD4" w:rsidP="005A4C32">
            <w:pPr>
              <w:spacing w:before="60"/>
              <w:jc w:val="center"/>
              <w:rPr>
                <w:sz w:val="20"/>
                <w:szCs w:val="20"/>
              </w:rPr>
            </w:pPr>
          </w:p>
        </w:tc>
      </w:tr>
      <w:tr w:rsidR="00E07C7B" w:rsidRPr="00F25106" w14:paraId="3195F378" w14:textId="77777777" w:rsidTr="00E27B69">
        <w:tc>
          <w:tcPr>
            <w:tcW w:w="14000" w:type="dxa"/>
            <w:vAlign w:val="center"/>
          </w:tcPr>
          <w:p w14:paraId="1997A1FE" w14:textId="21D0761B" w:rsidR="00183DD4" w:rsidRPr="00F25106" w:rsidRDefault="005E4F6F" w:rsidP="005A4C32">
            <w:pPr>
              <w:jc w:val="center"/>
              <w:rPr>
                <w:sz w:val="20"/>
                <w:szCs w:val="20"/>
              </w:rPr>
            </w:pPr>
            <w:r w:rsidRPr="00F25106">
              <w:rPr>
                <w:sz w:val="20"/>
                <w:szCs w:val="20"/>
              </w:rPr>
              <w:t>О</w:t>
            </w:r>
            <w:r w:rsidR="00183DD4" w:rsidRPr="00F25106">
              <w:rPr>
                <w:sz w:val="20"/>
                <w:szCs w:val="20"/>
              </w:rPr>
              <w:t>пасность поражения током от наведенн</w:t>
            </w:r>
            <w:r w:rsidRPr="00F25106">
              <w:rPr>
                <w:sz w:val="20"/>
                <w:szCs w:val="20"/>
              </w:rPr>
              <w:t>ого напряжения на рабочем месте</w:t>
            </w:r>
          </w:p>
        </w:tc>
        <w:tc>
          <w:tcPr>
            <w:tcW w:w="1168" w:type="dxa"/>
            <w:vAlign w:val="center"/>
          </w:tcPr>
          <w:p w14:paraId="692E5594" w14:textId="77777777" w:rsidR="00183DD4" w:rsidRPr="00F25106" w:rsidRDefault="00183DD4" w:rsidP="005A4C32">
            <w:pPr>
              <w:spacing w:before="60"/>
              <w:jc w:val="center"/>
              <w:rPr>
                <w:sz w:val="20"/>
                <w:szCs w:val="20"/>
              </w:rPr>
            </w:pPr>
          </w:p>
        </w:tc>
      </w:tr>
      <w:tr w:rsidR="00E07C7B" w:rsidRPr="00F25106" w14:paraId="45CE4C07" w14:textId="77777777" w:rsidTr="00E27B69">
        <w:tc>
          <w:tcPr>
            <w:tcW w:w="14000" w:type="dxa"/>
            <w:vAlign w:val="center"/>
          </w:tcPr>
          <w:p w14:paraId="60AA213A" w14:textId="293A9C5F" w:rsidR="00183DD4" w:rsidRPr="00F25106" w:rsidRDefault="005E4F6F" w:rsidP="005A4C32">
            <w:pPr>
              <w:jc w:val="center"/>
              <w:rPr>
                <w:sz w:val="20"/>
                <w:szCs w:val="20"/>
              </w:rPr>
            </w:pPr>
            <w:r w:rsidRPr="00F25106">
              <w:rPr>
                <w:sz w:val="20"/>
                <w:szCs w:val="20"/>
              </w:rPr>
              <w:t>О</w:t>
            </w:r>
            <w:r w:rsidR="00183DD4" w:rsidRPr="00F25106">
              <w:rPr>
                <w:sz w:val="20"/>
                <w:szCs w:val="20"/>
              </w:rPr>
              <w:t>пасность поражения вследствие в</w:t>
            </w:r>
            <w:r w:rsidRPr="00F25106">
              <w:rPr>
                <w:sz w:val="20"/>
                <w:szCs w:val="20"/>
              </w:rPr>
              <w:t>озникновения электрической дуги</w:t>
            </w:r>
          </w:p>
        </w:tc>
        <w:tc>
          <w:tcPr>
            <w:tcW w:w="1168" w:type="dxa"/>
            <w:vAlign w:val="center"/>
          </w:tcPr>
          <w:p w14:paraId="79C997B7" w14:textId="77777777" w:rsidR="00183DD4" w:rsidRPr="00F25106" w:rsidRDefault="00183DD4" w:rsidP="005A4C32">
            <w:pPr>
              <w:spacing w:before="60"/>
              <w:jc w:val="center"/>
              <w:rPr>
                <w:sz w:val="20"/>
                <w:szCs w:val="20"/>
              </w:rPr>
            </w:pPr>
          </w:p>
        </w:tc>
      </w:tr>
      <w:tr w:rsidR="00E07C7B" w:rsidRPr="00F25106" w14:paraId="5202EFAB" w14:textId="77777777" w:rsidTr="00E27B69">
        <w:tc>
          <w:tcPr>
            <w:tcW w:w="14000" w:type="dxa"/>
            <w:vAlign w:val="center"/>
          </w:tcPr>
          <w:p w14:paraId="16478ED3" w14:textId="76A7FAB5" w:rsidR="00183DD4" w:rsidRPr="00F25106" w:rsidRDefault="005E4F6F" w:rsidP="005A4C32">
            <w:pPr>
              <w:jc w:val="center"/>
              <w:rPr>
                <w:sz w:val="20"/>
                <w:szCs w:val="20"/>
              </w:rPr>
            </w:pPr>
            <w:r w:rsidRPr="00F25106">
              <w:rPr>
                <w:sz w:val="20"/>
                <w:szCs w:val="20"/>
              </w:rPr>
              <w:t>О</w:t>
            </w:r>
            <w:r w:rsidR="00183DD4" w:rsidRPr="00F25106">
              <w:rPr>
                <w:sz w:val="20"/>
                <w:szCs w:val="20"/>
              </w:rPr>
              <w:t>пасность пораже</w:t>
            </w:r>
            <w:r w:rsidRPr="00F25106">
              <w:rPr>
                <w:sz w:val="20"/>
                <w:szCs w:val="20"/>
              </w:rPr>
              <w:t>ния при прямом попадании молнии</w:t>
            </w:r>
          </w:p>
        </w:tc>
        <w:tc>
          <w:tcPr>
            <w:tcW w:w="1168" w:type="dxa"/>
            <w:vAlign w:val="center"/>
          </w:tcPr>
          <w:p w14:paraId="523EE5CE" w14:textId="77777777" w:rsidR="00183DD4" w:rsidRPr="00F25106" w:rsidRDefault="00183DD4" w:rsidP="005A4C32">
            <w:pPr>
              <w:spacing w:before="60"/>
              <w:jc w:val="center"/>
              <w:rPr>
                <w:sz w:val="20"/>
                <w:szCs w:val="20"/>
              </w:rPr>
            </w:pPr>
          </w:p>
        </w:tc>
      </w:tr>
      <w:tr w:rsidR="00E07C7B" w:rsidRPr="00F25106" w14:paraId="68BFDECD" w14:textId="77777777" w:rsidTr="00E27B69">
        <w:tc>
          <w:tcPr>
            <w:tcW w:w="14000" w:type="dxa"/>
            <w:vAlign w:val="center"/>
          </w:tcPr>
          <w:p w14:paraId="60D03A9E" w14:textId="333D19FA" w:rsidR="00183DD4" w:rsidRPr="00F25106" w:rsidRDefault="005E4F6F" w:rsidP="005A4C32">
            <w:pPr>
              <w:jc w:val="center"/>
              <w:rPr>
                <w:sz w:val="20"/>
                <w:szCs w:val="20"/>
              </w:rPr>
            </w:pPr>
            <w:r w:rsidRPr="00F25106">
              <w:rPr>
                <w:sz w:val="20"/>
                <w:szCs w:val="20"/>
              </w:rPr>
              <w:t>О</w:t>
            </w:r>
            <w:r w:rsidR="00183DD4" w:rsidRPr="00F25106">
              <w:rPr>
                <w:sz w:val="20"/>
                <w:szCs w:val="20"/>
              </w:rPr>
              <w:t>пасность косвенного поражения мол</w:t>
            </w:r>
            <w:r w:rsidRPr="00F25106">
              <w:rPr>
                <w:sz w:val="20"/>
                <w:szCs w:val="20"/>
              </w:rPr>
              <w:t>нией</w:t>
            </w:r>
          </w:p>
        </w:tc>
        <w:tc>
          <w:tcPr>
            <w:tcW w:w="1168" w:type="dxa"/>
            <w:vAlign w:val="center"/>
          </w:tcPr>
          <w:p w14:paraId="2F65A035" w14:textId="77777777" w:rsidR="00183DD4" w:rsidRPr="00F25106" w:rsidRDefault="00183DD4" w:rsidP="005A4C32">
            <w:pPr>
              <w:spacing w:before="60"/>
              <w:jc w:val="center"/>
              <w:rPr>
                <w:sz w:val="20"/>
                <w:szCs w:val="20"/>
              </w:rPr>
            </w:pPr>
          </w:p>
        </w:tc>
      </w:tr>
      <w:tr w:rsidR="00BB3EE8" w:rsidRPr="005A4C32" w14:paraId="197C31D1" w14:textId="77777777" w:rsidTr="00E27B69">
        <w:tc>
          <w:tcPr>
            <w:tcW w:w="15168" w:type="dxa"/>
            <w:gridSpan w:val="2"/>
          </w:tcPr>
          <w:p w14:paraId="7EE104A5" w14:textId="2AA5D99A" w:rsidR="00BB3EE8" w:rsidRPr="005A4C32" w:rsidRDefault="00BB3EE8" w:rsidP="005E4F6F">
            <w:pPr>
              <w:spacing w:before="60"/>
              <w:jc w:val="center"/>
              <w:rPr>
                <w:b/>
                <w:sz w:val="20"/>
                <w:szCs w:val="20"/>
              </w:rPr>
            </w:pPr>
            <w:r w:rsidRPr="005A4C32">
              <w:rPr>
                <w:b/>
                <w:sz w:val="20"/>
                <w:szCs w:val="20"/>
              </w:rPr>
              <w:t>Термические опасности</w:t>
            </w:r>
          </w:p>
        </w:tc>
      </w:tr>
      <w:tr w:rsidR="00E07C7B" w:rsidRPr="00F25106" w14:paraId="3FC16442" w14:textId="77777777" w:rsidTr="00E27B69">
        <w:tc>
          <w:tcPr>
            <w:tcW w:w="14000" w:type="dxa"/>
            <w:vAlign w:val="center"/>
          </w:tcPr>
          <w:p w14:paraId="4C8FECC7" w14:textId="4DF7755A" w:rsidR="00183DD4" w:rsidRPr="00F25106" w:rsidRDefault="005E4F6F" w:rsidP="005A4C32">
            <w:pPr>
              <w:jc w:val="center"/>
              <w:rPr>
                <w:sz w:val="20"/>
                <w:szCs w:val="20"/>
              </w:rPr>
            </w:pPr>
            <w:r w:rsidRPr="00F25106">
              <w:rPr>
                <w:sz w:val="20"/>
                <w:szCs w:val="20"/>
              </w:rPr>
              <w:t>О</w:t>
            </w:r>
            <w:r w:rsidR="00183DD4" w:rsidRPr="00F25106">
              <w:rPr>
                <w:sz w:val="20"/>
                <w:szCs w:val="20"/>
              </w:rPr>
              <w:t>пасность ожога при контакте незащищенных частей тела с поверхностью предмет</w:t>
            </w:r>
            <w:r w:rsidRPr="00F25106">
              <w:rPr>
                <w:sz w:val="20"/>
                <w:szCs w:val="20"/>
              </w:rPr>
              <w:t>ов, имеющих высокую температуру</w:t>
            </w:r>
          </w:p>
        </w:tc>
        <w:tc>
          <w:tcPr>
            <w:tcW w:w="1168" w:type="dxa"/>
            <w:vAlign w:val="center"/>
          </w:tcPr>
          <w:p w14:paraId="487B5D91" w14:textId="77777777" w:rsidR="00183DD4" w:rsidRPr="00F25106" w:rsidRDefault="00183DD4" w:rsidP="005A4C32">
            <w:pPr>
              <w:spacing w:before="60"/>
              <w:jc w:val="center"/>
              <w:rPr>
                <w:sz w:val="20"/>
                <w:szCs w:val="20"/>
              </w:rPr>
            </w:pPr>
          </w:p>
        </w:tc>
      </w:tr>
      <w:tr w:rsidR="00E07C7B" w:rsidRPr="00F25106" w14:paraId="12A36181" w14:textId="77777777" w:rsidTr="00E27B69">
        <w:tc>
          <w:tcPr>
            <w:tcW w:w="14000" w:type="dxa"/>
            <w:vAlign w:val="center"/>
          </w:tcPr>
          <w:p w14:paraId="793016FC" w14:textId="4D18E52F" w:rsidR="00183DD4" w:rsidRPr="00F25106" w:rsidRDefault="005E4F6F" w:rsidP="005A4C32">
            <w:pPr>
              <w:jc w:val="center"/>
              <w:rPr>
                <w:sz w:val="20"/>
                <w:szCs w:val="20"/>
              </w:rPr>
            </w:pPr>
            <w:r w:rsidRPr="00F25106">
              <w:rPr>
                <w:sz w:val="20"/>
                <w:szCs w:val="20"/>
              </w:rPr>
              <w:t>О</w:t>
            </w:r>
            <w:r w:rsidR="00183DD4" w:rsidRPr="00F25106">
              <w:rPr>
                <w:sz w:val="20"/>
                <w:szCs w:val="20"/>
              </w:rPr>
              <w:t>пасность ожога от воздействия на незащищенные участки тела материалов, жидкостей или газов, имеющих высокую темпе</w:t>
            </w:r>
            <w:r w:rsidRPr="00F25106">
              <w:rPr>
                <w:sz w:val="20"/>
                <w:szCs w:val="20"/>
              </w:rPr>
              <w:t>ратуру</w:t>
            </w:r>
          </w:p>
        </w:tc>
        <w:tc>
          <w:tcPr>
            <w:tcW w:w="1168" w:type="dxa"/>
            <w:vAlign w:val="center"/>
          </w:tcPr>
          <w:p w14:paraId="44EEA7AD" w14:textId="77777777" w:rsidR="00183DD4" w:rsidRPr="00F25106" w:rsidRDefault="00183DD4" w:rsidP="005A4C32">
            <w:pPr>
              <w:spacing w:before="60"/>
              <w:jc w:val="center"/>
              <w:rPr>
                <w:sz w:val="20"/>
                <w:szCs w:val="20"/>
              </w:rPr>
            </w:pPr>
          </w:p>
        </w:tc>
      </w:tr>
      <w:tr w:rsidR="00E07C7B" w:rsidRPr="00F25106" w14:paraId="0FDC483E" w14:textId="77777777" w:rsidTr="00E27B69">
        <w:tc>
          <w:tcPr>
            <w:tcW w:w="14000" w:type="dxa"/>
            <w:vAlign w:val="center"/>
          </w:tcPr>
          <w:p w14:paraId="20E05A8C" w14:textId="1A96CF6C" w:rsidR="00183DD4" w:rsidRPr="00F25106" w:rsidRDefault="005E4F6F" w:rsidP="005A4C32">
            <w:pPr>
              <w:jc w:val="center"/>
              <w:rPr>
                <w:sz w:val="20"/>
                <w:szCs w:val="20"/>
              </w:rPr>
            </w:pPr>
            <w:r w:rsidRPr="00F25106">
              <w:rPr>
                <w:sz w:val="20"/>
                <w:szCs w:val="20"/>
              </w:rPr>
              <w:t>О</w:t>
            </w:r>
            <w:r w:rsidR="00183DD4" w:rsidRPr="00F25106">
              <w:rPr>
                <w:sz w:val="20"/>
                <w:szCs w:val="20"/>
              </w:rPr>
              <w:t>пасность ожога о</w:t>
            </w:r>
            <w:r w:rsidRPr="00F25106">
              <w:rPr>
                <w:sz w:val="20"/>
                <w:szCs w:val="20"/>
              </w:rPr>
              <w:t>т воздействия открытого пламени</w:t>
            </w:r>
          </w:p>
        </w:tc>
        <w:tc>
          <w:tcPr>
            <w:tcW w:w="1168" w:type="dxa"/>
            <w:vAlign w:val="center"/>
          </w:tcPr>
          <w:p w14:paraId="59FE67AD" w14:textId="77777777" w:rsidR="00183DD4" w:rsidRPr="00F25106" w:rsidRDefault="00183DD4" w:rsidP="005A4C32">
            <w:pPr>
              <w:spacing w:before="60"/>
              <w:jc w:val="center"/>
              <w:rPr>
                <w:sz w:val="20"/>
                <w:szCs w:val="20"/>
              </w:rPr>
            </w:pPr>
          </w:p>
        </w:tc>
      </w:tr>
      <w:tr w:rsidR="00E07C7B" w:rsidRPr="00F25106" w14:paraId="790D63B9" w14:textId="77777777" w:rsidTr="00E27B69">
        <w:tc>
          <w:tcPr>
            <w:tcW w:w="14000" w:type="dxa"/>
            <w:vAlign w:val="center"/>
          </w:tcPr>
          <w:p w14:paraId="3E036D5D" w14:textId="07C518D1" w:rsidR="00183DD4" w:rsidRPr="00F25106" w:rsidRDefault="005E4F6F" w:rsidP="005A4C32">
            <w:pPr>
              <w:jc w:val="center"/>
              <w:rPr>
                <w:sz w:val="20"/>
                <w:szCs w:val="20"/>
              </w:rPr>
            </w:pPr>
            <w:r w:rsidRPr="00F25106">
              <w:rPr>
                <w:sz w:val="20"/>
                <w:szCs w:val="20"/>
              </w:rPr>
              <w:t>О</w:t>
            </w:r>
            <w:r w:rsidR="00183DD4" w:rsidRPr="00F25106">
              <w:rPr>
                <w:sz w:val="20"/>
                <w:szCs w:val="20"/>
              </w:rPr>
              <w:t xml:space="preserve">пасность теплового удара при длительном нахождении на открытом воздухе при прямом воздействии лучей солнца на </w:t>
            </w:r>
            <w:r w:rsidRPr="00F25106">
              <w:rPr>
                <w:sz w:val="20"/>
                <w:szCs w:val="20"/>
              </w:rPr>
              <w:t>незащищенную поверхность головы</w:t>
            </w:r>
          </w:p>
        </w:tc>
        <w:tc>
          <w:tcPr>
            <w:tcW w:w="1168" w:type="dxa"/>
            <w:vAlign w:val="center"/>
          </w:tcPr>
          <w:p w14:paraId="248763D3" w14:textId="77777777" w:rsidR="00183DD4" w:rsidRPr="00F25106" w:rsidRDefault="00183DD4" w:rsidP="005A4C32">
            <w:pPr>
              <w:spacing w:before="60"/>
              <w:jc w:val="center"/>
              <w:rPr>
                <w:sz w:val="20"/>
                <w:szCs w:val="20"/>
              </w:rPr>
            </w:pPr>
          </w:p>
        </w:tc>
      </w:tr>
      <w:tr w:rsidR="00E07C7B" w:rsidRPr="00F25106" w14:paraId="799A8918" w14:textId="77777777" w:rsidTr="00E27B69">
        <w:tc>
          <w:tcPr>
            <w:tcW w:w="14000" w:type="dxa"/>
            <w:vAlign w:val="center"/>
          </w:tcPr>
          <w:p w14:paraId="11B7BAC1" w14:textId="041430AC" w:rsidR="00183DD4" w:rsidRPr="00F25106" w:rsidRDefault="005E4F6F" w:rsidP="005A4C32">
            <w:pPr>
              <w:jc w:val="center"/>
              <w:rPr>
                <w:sz w:val="20"/>
                <w:szCs w:val="20"/>
              </w:rPr>
            </w:pPr>
            <w:r w:rsidRPr="00F25106">
              <w:rPr>
                <w:sz w:val="20"/>
                <w:szCs w:val="20"/>
              </w:rPr>
              <w:t>О</w:t>
            </w:r>
            <w:r w:rsidR="00183DD4" w:rsidRPr="00F25106">
              <w:rPr>
                <w:sz w:val="20"/>
                <w:szCs w:val="20"/>
              </w:rPr>
              <w:t>пасность теплового удара от воздействия окружающих поверхностей оборудован</w:t>
            </w:r>
            <w:r w:rsidRPr="00F25106">
              <w:rPr>
                <w:sz w:val="20"/>
                <w:szCs w:val="20"/>
              </w:rPr>
              <w:t>ия, имеющих высокую температуру</w:t>
            </w:r>
          </w:p>
        </w:tc>
        <w:tc>
          <w:tcPr>
            <w:tcW w:w="1168" w:type="dxa"/>
            <w:vAlign w:val="center"/>
          </w:tcPr>
          <w:p w14:paraId="50842C0B" w14:textId="77777777" w:rsidR="00183DD4" w:rsidRPr="00F25106" w:rsidRDefault="00183DD4" w:rsidP="005A4C32">
            <w:pPr>
              <w:spacing w:before="60"/>
              <w:jc w:val="center"/>
              <w:rPr>
                <w:sz w:val="20"/>
                <w:szCs w:val="20"/>
              </w:rPr>
            </w:pPr>
          </w:p>
        </w:tc>
      </w:tr>
      <w:tr w:rsidR="00E07C7B" w:rsidRPr="00F25106" w14:paraId="48192A8A" w14:textId="77777777" w:rsidTr="00E27B69">
        <w:tc>
          <w:tcPr>
            <w:tcW w:w="14000" w:type="dxa"/>
            <w:vAlign w:val="center"/>
          </w:tcPr>
          <w:p w14:paraId="388A5B86" w14:textId="4DC713C6" w:rsidR="00183DD4" w:rsidRPr="00F25106" w:rsidRDefault="005E4F6F" w:rsidP="005A4C32">
            <w:pPr>
              <w:jc w:val="center"/>
              <w:rPr>
                <w:sz w:val="20"/>
                <w:szCs w:val="20"/>
              </w:rPr>
            </w:pPr>
            <w:r w:rsidRPr="00F25106">
              <w:rPr>
                <w:sz w:val="20"/>
                <w:szCs w:val="20"/>
              </w:rPr>
              <w:t>О</w:t>
            </w:r>
            <w:r w:rsidR="00183DD4" w:rsidRPr="00F25106">
              <w:rPr>
                <w:sz w:val="20"/>
                <w:szCs w:val="20"/>
              </w:rPr>
              <w:t>пасность теплового удара при длительном нахо</w:t>
            </w:r>
            <w:r w:rsidRPr="00F25106">
              <w:rPr>
                <w:sz w:val="20"/>
                <w:szCs w:val="20"/>
              </w:rPr>
              <w:t>ждении вблизи открытого пламени</w:t>
            </w:r>
          </w:p>
        </w:tc>
        <w:tc>
          <w:tcPr>
            <w:tcW w:w="1168" w:type="dxa"/>
            <w:vAlign w:val="center"/>
          </w:tcPr>
          <w:p w14:paraId="2EE5FC9F" w14:textId="77777777" w:rsidR="00183DD4" w:rsidRPr="00F25106" w:rsidRDefault="00183DD4" w:rsidP="005A4C32">
            <w:pPr>
              <w:spacing w:before="60"/>
              <w:jc w:val="center"/>
              <w:rPr>
                <w:sz w:val="20"/>
                <w:szCs w:val="20"/>
              </w:rPr>
            </w:pPr>
          </w:p>
        </w:tc>
      </w:tr>
      <w:tr w:rsidR="00E07C7B" w:rsidRPr="00F25106" w14:paraId="0EAEB2DB" w14:textId="77777777" w:rsidTr="00E27B69">
        <w:tc>
          <w:tcPr>
            <w:tcW w:w="14000" w:type="dxa"/>
            <w:vAlign w:val="center"/>
          </w:tcPr>
          <w:p w14:paraId="0881D49E" w14:textId="5CA784DA" w:rsidR="00183DD4" w:rsidRPr="00F25106" w:rsidRDefault="005E4F6F" w:rsidP="005A4C32">
            <w:pPr>
              <w:jc w:val="center"/>
              <w:rPr>
                <w:sz w:val="20"/>
                <w:szCs w:val="20"/>
              </w:rPr>
            </w:pPr>
            <w:r w:rsidRPr="00F25106">
              <w:rPr>
                <w:sz w:val="20"/>
                <w:szCs w:val="20"/>
              </w:rPr>
              <w:t>О</w:t>
            </w:r>
            <w:r w:rsidR="00183DD4" w:rsidRPr="00F25106">
              <w:rPr>
                <w:sz w:val="20"/>
                <w:szCs w:val="20"/>
              </w:rPr>
              <w:t>пасность теплового удара при длительном нахождении в помещении</w:t>
            </w:r>
            <w:r w:rsidRPr="00F25106">
              <w:rPr>
                <w:sz w:val="20"/>
                <w:szCs w:val="20"/>
              </w:rPr>
              <w:t xml:space="preserve"> с высокой температурой воздуха</w:t>
            </w:r>
          </w:p>
        </w:tc>
        <w:tc>
          <w:tcPr>
            <w:tcW w:w="1168" w:type="dxa"/>
            <w:vAlign w:val="center"/>
          </w:tcPr>
          <w:p w14:paraId="77C654C3" w14:textId="77777777" w:rsidR="00183DD4" w:rsidRPr="00F25106" w:rsidRDefault="00183DD4" w:rsidP="005A4C32">
            <w:pPr>
              <w:spacing w:before="60"/>
              <w:jc w:val="center"/>
              <w:rPr>
                <w:sz w:val="20"/>
                <w:szCs w:val="20"/>
              </w:rPr>
            </w:pPr>
          </w:p>
        </w:tc>
      </w:tr>
      <w:tr w:rsidR="00E07C7B" w:rsidRPr="00F25106" w14:paraId="25145322" w14:textId="77777777" w:rsidTr="00E27B69">
        <w:tc>
          <w:tcPr>
            <w:tcW w:w="14000" w:type="dxa"/>
            <w:vAlign w:val="center"/>
          </w:tcPr>
          <w:p w14:paraId="5F103254" w14:textId="32329E34" w:rsidR="00183DD4" w:rsidRPr="00F25106" w:rsidRDefault="005E4F6F" w:rsidP="005A4C32">
            <w:pPr>
              <w:jc w:val="center"/>
              <w:rPr>
                <w:sz w:val="20"/>
                <w:szCs w:val="20"/>
              </w:rPr>
            </w:pPr>
            <w:r w:rsidRPr="00F25106">
              <w:rPr>
                <w:sz w:val="20"/>
                <w:szCs w:val="20"/>
              </w:rPr>
              <w:t>О</w:t>
            </w:r>
            <w:r w:rsidR="00183DD4" w:rsidRPr="00F25106">
              <w:rPr>
                <w:sz w:val="20"/>
                <w:szCs w:val="20"/>
              </w:rPr>
              <w:t>жог роговицы гл</w:t>
            </w:r>
            <w:r w:rsidRPr="00F25106">
              <w:rPr>
                <w:sz w:val="20"/>
                <w:szCs w:val="20"/>
              </w:rPr>
              <w:t>аза</w:t>
            </w:r>
          </w:p>
        </w:tc>
        <w:tc>
          <w:tcPr>
            <w:tcW w:w="1168" w:type="dxa"/>
            <w:vAlign w:val="center"/>
          </w:tcPr>
          <w:p w14:paraId="0B67B841" w14:textId="77777777" w:rsidR="00183DD4" w:rsidRPr="00F25106" w:rsidRDefault="00183DD4" w:rsidP="005A4C32">
            <w:pPr>
              <w:spacing w:before="60"/>
              <w:jc w:val="center"/>
              <w:rPr>
                <w:sz w:val="20"/>
                <w:szCs w:val="20"/>
              </w:rPr>
            </w:pPr>
          </w:p>
        </w:tc>
      </w:tr>
      <w:tr w:rsidR="00E07C7B" w:rsidRPr="00F25106" w14:paraId="74939C38" w14:textId="77777777" w:rsidTr="00E27B69">
        <w:tc>
          <w:tcPr>
            <w:tcW w:w="14000" w:type="dxa"/>
            <w:vAlign w:val="center"/>
          </w:tcPr>
          <w:p w14:paraId="17C5F7B3" w14:textId="5123A3C6" w:rsidR="00183DD4" w:rsidRPr="00F25106" w:rsidRDefault="005E4F6F" w:rsidP="005A4C32">
            <w:pPr>
              <w:jc w:val="center"/>
              <w:rPr>
                <w:sz w:val="20"/>
                <w:szCs w:val="20"/>
              </w:rPr>
            </w:pPr>
            <w:r w:rsidRPr="00F25106">
              <w:rPr>
                <w:sz w:val="20"/>
                <w:szCs w:val="20"/>
              </w:rPr>
              <w:t>О</w:t>
            </w:r>
            <w:r w:rsidR="00183DD4" w:rsidRPr="00F25106">
              <w:rPr>
                <w:sz w:val="20"/>
                <w:szCs w:val="20"/>
              </w:rPr>
              <w:t>пасность от воздействия на незащищенные участки тела материалов, жидкостей или га</w:t>
            </w:r>
            <w:r w:rsidRPr="00F25106">
              <w:rPr>
                <w:sz w:val="20"/>
                <w:szCs w:val="20"/>
              </w:rPr>
              <w:t>зов, имеющих низкую температуру</w:t>
            </w:r>
          </w:p>
        </w:tc>
        <w:tc>
          <w:tcPr>
            <w:tcW w:w="1168" w:type="dxa"/>
            <w:vAlign w:val="center"/>
          </w:tcPr>
          <w:p w14:paraId="20BC5849" w14:textId="77777777" w:rsidR="00183DD4" w:rsidRPr="00F25106" w:rsidRDefault="00183DD4" w:rsidP="005A4C32">
            <w:pPr>
              <w:spacing w:before="60"/>
              <w:jc w:val="center"/>
              <w:rPr>
                <w:sz w:val="20"/>
                <w:szCs w:val="20"/>
              </w:rPr>
            </w:pPr>
          </w:p>
        </w:tc>
      </w:tr>
      <w:tr w:rsidR="00BB3EE8" w:rsidRPr="005A4C32" w14:paraId="00035010" w14:textId="77777777" w:rsidTr="00E27B69">
        <w:tc>
          <w:tcPr>
            <w:tcW w:w="15168" w:type="dxa"/>
            <w:gridSpan w:val="2"/>
            <w:vAlign w:val="center"/>
          </w:tcPr>
          <w:p w14:paraId="00F988D7" w14:textId="33393FBA" w:rsidR="00BB3EE8" w:rsidRPr="005A4C32" w:rsidRDefault="00BB3EE8" w:rsidP="005A4C32">
            <w:pPr>
              <w:spacing w:before="60"/>
              <w:jc w:val="center"/>
              <w:rPr>
                <w:b/>
                <w:sz w:val="20"/>
                <w:szCs w:val="20"/>
              </w:rPr>
            </w:pPr>
            <w:r w:rsidRPr="005A4C32">
              <w:rPr>
                <w:b/>
                <w:sz w:val="20"/>
                <w:szCs w:val="20"/>
              </w:rPr>
              <w:lastRenderedPageBreak/>
              <w:t>Опасности, связанные с воздействием микроклимата</w:t>
            </w:r>
            <w:r w:rsidR="005E4F6F" w:rsidRPr="005A4C32">
              <w:rPr>
                <w:b/>
                <w:sz w:val="20"/>
                <w:szCs w:val="20"/>
              </w:rPr>
              <w:t>,</w:t>
            </w:r>
            <w:r w:rsidRPr="005A4C32">
              <w:rPr>
                <w:b/>
                <w:sz w:val="20"/>
                <w:szCs w:val="20"/>
              </w:rPr>
              <w:t xml:space="preserve"> и климатические опасности</w:t>
            </w:r>
          </w:p>
        </w:tc>
      </w:tr>
      <w:tr w:rsidR="00E07C7B" w:rsidRPr="00F25106" w14:paraId="360FB378" w14:textId="77777777" w:rsidTr="00E27B69">
        <w:tc>
          <w:tcPr>
            <w:tcW w:w="14000" w:type="dxa"/>
            <w:vAlign w:val="center"/>
          </w:tcPr>
          <w:p w14:paraId="1A2332E2" w14:textId="09A8784B" w:rsidR="00183DD4" w:rsidRPr="00F25106" w:rsidRDefault="005E4F6F" w:rsidP="005A4C32">
            <w:pPr>
              <w:jc w:val="center"/>
              <w:rPr>
                <w:sz w:val="20"/>
                <w:szCs w:val="20"/>
              </w:rPr>
            </w:pPr>
            <w:r w:rsidRPr="00F25106">
              <w:rPr>
                <w:sz w:val="20"/>
                <w:szCs w:val="20"/>
              </w:rPr>
              <w:t>О</w:t>
            </w:r>
            <w:r w:rsidR="00EF46BD" w:rsidRPr="00F25106">
              <w:rPr>
                <w:sz w:val="20"/>
                <w:szCs w:val="20"/>
              </w:rPr>
              <w:t>пасность воздействия пониженных температур воздуха</w:t>
            </w:r>
          </w:p>
        </w:tc>
        <w:tc>
          <w:tcPr>
            <w:tcW w:w="1168" w:type="dxa"/>
            <w:vAlign w:val="center"/>
          </w:tcPr>
          <w:p w14:paraId="5363C880" w14:textId="77777777" w:rsidR="00183DD4" w:rsidRPr="00F25106" w:rsidRDefault="00183DD4" w:rsidP="005A4C32">
            <w:pPr>
              <w:spacing w:before="60"/>
              <w:jc w:val="center"/>
              <w:rPr>
                <w:sz w:val="20"/>
                <w:szCs w:val="20"/>
              </w:rPr>
            </w:pPr>
          </w:p>
        </w:tc>
      </w:tr>
      <w:tr w:rsidR="00E07C7B" w:rsidRPr="00F25106" w14:paraId="1738543E" w14:textId="77777777" w:rsidTr="00E27B69">
        <w:tc>
          <w:tcPr>
            <w:tcW w:w="14000" w:type="dxa"/>
            <w:vAlign w:val="center"/>
          </w:tcPr>
          <w:p w14:paraId="1364CDE6" w14:textId="1E5B3EC9" w:rsidR="00183DD4" w:rsidRPr="00F25106" w:rsidRDefault="005E4F6F" w:rsidP="005A4C32">
            <w:pPr>
              <w:jc w:val="center"/>
              <w:rPr>
                <w:sz w:val="20"/>
                <w:szCs w:val="20"/>
              </w:rPr>
            </w:pPr>
            <w:r w:rsidRPr="00F25106">
              <w:rPr>
                <w:sz w:val="20"/>
                <w:szCs w:val="20"/>
              </w:rPr>
              <w:t>О</w:t>
            </w:r>
            <w:r w:rsidR="00EF46BD" w:rsidRPr="00F25106">
              <w:rPr>
                <w:sz w:val="20"/>
                <w:szCs w:val="20"/>
              </w:rPr>
              <w:t>пасность воздействия повышенных температур воздуха</w:t>
            </w:r>
          </w:p>
        </w:tc>
        <w:tc>
          <w:tcPr>
            <w:tcW w:w="1168" w:type="dxa"/>
            <w:vAlign w:val="center"/>
          </w:tcPr>
          <w:p w14:paraId="1D3BB916" w14:textId="77777777" w:rsidR="00183DD4" w:rsidRPr="00F25106" w:rsidRDefault="00183DD4" w:rsidP="005A4C32">
            <w:pPr>
              <w:spacing w:before="60"/>
              <w:jc w:val="center"/>
              <w:rPr>
                <w:sz w:val="20"/>
                <w:szCs w:val="20"/>
              </w:rPr>
            </w:pPr>
          </w:p>
        </w:tc>
      </w:tr>
      <w:tr w:rsidR="00E07C7B" w:rsidRPr="00F25106" w14:paraId="4B88CD9E" w14:textId="77777777" w:rsidTr="00E27B69">
        <w:tc>
          <w:tcPr>
            <w:tcW w:w="14000" w:type="dxa"/>
            <w:vAlign w:val="center"/>
          </w:tcPr>
          <w:p w14:paraId="27ACEDAA" w14:textId="07F64E78" w:rsidR="00EF46BD" w:rsidRPr="00F25106" w:rsidRDefault="005E4F6F" w:rsidP="005A4C32">
            <w:pPr>
              <w:jc w:val="center"/>
              <w:rPr>
                <w:sz w:val="20"/>
                <w:szCs w:val="20"/>
              </w:rPr>
            </w:pPr>
            <w:r w:rsidRPr="00F25106">
              <w:rPr>
                <w:sz w:val="20"/>
                <w:szCs w:val="20"/>
              </w:rPr>
              <w:t>Опасность воздействия влажности</w:t>
            </w:r>
          </w:p>
        </w:tc>
        <w:tc>
          <w:tcPr>
            <w:tcW w:w="1168" w:type="dxa"/>
            <w:vAlign w:val="center"/>
          </w:tcPr>
          <w:p w14:paraId="302661F5" w14:textId="77777777" w:rsidR="00EF46BD" w:rsidRPr="00F25106" w:rsidRDefault="00EF46BD" w:rsidP="005A4C32">
            <w:pPr>
              <w:spacing w:before="60"/>
              <w:jc w:val="center"/>
              <w:rPr>
                <w:sz w:val="20"/>
                <w:szCs w:val="20"/>
              </w:rPr>
            </w:pPr>
          </w:p>
        </w:tc>
      </w:tr>
      <w:tr w:rsidR="00E07C7B" w:rsidRPr="00F25106" w14:paraId="6FCD1035" w14:textId="77777777" w:rsidTr="00E27B69">
        <w:tc>
          <w:tcPr>
            <w:tcW w:w="14000" w:type="dxa"/>
            <w:vAlign w:val="center"/>
          </w:tcPr>
          <w:p w14:paraId="5A450987" w14:textId="351F3775" w:rsidR="00EF46BD" w:rsidRPr="00F25106" w:rsidRDefault="005E4F6F" w:rsidP="005A4C32">
            <w:pPr>
              <w:jc w:val="center"/>
              <w:rPr>
                <w:sz w:val="20"/>
                <w:szCs w:val="20"/>
              </w:rPr>
            </w:pPr>
            <w:r w:rsidRPr="00F25106">
              <w:rPr>
                <w:sz w:val="20"/>
                <w:szCs w:val="20"/>
              </w:rPr>
              <w:t>О</w:t>
            </w:r>
            <w:r w:rsidR="00EF46BD" w:rsidRPr="00F25106">
              <w:rPr>
                <w:sz w:val="20"/>
                <w:szCs w:val="20"/>
              </w:rPr>
              <w:t>пасность воздей</w:t>
            </w:r>
            <w:r w:rsidRPr="00F25106">
              <w:rPr>
                <w:sz w:val="20"/>
                <w:szCs w:val="20"/>
              </w:rPr>
              <w:t>ствия скорости движения воздуха</w:t>
            </w:r>
          </w:p>
        </w:tc>
        <w:tc>
          <w:tcPr>
            <w:tcW w:w="1168" w:type="dxa"/>
            <w:vAlign w:val="center"/>
          </w:tcPr>
          <w:p w14:paraId="258B65CC" w14:textId="77777777" w:rsidR="00EF46BD" w:rsidRPr="00F25106" w:rsidRDefault="00EF46BD" w:rsidP="005A4C32">
            <w:pPr>
              <w:spacing w:before="60"/>
              <w:jc w:val="center"/>
              <w:rPr>
                <w:sz w:val="20"/>
                <w:szCs w:val="20"/>
              </w:rPr>
            </w:pPr>
          </w:p>
        </w:tc>
      </w:tr>
      <w:tr w:rsidR="00BB3EE8" w:rsidRPr="005A4C32" w14:paraId="536861E0" w14:textId="77777777" w:rsidTr="00E27B69">
        <w:tc>
          <w:tcPr>
            <w:tcW w:w="15168" w:type="dxa"/>
            <w:gridSpan w:val="2"/>
            <w:vAlign w:val="center"/>
          </w:tcPr>
          <w:p w14:paraId="29CA5D41" w14:textId="5441AB4A" w:rsidR="00BB3EE8" w:rsidRPr="005A4C32" w:rsidRDefault="00BB3EE8" w:rsidP="005A4C32">
            <w:pPr>
              <w:spacing w:before="60"/>
              <w:jc w:val="center"/>
              <w:rPr>
                <w:b/>
                <w:sz w:val="20"/>
                <w:szCs w:val="20"/>
              </w:rPr>
            </w:pPr>
            <w:r w:rsidRPr="005A4C32">
              <w:rPr>
                <w:b/>
                <w:sz w:val="20"/>
                <w:szCs w:val="20"/>
              </w:rPr>
              <w:t>Опасности из-за недостатка кислорода в воздухе</w:t>
            </w:r>
          </w:p>
        </w:tc>
      </w:tr>
      <w:tr w:rsidR="00E07C7B" w:rsidRPr="00F25106" w14:paraId="30D7B1B8" w14:textId="77777777" w:rsidTr="00E27B69">
        <w:tc>
          <w:tcPr>
            <w:tcW w:w="14000" w:type="dxa"/>
            <w:vAlign w:val="center"/>
          </w:tcPr>
          <w:p w14:paraId="667FB15A" w14:textId="2F59D9BE" w:rsidR="00EF46BD" w:rsidRPr="00F25106" w:rsidRDefault="005E4F6F" w:rsidP="005A4C32">
            <w:pPr>
              <w:jc w:val="center"/>
              <w:rPr>
                <w:sz w:val="20"/>
                <w:szCs w:val="20"/>
              </w:rPr>
            </w:pPr>
            <w:r w:rsidRPr="00F25106">
              <w:rPr>
                <w:sz w:val="20"/>
                <w:szCs w:val="20"/>
              </w:rPr>
              <w:t>О</w:t>
            </w:r>
            <w:r w:rsidR="00FF6DC5" w:rsidRPr="00F25106">
              <w:rPr>
                <w:sz w:val="20"/>
                <w:szCs w:val="20"/>
              </w:rPr>
              <w:t>пасность недостатка кислорода в замкнутых технологических емкостях</w:t>
            </w:r>
          </w:p>
        </w:tc>
        <w:tc>
          <w:tcPr>
            <w:tcW w:w="1168" w:type="dxa"/>
            <w:vAlign w:val="center"/>
          </w:tcPr>
          <w:p w14:paraId="4BC3C7E0" w14:textId="77777777" w:rsidR="00EF46BD" w:rsidRPr="00F25106" w:rsidRDefault="00EF46BD" w:rsidP="005A4C32">
            <w:pPr>
              <w:spacing w:before="60"/>
              <w:jc w:val="center"/>
              <w:rPr>
                <w:sz w:val="20"/>
                <w:szCs w:val="20"/>
              </w:rPr>
            </w:pPr>
          </w:p>
        </w:tc>
      </w:tr>
      <w:tr w:rsidR="00E07C7B" w:rsidRPr="00F25106" w14:paraId="4E30F682" w14:textId="77777777" w:rsidTr="00E27B69">
        <w:tc>
          <w:tcPr>
            <w:tcW w:w="14000" w:type="dxa"/>
            <w:vAlign w:val="center"/>
          </w:tcPr>
          <w:p w14:paraId="5DC9B569" w14:textId="3D063DE4" w:rsidR="00EF46BD" w:rsidRPr="00F25106" w:rsidRDefault="005E4F6F" w:rsidP="005A4C32">
            <w:pPr>
              <w:jc w:val="center"/>
              <w:rPr>
                <w:sz w:val="20"/>
                <w:szCs w:val="20"/>
              </w:rPr>
            </w:pPr>
            <w:r w:rsidRPr="00F25106">
              <w:rPr>
                <w:sz w:val="20"/>
                <w:szCs w:val="20"/>
              </w:rPr>
              <w:t>О</w:t>
            </w:r>
            <w:r w:rsidR="00FF6DC5" w:rsidRPr="00F25106">
              <w:rPr>
                <w:sz w:val="20"/>
                <w:szCs w:val="20"/>
              </w:rPr>
              <w:t>пасность недостатка кислорода из-за вытеснения его другими газами или жидкостями</w:t>
            </w:r>
          </w:p>
        </w:tc>
        <w:tc>
          <w:tcPr>
            <w:tcW w:w="1168" w:type="dxa"/>
            <w:vAlign w:val="center"/>
          </w:tcPr>
          <w:p w14:paraId="1E41679F" w14:textId="77777777" w:rsidR="00EF46BD" w:rsidRPr="00F25106" w:rsidRDefault="00EF46BD" w:rsidP="005A4C32">
            <w:pPr>
              <w:spacing w:before="60"/>
              <w:jc w:val="center"/>
              <w:rPr>
                <w:sz w:val="20"/>
                <w:szCs w:val="20"/>
              </w:rPr>
            </w:pPr>
          </w:p>
        </w:tc>
      </w:tr>
      <w:tr w:rsidR="00E07C7B" w:rsidRPr="00F25106" w14:paraId="6C575748" w14:textId="77777777" w:rsidTr="00E27B69">
        <w:tc>
          <w:tcPr>
            <w:tcW w:w="14000" w:type="dxa"/>
            <w:vAlign w:val="center"/>
          </w:tcPr>
          <w:p w14:paraId="0405B214" w14:textId="3DD8587C" w:rsidR="00FF6DC5" w:rsidRPr="00F25106" w:rsidRDefault="005E4F6F" w:rsidP="005A4C32">
            <w:pPr>
              <w:jc w:val="center"/>
              <w:rPr>
                <w:sz w:val="20"/>
                <w:szCs w:val="20"/>
              </w:rPr>
            </w:pPr>
            <w:r w:rsidRPr="00F25106">
              <w:rPr>
                <w:sz w:val="20"/>
                <w:szCs w:val="20"/>
              </w:rPr>
              <w:t>О</w:t>
            </w:r>
            <w:r w:rsidR="00FF6DC5" w:rsidRPr="00F25106">
              <w:rPr>
                <w:sz w:val="20"/>
                <w:szCs w:val="20"/>
              </w:rPr>
              <w:t>пасность недостатка ки</w:t>
            </w:r>
            <w:r w:rsidRPr="00F25106">
              <w:rPr>
                <w:sz w:val="20"/>
                <w:szCs w:val="20"/>
              </w:rPr>
              <w:t>слорода в подземных сооружениях</w:t>
            </w:r>
          </w:p>
        </w:tc>
        <w:tc>
          <w:tcPr>
            <w:tcW w:w="1168" w:type="dxa"/>
            <w:vAlign w:val="center"/>
          </w:tcPr>
          <w:p w14:paraId="698D49DB" w14:textId="77777777" w:rsidR="00FF6DC5" w:rsidRPr="00F25106" w:rsidRDefault="00FF6DC5" w:rsidP="005A4C32">
            <w:pPr>
              <w:spacing w:before="60"/>
              <w:jc w:val="center"/>
              <w:rPr>
                <w:sz w:val="20"/>
                <w:szCs w:val="20"/>
              </w:rPr>
            </w:pPr>
          </w:p>
        </w:tc>
      </w:tr>
      <w:tr w:rsidR="00E07C7B" w:rsidRPr="00F25106" w14:paraId="6D7C56C5" w14:textId="77777777" w:rsidTr="00E27B69">
        <w:tc>
          <w:tcPr>
            <w:tcW w:w="14000" w:type="dxa"/>
            <w:vAlign w:val="center"/>
          </w:tcPr>
          <w:p w14:paraId="6DBC679B" w14:textId="56EE9850" w:rsidR="00FF6DC5" w:rsidRPr="00F25106" w:rsidRDefault="005E4F6F" w:rsidP="005A4C32">
            <w:pPr>
              <w:jc w:val="center"/>
              <w:rPr>
                <w:sz w:val="20"/>
                <w:szCs w:val="20"/>
              </w:rPr>
            </w:pPr>
            <w:r w:rsidRPr="00F25106">
              <w:rPr>
                <w:sz w:val="20"/>
                <w:szCs w:val="20"/>
              </w:rPr>
              <w:t>О</w:t>
            </w:r>
            <w:r w:rsidR="00FF6DC5" w:rsidRPr="00F25106">
              <w:rPr>
                <w:sz w:val="20"/>
                <w:szCs w:val="20"/>
              </w:rPr>
              <w:t xml:space="preserve">пасность недостатка </w:t>
            </w:r>
            <w:r w:rsidRPr="00F25106">
              <w:rPr>
                <w:sz w:val="20"/>
                <w:szCs w:val="20"/>
              </w:rPr>
              <w:t>кислорода в безвоздушных средах</w:t>
            </w:r>
          </w:p>
        </w:tc>
        <w:tc>
          <w:tcPr>
            <w:tcW w:w="1168" w:type="dxa"/>
            <w:vAlign w:val="center"/>
          </w:tcPr>
          <w:p w14:paraId="6FDF8849" w14:textId="77777777" w:rsidR="00FF6DC5" w:rsidRPr="00F25106" w:rsidRDefault="00FF6DC5" w:rsidP="005A4C32">
            <w:pPr>
              <w:spacing w:before="60"/>
              <w:jc w:val="center"/>
              <w:rPr>
                <w:sz w:val="20"/>
                <w:szCs w:val="20"/>
              </w:rPr>
            </w:pPr>
          </w:p>
        </w:tc>
      </w:tr>
      <w:tr w:rsidR="00BB3EE8" w:rsidRPr="005A4C32" w14:paraId="03EFA3B5" w14:textId="77777777" w:rsidTr="00E27B69">
        <w:tc>
          <w:tcPr>
            <w:tcW w:w="15168" w:type="dxa"/>
            <w:gridSpan w:val="2"/>
            <w:vAlign w:val="center"/>
          </w:tcPr>
          <w:p w14:paraId="35D9E9EB" w14:textId="035D877A" w:rsidR="00BB3EE8" w:rsidRPr="005A4C32" w:rsidRDefault="00BB3EE8" w:rsidP="005A4C32">
            <w:pPr>
              <w:spacing w:before="60"/>
              <w:jc w:val="center"/>
              <w:rPr>
                <w:b/>
                <w:sz w:val="20"/>
                <w:szCs w:val="20"/>
              </w:rPr>
            </w:pPr>
            <w:r w:rsidRPr="005A4C32">
              <w:rPr>
                <w:b/>
                <w:sz w:val="20"/>
                <w:szCs w:val="20"/>
              </w:rPr>
              <w:t>Барометрические опасности</w:t>
            </w:r>
          </w:p>
        </w:tc>
      </w:tr>
      <w:tr w:rsidR="00E07C7B" w:rsidRPr="00F25106" w14:paraId="38169893" w14:textId="77777777" w:rsidTr="00E27B69">
        <w:tc>
          <w:tcPr>
            <w:tcW w:w="14000" w:type="dxa"/>
            <w:vAlign w:val="center"/>
          </w:tcPr>
          <w:p w14:paraId="1B68073C" w14:textId="74DE8678" w:rsidR="00FF6DC5" w:rsidRPr="00F25106" w:rsidRDefault="005E4F6F" w:rsidP="005A4C32">
            <w:pPr>
              <w:jc w:val="center"/>
              <w:rPr>
                <w:sz w:val="20"/>
                <w:szCs w:val="20"/>
              </w:rPr>
            </w:pPr>
            <w:r w:rsidRPr="00F25106">
              <w:rPr>
                <w:sz w:val="20"/>
                <w:szCs w:val="20"/>
              </w:rPr>
              <w:t>О</w:t>
            </w:r>
            <w:r w:rsidR="00FF6DC5" w:rsidRPr="00F25106">
              <w:rPr>
                <w:sz w:val="20"/>
                <w:szCs w:val="20"/>
              </w:rPr>
              <w:t>пасность неоптимального ба</w:t>
            </w:r>
            <w:r w:rsidRPr="00F25106">
              <w:rPr>
                <w:sz w:val="20"/>
                <w:szCs w:val="20"/>
              </w:rPr>
              <w:t>рометрического давления</w:t>
            </w:r>
          </w:p>
        </w:tc>
        <w:tc>
          <w:tcPr>
            <w:tcW w:w="1168" w:type="dxa"/>
            <w:vAlign w:val="center"/>
          </w:tcPr>
          <w:p w14:paraId="00EA5048" w14:textId="77777777" w:rsidR="00FF6DC5" w:rsidRPr="00F25106" w:rsidRDefault="00FF6DC5" w:rsidP="005A4C32">
            <w:pPr>
              <w:spacing w:before="60"/>
              <w:jc w:val="center"/>
              <w:rPr>
                <w:sz w:val="20"/>
                <w:szCs w:val="20"/>
              </w:rPr>
            </w:pPr>
          </w:p>
        </w:tc>
      </w:tr>
      <w:tr w:rsidR="00E07C7B" w:rsidRPr="00F25106" w14:paraId="45081995" w14:textId="77777777" w:rsidTr="00E27B69">
        <w:tc>
          <w:tcPr>
            <w:tcW w:w="14000" w:type="dxa"/>
            <w:vAlign w:val="center"/>
          </w:tcPr>
          <w:p w14:paraId="55E7FEA4" w14:textId="24080D0A" w:rsidR="00FF6DC5" w:rsidRPr="00F25106" w:rsidRDefault="005E4F6F" w:rsidP="005A4C32">
            <w:pPr>
              <w:jc w:val="center"/>
              <w:rPr>
                <w:sz w:val="20"/>
                <w:szCs w:val="20"/>
              </w:rPr>
            </w:pPr>
            <w:r w:rsidRPr="00F25106">
              <w:rPr>
                <w:sz w:val="20"/>
                <w:szCs w:val="20"/>
              </w:rPr>
              <w:t>О</w:t>
            </w:r>
            <w:r w:rsidR="00FF6DC5" w:rsidRPr="00F25106">
              <w:rPr>
                <w:sz w:val="20"/>
                <w:szCs w:val="20"/>
              </w:rPr>
              <w:t>пасность от повыше</w:t>
            </w:r>
            <w:r w:rsidRPr="00F25106">
              <w:rPr>
                <w:sz w:val="20"/>
                <w:szCs w:val="20"/>
              </w:rPr>
              <w:t>нного барометрического давления</w:t>
            </w:r>
          </w:p>
        </w:tc>
        <w:tc>
          <w:tcPr>
            <w:tcW w:w="1168" w:type="dxa"/>
            <w:vAlign w:val="center"/>
          </w:tcPr>
          <w:p w14:paraId="4020CA92" w14:textId="77777777" w:rsidR="00FF6DC5" w:rsidRPr="00F25106" w:rsidRDefault="00FF6DC5" w:rsidP="005A4C32">
            <w:pPr>
              <w:spacing w:before="60"/>
              <w:jc w:val="center"/>
              <w:rPr>
                <w:sz w:val="20"/>
                <w:szCs w:val="20"/>
              </w:rPr>
            </w:pPr>
          </w:p>
        </w:tc>
      </w:tr>
      <w:tr w:rsidR="00E07C7B" w:rsidRPr="00F25106" w14:paraId="4E3ACB13" w14:textId="77777777" w:rsidTr="00E27B69">
        <w:tc>
          <w:tcPr>
            <w:tcW w:w="14000" w:type="dxa"/>
            <w:vAlign w:val="center"/>
          </w:tcPr>
          <w:p w14:paraId="62CA3B19" w14:textId="62894202" w:rsidR="00FF6DC5" w:rsidRPr="00F25106" w:rsidRDefault="005E4F6F" w:rsidP="005A4C32">
            <w:pPr>
              <w:jc w:val="center"/>
              <w:rPr>
                <w:sz w:val="20"/>
                <w:szCs w:val="20"/>
              </w:rPr>
            </w:pPr>
            <w:r w:rsidRPr="00F25106">
              <w:rPr>
                <w:sz w:val="20"/>
                <w:szCs w:val="20"/>
              </w:rPr>
              <w:t>О</w:t>
            </w:r>
            <w:r w:rsidR="00FF6DC5" w:rsidRPr="00F25106">
              <w:rPr>
                <w:sz w:val="20"/>
                <w:szCs w:val="20"/>
              </w:rPr>
              <w:t>пасность от пониже</w:t>
            </w:r>
            <w:r w:rsidRPr="00F25106">
              <w:rPr>
                <w:sz w:val="20"/>
                <w:szCs w:val="20"/>
              </w:rPr>
              <w:t>нного барометрического давления</w:t>
            </w:r>
          </w:p>
        </w:tc>
        <w:tc>
          <w:tcPr>
            <w:tcW w:w="1168" w:type="dxa"/>
            <w:vAlign w:val="center"/>
          </w:tcPr>
          <w:p w14:paraId="034A2359" w14:textId="77777777" w:rsidR="00FF6DC5" w:rsidRPr="00F25106" w:rsidRDefault="00FF6DC5" w:rsidP="005A4C32">
            <w:pPr>
              <w:spacing w:before="60"/>
              <w:jc w:val="center"/>
              <w:rPr>
                <w:sz w:val="20"/>
                <w:szCs w:val="20"/>
              </w:rPr>
            </w:pPr>
          </w:p>
        </w:tc>
      </w:tr>
      <w:tr w:rsidR="00E07C7B" w:rsidRPr="00F25106" w14:paraId="29DB1BB9" w14:textId="77777777" w:rsidTr="00E27B69">
        <w:tc>
          <w:tcPr>
            <w:tcW w:w="14000" w:type="dxa"/>
            <w:vAlign w:val="center"/>
          </w:tcPr>
          <w:p w14:paraId="408D6528" w14:textId="429C0356" w:rsidR="00FF6DC5" w:rsidRPr="00F25106" w:rsidRDefault="005E4F6F" w:rsidP="005A4C32">
            <w:pPr>
              <w:jc w:val="center"/>
              <w:rPr>
                <w:sz w:val="20"/>
                <w:szCs w:val="20"/>
              </w:rPr>
            </w:pPr>
            <w:r w:rsidRPr="00F25106">
              <w:rPr>
                <w:sz w:val="20"/>
                <w:szCs w:val="20"/>
              </w:rPr>
              <w:t>О</w:t>
            </w:r>
            <w:r w:rsidR="00FF6DC5" w:rsidRPr="00F25106">
              <w:rPr>
                <w:sz w:val="20"/>
                <w:szCs w:val="20"/>
              </w:rPr>
              <w:t>пасность от резкого изме</w:t>
            </w:r>
            <w:r w:rsidRPr="00F25106">
              <w:rPr>
                <w:sz w:val="20"/>
                <w:szCs w:val="20"/>
              </w:rPr>
              <w:t>нения барометрического давления</w:t>
            </w:r>
          </w:p>
        </w:tc>
        <w:tc>
          <w:tcPr>
            <w:tcW w:w="1168" w:type="dxa"/>
            <w:vAlign w:val="center"/>
          </w:tcPr>
          <w:p w14:paraId="0B6E846E" w14:textId="77777777" w:rsidR="00FF6DC5" w:rsidRPr="00F25106" w:rsidRDefault="00FF6DC5" w:rsidP="005A4C32">
            <w:pPr>
              <w:spacing w:before="60"/>
              <w:jc w:val="center"/>
              <w:rPr>
                <w:sz w:val="20"/>
                <w:szCs w:val="20"/>
              </w:rPr>
            </w:pPr>
          </w:p>
        </w:tc>
      </w:tr>
      <w:tr w:rsidR="00BB3EE8" w:rsidRPr="005A4C32" w14:paraId="7CC027E6" w14:textId="77777777" w:rsidTr="00E27B69">
        <w:tc>
          <w:tcPr>
            <w:tcW w:w="15168" w:type="dxa"/>
            <w:gridSpan w:val="2"/>
            <w:vAlign w:val="center"/>
          </w:tcPr>
          <w:p w14:paraId="3E487513" w14:textId="59F12D30" w:rsidR="00BB3EE8" w:rsidRPr="005A4C32" w:rsidRDefault="00BB3EE8" w:rsidP="005A4C32">
            <w:pPr>
              <w:spacing w:before="60"/>
              <w:jc w:val="center"/>
              <w:rPr>
                <w:b/>
                <w:sz w:val="20"/>
                <w:szCs w:val="20"/>
              </w:rPr>
            </w:pPr>
            <w:r w:rsidRPr="005A4C32">
              <w:rPr>
                <w:b/>
                <w:sz w:val="20"/>
                <w:szCs w:val="20"/>
              </w:rPr>
              <w:t>Опасности, связанные с воздействием химического фактора</w:t>
            </w:r>
          </w:p>
        </w:tc>
      </w:tr>
      <w:tr w:rsidR="00E07C7B" w:rsidRPr="00F25106" w14:paraId="20A7FCD9" w14:textId="77777777" w:rsidTr="00E27B69">
        <w:tc>
          <w:tcPr>
            <w:tcW w:w="14000" w:type="dxa"/>
            <w:vAlign w:val="center"/>
          </w:tcPr>
          <w:p w14:paraId="323A417F" w14:textId="626935E4" w:rsidR="00FF6DC5" w:rsidRPr="00F25106" w:rsidRDefault="00D67858" w:rsidP="005A4C32">
            <w:pPr>
              <w:jc w:val="center"/>
              <w:rPr>
                <w:b/>
                <w:i/>
                <w:sz w:val="20"/>
                <w:szCs w:val="20"/>
              </w:rPr>
            </w:pPr>
            <w:r w:rsidRPr="00F25106">
              <w:rPr>
                <w:sz w:val="20"/>
                <w:szCs w:val="20"/>
              </w:rPr>
              <w:t>О</w:t>
            </w:r>
            <w:r w:rsidR="00FF6DC5" w:rsidRPr="00F25106">
              <w:rPr>
                <w:sz w:val="20"/>
                <w:szCs w:val="20"/>
              </w:rPr>
              <w:t xml:space="preserve">пасность от контакта с </w:t>
            </w:r>
            <w:proofErr w:type="spellStart"/>
            <w:r w:rsidR="00FF6DC5" w:rsidRPr="00F25106">
              <w:rPr>
                <w:sz w:val="20"/>
                <w:szCs w:val="20"/>
              </w:rPr>
              <w:t>высокоопасными</w:t>
            </w:r>
            <w:proofErr w:type="spellEnd"/>
            <w:r w:rsidR="00FF6DC5" w:rsidRPr="00F25106">
              <w:rPr>
                <w:sz w:val="20"/>
                <w:szCs w:val="20"/>
              </w:rPr>
              <w:t xml:space="preserve"> веществами</w:t>
            </w:r>
          </w:p>
        </w:tc>
        <w:tc>
          <w:tcPr>
            <w:tcW w:w="1168" w:type="dxa"/>
            <w:vAlign w:val="center"/>
          </w:tcPr>
          <w:p w14:paraId="7FEF76A8" w14:textId="77777777" w:rsidR="00FF6DC5" w:rsidRPr="00F25106" w:rsidRDefault="00FF6DC5" w:rsidP="005A4C32">
            <w:pPr>
              <w:spacing w:before="60"/>
              <w:jc w:val="center"/>
              <w:rPr>
                <w:sz w:val="20"/>
                <w:szCs w:val="20"/>
              </w:rPr>
            </w:pPr>
          </w:p>
        </w:tc>
      </w:tr>
      <w:tr w:rsidR="00E07C7B" w:rsidRPr="00F25106" w14:paraId="49BA96BB" w14:textId="77777777" w:rsidTr="00E27B69">
        <w:tc>
          <w:tcPr>
            <w:tcW w:w="14000" w:type="dxa"/>
            <w:vAlign w:val="center"/>
          </w:tcPr>
          <w:p w14:paraId="679BE75F" w14:textId="70D511A9" w:rsidR="00FF6DC5" w:rsidRPr="00F25106" w:rsidRDefault="00D67858" w:rsidP="005A4C32">
            <w:pPr>
              <w:jc w:val="center"/>
              <w:rPr>
                <w:b/>
                <w:i/>
                <w:sz w:val="20"/>
                <w:szCs w:val="20"/>
              </w:rPr>
            </w:pPr>
            <w:r w:rsidRPr="00F25106">
              <w:rPr>
                <w:sz w:val="20"/>
                <w:szCs w:val="20"/>
              </w:rPr>
              <w:t>О</w:t>
            </w:r>
            <w:r w:rsidR="00FF6DC5" w:rsidRPr="00F25106">
              <w:rPr>
                <w:sz w:val="20"/>
                <w:szCs w:val="20"/>
              </w:rPr>
              <w:t>пасность от вдыхания паров вредных жидкостей, газов, пыли, тумана, дыма</w:t>
            </w:r>
          </w:p>
        </w:tc>
        <w:tc>
          <w:tcPr>
            <w:tcW w:w="1168" w:type="dxa"/>
            <w:vAlign w:val="center"/>
          </w:tcPr>
          <w:p w14:paraId="63081FD8" w14:textId="77777777" w:rsidR="00FF6DC5" w:rsidRPr="00F25106" w:rsidRDefault="00FF6DC5" w:rsidP="005A4C32">
            <w:pPr>
              <w:spacing w:before="60"/>
              <w:jc w:val="center"/>
              <w:rPr>
                <w:sz w:val="20"/>
                <w:szCs w:val="20"/>
              </w:rPr>
            </w:pPr>
          </w:p>
        </w:tc>
      </w:tr>
      <w:tr w:rsidR="00E07C7B" w:rsidRPr="00F25106" w14:paraId="045F065C" w14:textId="77777777" w:rsidTr="00E27B69">
        <w:tc>
          <w:tcPr>
            <w:tcW w:w="14000" w:type="dxa"/>
            <w:vAlign w:val="center"/>
          </w:tcPr>
          <w:p w14:paraId="1635680A" w14:textId="18CBE574" w:rsidR="00FF6DC5" w:rsidRPr="00F25106" w:rsidRDefault="00D67858" w:rsidP="005A4C32">
            <w:pPr>
              <w:jc w:val="center"/>
              <w:rPr>
                <w:b/>
                <w:i/>
                <w:sz w:val="20"/>
                <w:szCs w:val="20"/>
              </w:rPr>
            </w:pPr>
            <w:r w:rsidRPr="00F25106">
              <w:rPr>
                <w:sz w:val="20"/>
                <w:szCs w:val="20"/>
              </w:rPr>
              <w:t>О</w:t>
            </w:r>
            <w:r w:rsidR="00FF6DC5" w:rsidRPr="00F25106">
              <w:rPr>
                <w:sz w:val="20"/>
                <w:szCs w:val="20"/>
              </w:rPr>
              <w:t>пасность веществ, которые вследствие реагирования со щелочами, кислотами, амин</w:t>
            </w:r>
            <w:r w:rsidR="00AA4B50" w:rsidRPr="00F25106">
              <w:rPr>
                <w:sz w:val="20"/>
                <w:szCs w:val="20"/>
              </w:rPr>
              <w:t xml:space="preserve">ами, диоксидом серы, </w:t>
            </w:r>
            <w:proofErr w:type="spellStart"/>
            <w:r w:rsidR="00AA4B50" w:rsidRPr="00F25106">
              <w:rPr>
                <w:sz w:val="20"/>
                <w:szCs w:val="20"/>
              </w:rPr>
              <w:t>тиомочевин</w:t>
            </w:r>
            <w:r w:rsidR="00FF6DC5" w:rsidRPr="00F25106">
              <w:rPr>
                <w:sz w:val="20"/>
                <w:szCs w:val="20"/>
              </w:rPr>
              <w:t>ой</w:t>
            </w:r>
            <w:proofErr w:type="spellEnd"/>
            <w:r w:rsidR="00FF6DC5" w:rsidRPr="00F25106">
              <w:rPr>
                <w:sz w:val="20"/>
                <w:szCs w:val="20"/>
              </w:rPr>
              <w:t>, солями металлов и окислителями могут способствовать пожару и взрыву</w:t>
            </w:r>
          </w:p>
        </w:tc>
        <w:tc>
          <w:tcPr>
            <w:tcW w:w="1168" w:type="dxa"/>
            <w:vAlign w:val="center"/>
          </w:tcPr>
          <w:p w14:paraId="19E514E3" w14:textId="77777777" w:rsidR="00FF6DC5" w:rsidRPr="00F25106" w:rsidRDefault="00FF6DC5" w:rsidP="005A4C32">
            <w:pPr>
              <w:spacing w:before="60"/>
              <w:jc w:val="center"/>
              <w:rPr>
                <w:sz w:val="20"/>
                <w:szCs w:val="20"/>
              </w:rPr>
            </w:pPr>
          </w:p>
        </w:tc>
      </w:tr>
      <w:tr w:rsidR="00E07C7B" w:rsidRPr="00F25106" w14:paraId="5EEEFB7D" w14:textId="77777777" w:rsidTr="00E27B69">
        <w:tc>
          <w:tcPr>
            <w:tcW w:w="14000" w:type="dxa"/>
            <w:vAlign w:val="center"/>
          </w:tcPr>
          <w:p w14:paraId="4C83AC3F" w14:textId="4E196648" w:rsidR="00FF6DC5" w:rsidRPr="00F25106" w:rsidRDefault="00D67858" w:rsidP="005A4C32">
            <w:pPr>
              <w:jc w:val="center"/>
              <w:rPr>
                <w:b/>
                <w:i/>
                <w:sz w:val="20"/>
                <w:szCs w:val="20"/>
              </w:rPr>
            </w:pPr>
            <w:r w:rsidRPr="00F25106">
              <w:rPr>
                <w:sz w:val="20"/>
                <w:szCs w:val="20"/>
              </w:rPr>
              <w:t>О</w:t>
            </w:r>
            <w:r w:rsidR="00FF6DC5" w:rsidRPr="00F25106">
              <w:rPr>
                <w:sz w:val="20"/>
                <w:szCs w:val="20"/>
              </w:rPr>
              <w:t>пасность образования токсичных паров при нагревании</w:t>
            </w:r>
          </w:p>
        </w:tc>
        <w:tc>
          <w:tcPr>
            <w:tcW w:w="1168" w:type="dxa"/>
            <w:vAlign w:val="center"/>
          </w:tcPr>
          <w:p w14:paraId="7273C8E5" w14:textId="77777777" w:rsidR="00FF6DC5" w:rsidRPr="00F25106" w:rsidRDefault="00FF6DC5" w:rsidP="005A4C32">
            <w:pPr>
              <w:spacing w:before="60"/>
              <w:jc w:val="center"/>
              <w:rPr>
                <w:sz w:val="20"/>
                <w:szCs w:val="20"/>
              </w:rPr>
            </w:pPr>
          </w:p>
        </w:tc>
      </w:tr>
      <w:tr w:rsidR="00E07C7B" w:rsidRPr="00F25106" w14:paraId="788D3223" w14:textId="77777777" w:rsidTr="00E27B69">
        <w:tc>
          <w:tcPr>
            <w:tcW w:w="14000" w:type="dxa"/>
            <w:vAlign w:val="center"/>
          </w:tcPr>
          <w:p w14:paraId="1132E5D2" w14:textId="47B7AACA" w:rsidR="00FF6DC5" w:rsidRPr="00F25106" w:rsidRDefault="00D67858" w:rsidP="005A4C32">
            <w:pPr>
              <w:jc w:val="center"/>
              <w:rPr>
                <w:b/>
                <w:i/>
                <w:sz w:val="20"/>
                <w:szCs w:val="20"/>
              </w:rPr>
            </w:pPr>
            <w:r w:rsidRPr="00F25106">
              <w:rPr>
                <w:sz w:val="20"/>
                <w:szCs w:val="20"/>
              </w:rPr>
              <w:t>О</w:t>
            </w:r>
            <w:r w:rsidR="00FF6DC5" w:rsidRPr="00F25106">
              <w:rPr>
                <w:sz w:val="20"/>
                <w:szCs w:val="20"/>
              </w:rPr>
              <w:t>пасность воздействия на кожные покровы смазочных масел</w:t>
            </w:r>
          </w:p>
        </w:tc>
        <w:tc>
          <w:tcPr>
            <w:tcW w:w="1168" w:type="dxa"/>
            <w:vAlign w:val="center"/>
          </w:tcPr>
          <w:p w14:paraId="68A762FB" w14:textId="77777777" w:rsidR="00FF6DC5" w:rsidRPr="00F25106" w:rsidRDefault="00FF6DC5" w:rsidP="005A4C32">
            <w:pPr>
              <w:spacing w:before="60"/>
              <w:jc w:val="center"/>
              <w:rPr>
                <w:sz w:val="20"/>
                <w:szCs w:val="20"/>
              </w:rPr>
            </w:pPr>
          </w:p>
        </w:tc>
      </w:tr>
      <w:tr w:rsidR="00E07C7B" w:rsidRPr="00F25106" w14:paraId="67EFBA57" w14:textId="77777777" w:rsidTr="00E27B69">
        <w:tc>
          <w:tcPr>
            <w:tcW w:w="14000" w:type="dxa"/>
            <w:vAlign w:val="center"/>
          </w:tcPr>
          <w:p w14:paraId="5BC96BB0" w14:textId="36F4FDAF" w:rsidR="00FF6DC5" w:rsidRPr="00F25106" w:rsidRDefault="00D67858" w:rsidP="005A4C32">
            <w:pPr>
              <w:jc w:val="center"/>
              <w:rPr>
                <w:b/>
                <w:i/>
                <w:sz w:val="20"/>
                <w:szCs w:val="20"/>
              </w:rPr>
            </w:pPr>
            <w:r w:rsidRPr="00F25106">
              <w:rPr>
                <w:sz w:val="20"/>
                <w:szCs w:val="20"/>
              </w:rPr>
              <w:t>О</w:t>
            </w:r>
            <w:r w:rsidR="00FF6DC5" w:rsidRPr="00F25106">
              <w:rPr>
                <w:sz w:val="20"/>
                <w:szCs w:val="20"/>
              </w:rPr>
              <w:t>пасность воздействия на кожные покровы чистящих и обезжиривающих веществ</w:t>
            </w:r>
          </w:p>
        </w:tc>
        <w:tc>
          <w:tcPr>
            <w:tcW w:w="1168" w:type="dxa"/>
            <w:vAlign w:val="center"/>
          </w:tcPr>
          <w:p w14:paraId="59352C42" w14:textId="77777777" w:rsidR="00FF6DC5" w:rsidRPr="00F25106" w:rsidRDefault="00FF6DC5" w:rsidP="005A4C32">
            <w:pPr>
              <w:spacing w:before="60"/>
              <w:jc w:val="center"/>
              <w:rPr>
                <w:sz w:val="20"/>
                <w:szCs w:val="20"/>
              </w:rPr>
            </w:pPr>
          </w:p>
        </w:tc>
      </w:tr>
      <w:tr w:rsidR="00BB3EE8" w:rsidRPr="005A4C32" w14:paraId="1A517B46" w14:textId="77777777" w:rsidTr="00E27B69">
        <w:trPr>
          <w:trHeight w:val="64"/>
        </w:trPr>
        <w:tc>
          <w:tcPr>
            <w:tcW w:w="15168" w:type="dxa"/>
            <w:gridSpan w:val="2"/>
            <w:vAlign w:val="center"/>
          </w:tcPr>
          <w:p w14:paraId="6A9CBED2" w14:textId="3C6A205D" w:rsidR="00BB3EE8" w:rsidRPr="005A4C32" w:rsidRDefault="00BB3EE8" w:rsidP="005A4C32">
            <w:pPr>
              <w:spacing w:before="60"/>
              <w:jc w:val="center"/>
              <w:rPr>
                <w:b/>
                <w:sz w:val="20"/>
                <w:szCs w:val="20"/>
              </w:rPr>
            </w:pPr>
            <w:r w:rsidRPr="005A4C32">
              <w:rPr>
                <w:b/>
                <w:sz w:val="20"/>
                <w:szCs w:val="20"/>
              </w:rPr>
              <w:t xml:space="preserve">Опасности, связанные с воздействием аэрозолей преимущественно </w:t>
            </w:r>
            <w:proofErr w:type="spellStart"/>
            <w:r w:rsidRPr="005A4C32">
              <w:rPr>
                <w:b/>
                <w:sz w:val="20"/>
                <w:szCs w:val="20"/>
              </w:rPr>
              <w:t>фиброгенного</w:t>
            </w:r>
            <w:proofErr w:type="spellEnd"/>
            <w:r w:rsidRPr="005A4C32">
              <w:rPr>
                <w:b/>
                <w:sz w:val="20"/>
                <w:szCs w:val="20"/>
              </w:rPr>
              <w:t xml:space="preserve"> действия</w:t>
            </w:r>
          </w:p>
        </w:tc>
      </w:tr>
      <w:tr w:rsidR="00E07C7B" w:rsidRPr="00F25106" w14:paraId="209FAB58" w14:textId="77777777" w:rsidTr="00E27B69">
        <w:tc>
          <w:tcPr>
            <w:tcW w:w="14000" w:type="dxa"/>
            <w:vAlign w:val="center"/>
          </w:tcPr>
          <w:p w14:paraId="42F2DF02" w14:textId="5917416A" w:rsidR="00FF6DC5" w:rsidRPr="00F25106" w:rsidRDefault="00D67858" w:rsidP="005A4C32">
            <w:pPr>
              <w:jc w:val="center"/>
              <w:rPr>
                <w:sz w:val="20"/>
                <w:szCs w:val="20"/>
              </w:rPr>
            </w:pPr>
            <w:r w:rsidRPr="00F25106">
              <w:rPr>
                <w:sz w:val="20"/>
                <w:szCs w:val="20"/>
              </w:rPr>
              <w:lastRenderedPageBreak/>
              <w:t>О</w:t>
            </w:r>
            <w:r w:rsidR="00FF6DC5" w:rsidRPr="00F25106">
              <w:rPr>
                <w:sz w:val="20"/>
                <w:szCs w:val="20"/>
              </w:rPr>
              <w:t>пас</w:t>
            </w:r>
            <w:r w:rsidRPr="00F25106">
              <w:rPr>
                <w:sz w:val="20"/>
                <w:szCs w:val="20"/>
              </w:rPr>
              <w:t>ность воздействия пыли на глаза</w:t>
            </w:r>
          </w:p>
        </w:tc>
        <w:tc>
          <w:tcPr>
            <w:tcW w:w="1168" w:type="dxa"/>
            <w:vAlign w:val="center"/>
          </w:tcPr>
          <w:p w14:paraId="7A621A80" w14:textId="77777777" w:rsidR="00FF6DC5" w:rsidRPr="00F25106" w:rsidRDefault="00FF6DC5" w:rsidP="005A4C32">
            <w:pPr>
              <w:spacing w:before="60"/>
              <w:jc w:val="center"/>
              <w:rPr>
                <w:sz w:val="20"/>
                <w:szCs w:val="20"/>
              </w:rPr>
            </w:pPr>
          </w:p>
        </w:tc>
      </w:tr>
      <w:tr w:rsidR="00E07C7B" w:rsidRPr="00F25106" w14:paraId="55CEE5CC" w14:textId="77777777" w:rsidTr="00E27B69">
        <w:tc>
          <w:tcPr>
            <w:tcW w:w="14000" w:type="dxa"/>
            <w:vAlign w:val="center"/>
          </w:tcPr>
          <w:p w14:paraId="287D18C6" w14:textId="2B3649C9" w:rsidR="00FF6DC5" w:rsidRPr="00F25106" w:rsidRDefault="00D67858" w:rsidP="005A4C32">
            <w:pPr>
              <w:jc w:val="center"/>
              <w:rPr>
                <w:sz w:val="20"/>
                <w:szCs w:val="20"/>
              </w:rPr>
            </w:pPr>
            <w:r w:rsidRPr="00F25106">
              <w:rPr>
                <w:sz w:val="20"/>
                <w:szCs w:val="20"/>
              </w:rPr>
              <w:t>О</w:t>
            </w:r>
            <w:r w:rsidR="00FF6DC5" w:rsidRPr="00F25106">
              <w:rPr>
                <w:sz w:val="20"/>
                <w:szCs w:val="20"/>
              </w:rPr>
              <w:t>пасность повреждения</w:t>
            </w:r>
            <w:r w:rsidRPr="00F25106">
              <w:rPr>
                <w:sz w:val="20"/>
                <w:szCs w:val="20"/>
              </w:rPr>
              <w:t xml:space="preserve"> органов дыхания частицами пыли</w:t>
            </w:r>
          </w:p>
        </w:tc>
        <w:tc>
          <w:tcPr>
            <w:tcW w:w="1168" w:type="dxa"/>
            <w:vAlign w:val="center"/>
          </w:tcPr>
          <w:p w14:paraId="622C3A8C" w14:textId="77777777" w:rsidR="00FF6DC5" w:rsidRPr="00F25106" w:rsidRDefault="00FF6DC5" w:rsidP="005A4C32">
            <w:pPr>
              <w:spacing w:before="60"/>
              <w:jc w:val="center"/>
              <w:rPr>
                <w:sz w:val="20"/>
                <w:szCs w:val="20"/>
              </w:rPr>
            </w:pPr>
          </w:p>
        </w:tc>
      </w:tr>
      <w:tr w:rsidR="00E07C7B" w:rsidRPr="00F25106" w14:paraId="0968D2BE" w14:textId="77777777" w:rsidTr="00E27B69">
        <w:tc>
          <w:tcPr>
            <w:tcW w:w="14000" w:type="dxa"/>
            <w:vAlign w:val="center"/>
          </w:tcPr>
          <w:p w14:paraId="7D52B43F" w14:textId="046442FF" w:rsidR="00FF6DC5" w:rsidRPr="00F25106" w:rsidRDefault="00D67858" w:rsidP="005A4C32">
            <w:pPr>
              <w:jc w:val="center"/>
              <w:rPr>
                <w:sz w:val="20"/>
                <w:szCs w:val="20"/>
              </w:rPr>
            </w:pPr>
            <w:r w:rsidRPr="00F25106">
              <w:rPr>
                <w:sz w:val="20"/>
                <w:szCs w:val="20"/>
              </w:rPr>
              <w:t>О</w:t>
            </w:r>
            <w:r w:rsidR="00FF6DC5" w:rsidRPr="00F25106">
              <w:rPr>
                <w:sz w:val="20"/>
                <w:szCs w:val="20"/>
              </w:rPr>
              <w:t>па</w:t>
            </w:r>
            <w:r w:rsidRPr="00F25106">
              <w:rPr>
                <w:sz w:val="20"/>
                <w:szCs w:val="20"/>
              </w:rPr>
              <w:t>сность воздействия пыли на кожу</w:t>
            </w:r>
          </w:p>
        </w:tc>
        <w:tc>
          <w:tcPr>
            <w:tcW w:w="1168" w:type="dxa"/>
            <w:vAlign w:val="center"/>
          </w:tcPr>
          <w:p w14:paraId="68D9DFBA" w14:textId="77777777" w:rsidR="00FF6DC5" w:rsidRPr="00F25106" w:rsidRDefault="00FF6DC5" w:rsidP="005A4C32">
            <w:pPr>
              <w:spacing w:before="60"/>
              <w:jc w:val="center"/>
              <w:rPr>
                <w:sz w:val="20"/>
                <w:szCs w:val="20"/>
              </w:rPr>
            </w:pPr>
          </w:p>
        </w:tc>
      </w:tr>
      <w:tr w:rsidR="00E07C7B" w:rsidRPr="00F25106" w14:paraId="65CB4E13" w14:textId="77777777" w:rsidTr="00E27B69">
        <w:tc>
          <w:tcPr>
            <w:tcW w:w="14000" w:type="dxa"/>
            <w:vAlign w:val="center"/>
          </w:tcPr>
          <w:p w14:paraId="15697348" w14:textId="2BE2B0D2" w:rsidR="00FF6DC5" w:rsidRPr="00F25106" w:rsidRDefault="00D67858" w:rsidP="005A4C32">
            <w:pPr>
              <w:jc w:val="center"/>
              <w:rPr>
                <w:sz w:val="20"/>
                <w:szCs w:val="20"/>
              </w:rPr>
            </w:pPr>
            <w:r w:rsidRPr="00F25106">
              <w:rPr>
                <w:sz w:val="20"/>
                <w:szCs w:val="20"/>
              </w:rPr>
              <w:t>О</w:t>
            </w:r>
            <w:r w:rsidR="00FF6DC5" w:rsidRPr="00F25106">
              <w:rPr>
                <w:sz w:val="20"/>
                <w:szCs w:val="20"/>
              </w:rPr>
              <w:t>пасн</w:t>
            </w:r>
            <w:r w:rsidRPr="00F25106">
              <w:rPr>
                <w:sz w:val="20"/>
                <w:szCs w:val="20"/>
              </w:rPr>
              <w:t>ость, связанная с выбросом пыли</w:t>
            </w:r>
          </w:p>
        </w:tc>
        <w:tc>
          <w:tcPr>
            <w:tcW w:w="1168" w:type="dxa"/>
            <w:vAlign w:val="center"/>
          </w:tcPr>
          <w:p w14:paraId="097843BD" w14:textId="77777777" w:rsidR="00FF6DC5" w:rsidRPr="00F25106" w:rsidRDefault="00FF6DC5" w:rsidP="005A4C32">
            <w:pPr>
              <w:spacing w:before="60"/>
              <w:jc w:val="center"/>
              <w:rPr>
                <w:sz w:val="20"/>
                <w:szCs w:val="20"/>
              </w:rPr>
            </w:pPr>
          </w:p>
        </w:tc>
      </w:tr>
      <w:tr w:rsidR="00E07C7B" w:rsidRPr="00F25106" w14:paraId="04D76C88" w14:textId="77777777" w:rsidTr="00E27B69">
        <w:tc>
          <w:tcPr>
            <w:tcW w:w="14000" w:type="dxa"/>
            <w:vAlign w:val="center"/>
          </w:tcPr>
          <w:p w14:paraId="437F1362" w14:textId="3DCD6871" w:rsidR="00FF6DC5" w:rsidRPr="00F25106" w:rsidRDefault="00D67858" w:rsidP="005A4C32">
            <w:pPr>
              <w:jc w:val="center"/>
              <w:rPr>
                <w:sz w:val="20"/>
                <w:szCs w:val="20"/>
              </w:rPr>
            </w:pPr>
            <w:r w:rsidRPr="00F25106">
              <w:rPr>
                <w:sz w:val="20"/>
                <w:szCs w:val="20"/>
              </w:rPr>
              <w:t>О</w:t>
            </w:r>
            <w:r w:rsidR="00FF6DC5" w:rsidRPr="00F25106">
              <w:rPr>
                <w:sz w:val="20"/>
                <w:szCs w:val="20"/>
              </w:rPr>
              <w:t>пасности воздействия воздушных взв</w:t>
            </w:r>
            <w:r w:rsidRPr="00F25106">
              <w:rPr>
                <w:sz w:val="20"/>
                <w:szCs w:val="20"/>
              </w:rPr>
              <w:t>есей вредных химических веществ</w:t>
            </w:r>
          </w:p>
        </w:tc>
        <w:tc>
          <w:tcPr>
            <w:tcW w:w="1168" w:type="dxa"/>
            <w:vAlign w:val="center"/>
          </w:tcPr>
          <w:p w14:paraId="7D176054" w14:textId="77777777" w:rsidR="00FF6DC5" w:rsidRPr="00F25106" w:rsidRDefault="00FF6DC5" w:rsidP="005A4C32">
            <w:pPr>
              <w:spacing w:before="60"/>
              <w:jc w:val="center"/>
              <w:rPr>
                <w:sz w:val="20"/>
                <w:szCs w:val="20"/>
              </w:rPr>
            </w:pPr>
          </w:p>
        </w:tc>
      </w:tr>
      <w:tr w:rsidR="00E07C7B" w:rsidRPr="00F25106" w14:paraId="6A861B82" w14:textId="77777777" w:rsidTr="00E27B69">
        <w:tc>
          <w:tcPr>
            <w:tcW w:w="14000" w:type="dxa"/>
            <w:vAlign w:val="center"/>
          </w:tcPr>
          <w:p w14:paraId="576B542D" w14:textId="2A0112C0" w:rsidR="00FF6DC5" w:rsidRPr="00F25106" w:rsidRDefault="00D67858" w:rsidP="005A4C32">
            <w:pPr>
              <w:jc w:val="center"/>
              <w:rPr>
                <w:sz w:val="20"/>
                <w:szCs w:val="20"/>
              </w:rPr>
            </w:pPr>
            <w:r w:rsidRPr="00F25106">
              <w:rPr>
                <w:sz w:val="20"/>
                <w:szCs w:val="20"/>
              </w:rPr>
              <w:t>О</w:t>
            </w:r>
            <w:r w:rsidR="00FF6DC5" w:rsidRPr="00F25106">
              <w:rPr>
                <w:sz w:val="20"/>
                <w:szCs w:val="20"/>
              </w:rPr>
              <w:t>пасность воздействия на органы дыхания воздушных взве</w:t>
            </w:r>
            <w:r w:rsidRPr="00F25106">
              <w:rPr>
                <w:sz w:val="20"/>
                <w:szCs w:val="20"/>
              </w:rPr>
              <w:t>сей, содержащих смазочные масла</w:t>
            </w:r>
          </w:p>
        </w:tc>
        <w:tc>
          <w:tcPr>
            <w:tcW w:w="1168" w:type="dxa"/>
            <w:vAlign w:val="center"/>
          </w:tcPr>
          <w:p w14:paraId="4B893A15" w14:textId="77777777" w:rsidR="00FF6DC5" w:rsidRPr="00F25106" w:rsidRDefault="00FF6DC5" w:rsidP="005A4C32">
            <w:pPr>
              <w:spacing w:before="60"/>
              <w:jc w:val="center"/>
              <w:rPr>
                <w:sz w:val="20"/>
                <w:szCs w:val="20"/>
              </w:rPr>
            </w:pPr>
          </w:p>
        </w:tc>
      </w:tr>
      <w:tr w:rsidR="00E07C7B" w:rsidRPr="00F25106" w14:paraId="0D06B18B" w14:textId="77777777" w:rsidTr="00E27B69">
        <w:tc>
          <w:tcPr>
            <w:tcW w:w="14000" w:type="dxa"/>
            <w:vAlign w:val="center"/>
          </w:tcPr>
          <w:p w14:paraId="3B9FFD87" w14:textId="29F83877" w:rsidR="00FF6DC5" w:rsidRPr="00F25106" w:rsidRDefault="00D67858" w:rsidP="005A4C32">
            <w:pPr>
              <w:jc w:val="center"/>
              <w:rPr>
                <w:sz w:val="20"/>
                <w:szCs w:val="20"/>
              </w:rPr>
            </w:pPr>
            <w:r w:rsidRPr="00F25106">
              <w:rPr>
                <w:sz w:val="20"/>
                <w:szCs w:val="20"/>
              </w:rPr>
              <w:t>О</w:t>
            </w:r>
            <w:r w:rsidR="00FF6DC5" w:rsidRPr="00F25106">
              <w:rPr>
                <w:sz w:val="20"/>
                <w:szCs w:val="20"/>
              </w:rPr>
              <w:t>пасность воздействия на органы дыхания воздушных смесей, содержащих чистящие и обезжиривающие вещества</w:t>
            </w:r>
          </w:p>
        </w:tc>
        <w:tc>
          <w:tcPr>
            <w:tcW w:w="1168" w:type="dxa"/>
            <w:vAlign w:val="center"/>
          </w:tcPr>
          <w:p w14:paraId="03CDE63F" w14:textId="77777777" w:rsidR="00FF6DC5" w:rsidRPr="00F25106" w:rsidRDefault="00FF6DC5" w:rsidP="005A4C32">
            <w:pPr>
              <w:spacing w:before="60"/>
              <w:jc w:val="center"/>
              <w:rPr>
                <w:sz w:val="20"/>
                <w:szCs w:val="20"/>
              </w:rPr>
            </w:pPr>
          </w:p>
        </w:tc>
      </w:tr>
      <w:tr w:rsidR="00BB3EE8" w:rsidRPr="005A4C32" w14:paraId="0D06ED31" w14:textId="77777777" w:rsidTr="00E27B69">
        <w:tc>
          <w:tcPr>
            <w:tcW w:w="15168" w:type="dxa"/>
            <w:gridSpan w:val="2"/>
            <w:vAlign w:val="center"/>
          </w:tcPr>
          <w:p w14:paraId="2921B419" w14:textId="1D1D120B" w:rsidR="00BB3EE8" w:rsidRPr="005A4C32" w:rsidRDefault="00BB3EE8" w:rsidP="005A4C32">
            <w:pPr>
              <w:spacing w:before="60"/>
              <w:jc w:val="center"/>
              <w:rPr>
                <w:b/>
                <w:sz w:val="20"/>
                <w:szCs w:val="20"/>
              </w:rPr>
            </w:pPr>
            <w:r w:rsidRPr="005A4C32">
              <w:rPr>
                <w:b/>
                <w:sz w:val="20"/>
                <w:szCs w:val="20"/>
              </w:rPr>
              <w:t>Опасности, связанные с воздействием биологического фактора</w:t>
            </w:r>
          </w:p>
        </w:tc>
      </w:tr>
      <w:tr w:rsidR="00E07C7B" w:rsidRPr="00F25106" w14:paraId="5ED2C1A1" w14:textId="77777777" w:rsidTr="00E27B69">
        <w:tc>
          <w:tcPr>
            <w:tcW w:w="14000" w:type="dxa"/>
            <w:vAlign w:val="center"/>
          </w:tcPr>
          <w:p w14:paraId="5DC61690" w14:textId="6AE40A81" w:rsidR="00FF6DC5" w:rsidRPr="00F25106" w:rsidRDefault="00D67858" w:rsidP="005A4C32">
            <w:pPr>
              <w:jc w:val="center"/>
              <w:rPr>
                <w:sz w:val="20"/>
                <w:szCs w:val="20"/>
              </w:rPr>
            </w:pPr>
            <w:r w:rsidRPr="00F25106">
              <w:rPr>
                <w:sz w:val="20"/>
                <w:szCs w:val="20"/>
              </w:rPr>
              <w:t>О</w:t>
            </w:r>
            <w:r w:rsidR="00FF6DC5" w:rsidRPr="00F25106">
              <w:rPr>
                <w:sz w:val="20"/>
                <w:szCs w:val="20"/>
              </w:rPr>
              <w:t>пасность из-за воздействия микроорганизмов-продуцентов, препаратов, содержащих живые клетки и споры микроорганизмов</w:t>
            </w:r>
          </w:p>
        </w:tc>
        <w:tc>
          <w:tcPr>
            <w:tcW w:w="1168" w:type="dxa"/>
            <w:vAlign w:val="center"/>
          </w:tcPr>
          <w:p w14:paraId="135C8122" w14:textId="77777777" w:rsidR="00FF6DC5" w:rsidRPr="00F25106" w:rsidRDefault="00FF6DC5" w:rsidP="005A4C32">
            <w:pPr>
              <w:spacing w:before="60"/>
              <w:jc w:val="center"/>
              <w:rPr>
                <w:sz w:val="20"/>
                <w:szCs w:val="20"/>
              </w:rPr>
            </w:pPr>
          </w:p>
        </w:tc>
      </w:tr>
      <w:tr w:rsidR="00E07C7B" w:rsidRPr="00F25106" w14:paraId="1E97DADC" w14:textId="77777777" w:rsidTr="00E27B69">
        <w:tc>
          <w:tcPr>
            <w:tcW w:w="14000" w:type="dxa"/>
            <w:vAlign w:val="center"/>
          </w:tcPr>
          <w:p w14:paraId="565B13E1" w14:textId="743A9D21" w:rsidR="00FF6DC5" w:rsidRPr="00F25106" w:rsidRDefault="00D67858" w:rsidP="005A4C32">
            <w:pPr>
              <w:jc w:val="center"/>
              <w:rPr>
                <w:sz w:val="20"/>
                <w:szCs w:val="20"/>
              </w:rPr>
            </w:pPr>
            <w:r w:rsidRPr="00F25106">
              <w:rPr>
                <w:sz w:val="20"/>
                <w:szCs w:val="20"/>
              </w:rPr>
              <w:t>О</w:t>
            </w:r>
            <w:r w:rsidR="00FF6DC5" w:rsidRPr="00F25106">
              <w:rPr>
                <w:sz w:val="20"/>
                <w:szCs w:val="20"/>
              </w:rPr>
              <w:t>пасность из-за контакта</w:t>
            </w:r>
            <w:r w:rsidRPr="00F25106">
              <w:rPr>
                <w:sz w:val="20"/>
                <w:szCs w:val="20"/>
              </w:rPr>
              <w:t xml:space="preserve"> с патогенными микроорганизмами</w:t>
            </w:r>
          </w:p>
        </w:tc>
        <w:tc>
          <w:tcPr>
            <w:tcW w:w="1168" w:type="dxa"/>
            <w:vAlign w:val="center"/>
          </w:tcPr>
          <w:p w14:paraId="7F168922" w14:textId="77777777" w:rsidR="00FF6DC5" w:rsidRPr="00F25106" w:rsidRDefault="00FF6DC5" w:rsidP="005A4C32">
            <w:pPr>
              <w:spacing w:before="60"/>
              <w:jc w:val="center"/>
              <w:rPr>
                <w:sz w:val="20"/>
                <w:szCs w:val="20"/>
              </w:rPr>
            </w:pPr>
          </w:p>
        </w:tc>
      </w:tr>
      <w:tr w:rsidR="00E07C7B" w:rsidRPr="00F25106" w14:paraId="21714915" w14:textId="77777777" w:rsidTr="00E27B69">
        <w:tc>
          <w:tcPr>
            <w:tcW w:w="14000" w:type="dxa"/>
            <w:vAlign w:val="center"/>
          </w:tcPr>
          <w:p w14:paraId="2C78F750" w14:textId="28722F1B" w:rsidR="00FF6DC5" w:rsidRPr="00F25106" w:rsidRDefault="00D67858" w:rsidP="005A4C32">
            <w:pPr>
              <w:jc w:val="center"/>
              <w:rPr>
                <w:sz w:val="20"/>
                <w:szCs w:val="20"/>
              </w:rPr>
            </w:pPr>
            <w:r w:rsidRPr="00F25106">
              <w:rPr>
                <w:sz w:val="20"/>
                <w:szCs w:val="20"/>
              </w:rPr>
              <w:t>О</w:t>
            </w:r>
            <w:r w:rsidR="00FF6DC5" w:rsidRPr="00F25106">
              <w:rPr>
                <w:sz w:val="20"/>
                <w:szCs w:val="20"/>
              </w:rPr>
              <w:t>пасности из-з</w:t>
            </w:r>
            <w:r w:rsidRPr="00F25106">
              <w:rPr>
                <w:sz w:val="20"/>
                <w:szCs w:val="20"/>
              </w:rPr>
              <w:t>а укуса переносчиков инфекций</w:t>
            </w:r>
          </w:p>
        </w:tc>
        <w:tc>
          <w:tcPr>
            <w:tcW w:w="1168" w:type="dxa"/>
            <w:vAlign w:val="center"/>
          </w:tcPr>
          <w:p w14:paraId="37B47821" w14:textId="77777777" w:rsidR="00FF6DC5" w:rsidRPr="00F25106" w:rsidRDefault="00FF6DC5" w:rsidP="005A4C32">
            <w:pPr>
              <w:spacing w:before="60"/>
              <w:jc w:val="center"/>
              <w:rPr>
                <w:sz w:val="20"/>
                <w:szCs w:val="20"/>
              </w:rPr>
            </w:pPr>
          </w:p>
        </w:tc>
      </w:tr>
      <w:tr w:rsidR="00BB3EE8" w:rsidRPr="005A4C32" w14:paraId="31B1F65B" w14:textId="77777777" w:rsidTr="00E27B69">
        <w:tc>
          <w:tcPr>
            <w:tcW w:w="15168" w:type="dxa"/>
            <w:gridSpan w:val="2"/>
            <w:vAlign w:val="center"/>
          </w:tcPr>
          <w:p w14:paraId="2589C75D" w14:textId="1E248052" w:rsidR="00BB3EE8" w:rsidRPr="005A4C32" w:rsidRDefault="00BB3EE8" w:rsidP="005A4C32">
            <w:pPr>
              <w:spacing w:before="60"/>
              <w:jc w:val="center"/>
              <w:rPr>
                <w:b/>
                <w:sz w:val="20"/>
                <w:szCs w:val="20"/>
              </w:rPr>
            </w:pPr>
            <w:r w:rsidRPr="005A4C32">
              <w:rPr>
                <w:b/>
                <w:sz w:val="20"/>
                <w:szCs w:val="20"/>
              </w:rPr>
              <w:t>Опасности, связанные с воздействием тяжести и напряженности трудового процесса</w:t>
            </w:r>
          </w:p>
        </w:tc>
      </w:tr>
      <w:tr w:rsidR="00E07C7B" w:rsidRPr="00F25106" w14:paraId="5966830D" w14:textId="77777777" w:rsidTr="00E27B69">
        <w:tc>
          <w:tcPr>
            <w:tcW w:w="14000" w:type="dxa"/>
            <w:vAlign w:val="center"/>
          </w:tcPr>
          <w:p w14:paraId="4AF106D3" w14:textId="7E17B5AF" w:rsidR="00761252" w:rsidRPr="00F25106" w:rsidRDefault="00D67858" w:rsidP="005A4C32">
            <w:pPr>
              <w:jc w:val="center"/>
              <w:rPr>
                <w:sz w:val="20"/>
                <w:szCs w:val="20"/>
              </w:rPr>
            </w:pPr>
            <w:r w:rsidRPr="00F25106">
              <w:rPr>
                <w:sz w:val="20"/>
                <w:szCs w:val="20"/>
              </w:rPr>
              <w:t>О</w:t>
            </w:r>
            <w:r w:rsidR="00761252" w:rsidRPr="00F25106">
              <w:rPr>
                <w:sz w:val="20"/>
                <w:szCs w:val="20"/>
              </w:rPr>
              <w:t>пасность, связанн</w:t>
            </w:r>
            <w:r w:rsidRPr="00F25106">
              <w:rPr>
                <w:sz w:val="20"/>
                <w:szCs w:val="20"/>
              </w:rPr>
              <w:t>ая с перемещением груза вручную</w:t>
            </w:r>
          </w:p>
        </w:tc>
        <w:tc>
          <w:tcPr>
            <w:tcW w:w="1168" w:type="dxa"/>
            <w:vAlign w:val="center"/>
          </w:tcPr>
          <w:p w14:paraId="1B9FB81A" w14:textId="77777777" w:rsidR="00761252" w:rsidRPr="00F25106" w:rsidRDefault="00761252" w:rsidP="005A4C32">
            <w:pPr>
              <w:spacing w:before="60"/>
              <w:jc w:val="center"/>
              <w:rPr>
                <w:sz w:val="20"/>
                <w:szCs w:val="20"/>
              </w:rPr>
            </w:pPr>
          </w:p>
        </w:tc>
      </w:tr>
      <w:tr w:rsidR="00E07C7B" w:rsidRPr="00F25106" w14:paraId="5E0DA147" w14:textId="77777777" w:rsidTr="00E27B69">
        <w:tc>
          <w:tcPr>
            <w:tcW w:w="14000" w:type="dxa"/>
            <w:vAlign w:val="center"/>
          </w:tcPr>
          <w:p w14:paraId="4CBE801C" w14:textId="2A362B98" w:rsidR="00761252" w:rsidRPr="00F25106" w:rsidRDefault="00D67858" w:rsidP="005A4C32">
            <w:pPr>
              <w:jc w:val="center"/>
              <w:rPr>
                <w:sz w:val="20"/>
                <w:szCs w:val="20"/>
              </w:rPr>
            </w:pPr>
            <w:r w:rsidRPr="00F25106">
              <w:rPr>
                <w:sz w:val="20"/>
                <w:szCs w:val="20"/>
              </w:rPr>
              <w:t>О</w:t>
            </w:r>
            <w:r w:rsidR="00761252" w:rsidRPr="00F25106">
              <w:rPr>
                <w:sz w:val="20"/>
                <w:szCs w:val="20"/>
              </w:rPr>
              <w:t>пасность от подъема тяжес</w:t>
            </w:r>
            <w:r w:rsidRPr="00F25106">
              <w:rPr>
                <w:sz w:val="20"/>
                <w:szCs w:val="20"/>
              </w:rPr>
              <w:t>тей, превышающих допустимый вес</w:t>
            </w:r>
          </w:p>
        </w:tc>
        <w:tc>
          <w:tcPr>
            <w:tcW w:w="1168" w:type="dxa"/>
            <w:vAlign w:val="center"/>
          </w:tcPr>
          <w:p w14:paraId="43458BB6" w14:textId="77777777" w:rsidR="00761252" w:rsidRPr="00F25106" w:rsidRDefault="00761252" w:rsidP="005A4C32">
            <w:pPr>
              <w:spacing w:before="60"/>
              <w:jc w:val="center"/>
              <w:rPr>
                <w:sz w:val="20"/>
                <w:szCs w:val="20"/>
              </w:rPr>
            </w:pPr>
          </w:p>
        </w:tc>
      </w:tr>
      <w:tr w:rsidR="00E07C7B" w:rsidRPr="00F25106" w14:paraId="36CD74AC" w14:textId="77777777" w:rsidTr="00E27B69">
        <w:tc>
          <w:tcPr>
            <w:tcW w:w="14000" w:type="dxa"/>
            <w:vAlign w:val="center"/>
          </w:tcPr>
          <w:p w14:paraId="4BF10AAB" w14:textId="06C38F3A" w:rsidR="00761252" w:rsidRPr="00F25106" w:rsidRDefault="00D67858" w:rsidP="005A4C32">
            <w:pPr>
              <w:jc w:val="center"/>
              <w:rPr>
                <w:sz w:val="20"/>
                <w:szCs w:val="20"/>
              </w:rPr>
            </w:pPr>
            <w:r w:rsidRPr="00F25106">
              <w:rPr>
                <w:sz w:val="20"/>
                <w:szCs w:val="20"/>
              </w:rPr>
              <w:t>О</w:t>
            </w:r>
            <w:r w:rsidR="00761252" w:rsidRPr="00F25106">
              <w:rPr>
                <w:sz w:val="20"/>
                <w:szCs w:val="20"/>
              </w:rPr>
              <w:t>пасность, связанная с наклон</w:t>
            </w:r>
            <w:r w:rsidRPr="00F25106">
              <w:rPr>
                <w:sz w:val="20"/>
                <w:szCs w:val="20"/>
              </w:rPr>
              <w:t>ами корпуса</w:t>
            </w:r>
          </w:p>
        </w:tc>
        <w:tc>
          <w:tcPr>
            <w:tcW w:w="1168" w:type="dxa"/>
            <w:vAlign w:val="center"/>
          </w:tcPr>
          <w:p w14:paraId="79330ED8" w14:textId="77777777" w:rsidR="00761252" w:rsidRPr="00F25106" w:rsidRDefault="00761252" w:rsidP="005A4C32">
            <w:pPr>
              <w:spacing w:before="60"/>
              <w:jc w:val="center"/>
              <w:rPr>
                <w:sz w:val="20"/>
                <w:szCs w:val="20"/>
              </w:rPr>
            </w:pPr>
          </w:p>
        </w:tc>
      </w:tr>
      <w:tr w:rsidR="00E07C7B" w:rsidRPr="00F25106" w14:paraId="13614CDB" w14:textId="77777777" w:rsidTr="00E27B69">
        <w:tc>
          <w:tcPr>
            <w:tcW w:w="14000" w:type="dxa"/>
            <w:vAlign w:val="center"/>
          </w:tcPr>
          <w:p w14:paraId="0301BC3C" w14:textId="33ECCCC6" w:rsidR="00761252" w:rsidRPr="00F25106" w:rsidRDefault="00D67858" w:rsidP="005A4C32">
            <w:pPr>
              <w:jc w:val="center"/>
              <w:rPr>
                <w:sz w:val="20"/>
                <w:szCs w:val="20"/>
              </w:rPr>
            </w:pPr>
            <w:r w:rsidRPr="00F25106">
              <w:rPr>
                <w:sz w:val="20"/>
                <w:szCs w:val="20"/>
              </w:rPr>
              <w:t>О</w:t>
            </w:r>
            <w:r w:rsidR="00761252" w:rsidRPr="00F25106">
              <w:rPr>
                <w:sz w:val="20"/>
                <w:szCs w:val="20"/>
              </w:rPr>
              <w:t>пасн</w:t>
            </w:r>
            <w:r w:rsidRPr="00F25106">
              <w:rPr>
                <w:sz w:val="20"/>
                <w:szCs w:val="20"/>
              </w:rPr>
              <w:t>ость, связанная с рабочей позой</w:t>
            </w:r>
          </w:p>
        </w:tc>
        <w:tc>
          <w:tcPr>
            <w:tcW w:w="1168" w:type="dxa"/>
            <w:vAlign w:val="center"/>
          </w:tcPr>
          <w:p w14:paraId="749F03CA" w14:textId="77777777" w:rsidR="00761252" w:rsidRPr="00F25106" w:rsidRDefault="00761252" w:rsidP="005A4C32">
            <w:pPr>
              <w:spacing w:before="60"/>
              <w:jc w:val="center"/>
              <w:rPr>
                <w:sz w:val="20"/>
                <w:szCs w:val="20"/>
              </w:rPr>
            </w:pPr>
          </w:p>
        </w:tc>
      </w:tr>
      <w:tr w:rsidR="00E07C7B" w:rsidRPr="00F25106" w14:paraId="28E26C62" w14:textId="77777777" w:rsidTr="00E27B69">
        <w:tc>
          <w:tcPr>
            <w:tcW w:w="14000" w:type="dxa"/>
            <w:vAlign w:val="center"/>
          </w:tcPr>
          <w:p w14:paraId="16CE2A54" w14:textId="137A0623" w:rsidR="00761252" w:rsidRPr="00F25106" w:rsidRDefault="00D67858" w:rsidP="005A4C32">
            <w:pPr>
              <w:jc w:val="center"/>
              <w:rPr>
                <w:sz w:val="20"/>
                <w:szCs w:val="20"/>
              </w:rPr>
            </w:pPr>
            <w:r w:rsidRPr="00F25106">
              <w:rPr>
                <w:sz w:val="20"/>
                <w:szCs w:val="20"/>
              </w:rPr>
              <w:t>О</w:t>
            </w:r>
            <w:r w:rsidR="00761252" w:rsidRPr="00F25106">
              <w:rPr>
                <w:sz w:val="20"/>
                <w:szCs w:val="20"/>
              </w:rPr>
              <w:t>пасность вредных для здоровья поз, связанны</w:t>
            </w:r>
            <w:r w:rsidRPr="00F25106">
              <w:rPr>
                <w:sz w:val="20"/>
                <w:szCs w:val="20"/>
              </w:rPr>
              <w:t>х с чрезмерным напряжением тела</w:t>
            </w:r>
          </w:p>
        </w:tc>
        <w:tc>
          <w:tcPr>
            <w:tcW w:w="1168" w:type="dxa"/>
            <w:vAlign w:val="center"/>
          </w:tcPr>
          <w:p w14:paraId="7E3A97E7" w14:textId="77777777" w:rsidR="00761252" w:rsidRPr="00F25106" w:rsidRDefault="00761252" w:rsidP="005A4C32">
            <w:pPr>
              <w:spacing w:before="60"/>
              <w:jc w:val="center"/>
              <w:rPr>
                <w:sz w:val="20"/>
                <w:szCs w:val="20"/>
              </w:rPr>
            </w:pPr>
          </w:p>
        </w:tc>
      </w:tr>
      <w:tr w:rsidR="00E07C7B" w:rsidRPr="00F25106" w14:paraId="30FB0E19" w14:textId="77777777" w:rsidTr="00E27B69">
        <w:tc>
          <w:tcPr>
            <w:tcW w:w="14000" w:type="dxa"/>
            <w:vAlign w:val="center"/>
          </w:tcPr>
          <w:p w14:paraId="578FBC36" w14:textId="0828363C" w:rsidR="003F6772" w:rsidRPr="00F25106" w:rsidRDefault="00D67858" w:rsidP="005A4C32">
            <w:pPr>
              <w:jc w:val="center"/>
              <w:rPr>
                <w:sz w:val="20"/>
                <w:szCs w:val="20"/>
              </w:rPr>
            </w:pPr>
            <w:r w:rsidRPr="00F25106">
              <w:rPr>
                <w:sz w:val="20"/>
                <w:szCs w:val="20"/>
              </w:rPr>
              <w:t>О</w:t>
            </w:r>
            <w:r w:rsidR="003F6772" w:rsidRPr="00F25106">
              <w:rPr>
                <w:sz w:val="20"/>
                <w:szCs w:val="20"/>
              </w:rPr>
              <w:t>пасность физических перегрузок от периодического подняти</w:t>
            </w:r>
            <w:r w:rsidRPr="00F25106">
              <w:rPr>
                <w:sz w:val="20"/>
                <w:szCs w:val="20"/>
              </w:rPr>
              <w:t>я тяжелых узлов и деталей машин</w:t>
            </w:r>
          </w:p>
        </w:tc>
        <w:tc>
          <w:tcPr>
            <w:tcW w:w="1168" w:type="dxa"/>
            <w:vAlign w:val="center"/>
          </w:tcPr>
          <w:p w14:paraId="403449AB" w14:textId="77777777" w:rsidR="003F6772" w:rsidRPr="00F25106" w:rsidRDefault="003F6772" w:rsidP="005A4C32">
            <w:pPr>
              <w:spacing w:before="60"/>
              <w:jc w:val="center"/>
              <w:rPr>
                <w:sz w:val="20"/>
                <w:szCs w:val="20"/>
              </w:rPr>
            </w:pPr>
          </w:p>
        </w:tc>
      </w:tr>
      <w:tr w:rsidR="00E07C7B" w:rsidRPr="00F25106" w14:paraId="293DAF5E" w14:textId="77777777" w:rsidTr="00E27B69">
        <w:tc>
          <w:tcPr>
            <w:tcW w:w="14000" w:type="dxa"/>
            <w:vAlign w:val="center"/>
          </w:tcPr>
          <w:p w14:paraId="2A589AEB" w14:textId="25912E2E" w:rsidR="003F6772" w:rsidRPr="00F25106" w:rsidRDefault="00D67858" w:rsidP="005A4C32">
            <w:pPr>
              <w:jc w:val="center"/>
              <w:rPr>
                <w:sz w:val="20"/>
                <w:szCs w:val="20"/>
              </w:rPr>
            </w:pPr>
            <w:r w:rsidRPr="00F25106">
              <w:rPr>
                <w:sz w:val="20"/>
                <w:szCs w:val="20"/>
              </w:rPr>
              <w:t>О</w:t>
            </w:r>
            <w:r w:rsidR="003F6772" w:rsidRPr="00F25106">
              <w:rPr>
                <w:sz w:val="20"/>
                <w:szCs w:val="20"/>
              </w:rPr>
              <w:t>пасность психических нагрузок</w:t>
            </w:r>
            <w:r w:rsidRPr="00F25106">
              <w:rPr>
                <w:sz w:val="20"/>
                <w:szCs w:val="20"/>
              </w:rPr>
              <w:t>, стрессов</w:t>
            </w:r>
          </w:p>
        </w:tc>
        <w:tc>
          <w:tcPr>
            <w:tcW w:w="1168" w:type="dxa"/>
            <w:vAlign w:val="center"/>
          </w:tcPr>
          <w:p w14:paraId="243BE7F0" w14:textId="77777777" w:rsidR="003F6772" w:rsidRPr="00F25106" w:rsidRDefault="003F6772" w:rsidP="005A4C32">
            <w:pPr>
              <w:spacing w:before="60"/>
              <w:jc w:val="center"/>
              <w:rPr>
                <w:sz w:val="20"/>
                <w:szCs w:val="20"/>
              </w:rPr>
            </w:pPr>
          </w:p>
        </w:tc>
      </w:tr>
      <w:tr w:rsidR="00E07C7B" w:rsidRPr="00F25106" w14:paraId="7FAB6D77" w14:textId="77777777" w:rsidTr="00E27B69">
        <w:tc>
          <w:tcPr>
            <w:tcW w:w="14000" w:type="dxa"/>
            <w:vAlign w:val="center"/>
          </w:tcPr>
          <w:p w14:paraId="3E7D6012" w14:textId="2A2637ED" w:rsidR="003F6772" w:rsidRPr="00F25106" w:rsidRDefault="00D67858" w:rsidP="005A4C32">
            <w:pPr>
              <w:jc w:val="center"/>
              <w:rPr>
                <w:sz w:val="20"/>
                <w:szCs w:val="20"/>
              </w:rPr>
            </w:pPr>
            <w:r w:rsidRPr="00F25106">
              <w:rPr>
                <w:sz w:val="20"/>
                <w:szCs w:val="20"/>
              </w:rPr>
              <w:t>О</w:t>
            </w:r>
            <w:r w:rsidR="003F6772" w:rsidRPr="00F25106">
              <w:rPr>
                <w:sz w:val="20"/>
                <w:szCs w:val="20"/>
              </w:rPr>
              <w:t>пасность перенап</w:t>
            </w:r>
            <w:r w:rsidRPr="00F25106">
              <w:rPr>
                <w:sz w:val="20"/>
                <w:szCs w:val="20"/>
              </w:rPr>
              <w:t>ряжения зрительного анализатора</w:t>
            </w:r>
          </w:p>
        </w:tc>
        <w:tc>
          <w:tcPr>
            <w:tcW w:w="1168" w:type="dxa"/>
            <w:vAlign w:val="center"/>
          </w:tcPr>
          <w:p w14:paraId="6ADB71D8" w14:textId="77777777" w:rsidR="003F6772" w:rsidRPr="00F25106" w:rsidRDefault="003F6772" w:rsidP="005A4C32">
            <w:pPr>
              <w:spacing w:before="60"/>
              <w:jc w:val="center"/>
              <w:rPr>
                <w:sz w:val="20"/>
                <w:szCs w:val="20"/>
              </w:rPr>
            </w:pPr>
          </w:p>
        </w:tc>
      </w:tr>
      <w:tr w:rsidR="00BB3EE8" w:rsidRPr="005A4C32" w14:paraId="4CD984A9" w14:textId="77777777" w:rsidTr="00E27B69">
        <w:tc>
          <w:tcPr>
            <w:tcW w:w="15168" w:type="dxa"/>
            <w:gridSpan w:val="2"/>
            <w:vAlign w:val="center"/>
          </w:tcPr>
          <w:p w14:paraId="29DAE03E" w14:textId="18364626" w:rsidR="00BB3EE8" w:rsidRPr="005A4C32" w:rsidRDefault="00BB3EE8" w:rsidP="005A4C32">
            <w:pPr>
              <w:spacing w:before="60"/>
              <w:jc w:val="center"/>
              <w:rPr>
                <w:b/>
                <w:sz w:val="20"/>
                <w:szCs w:val="20"/>
              </w:rPr>
            </w:pPr>
            <w:r w:rsidRPr="005A4C32">
              <w:rPr>
                <w:b/>
                <w:sz w:val="20"/>
                <w:szCs w:val="20"/>
              </w:rPr>
              <w:t>Опасности, связанные с воздействием шума</w:t>
            </w:r>
          </w:p>
        </w:tc>
      </w:tr>
      <w:tr w:rsidR="00E07C7B" w:rsidRPr="00F25106" w14:paraId="47ADBA3A" w14:textId="77777777" w:rsidTr="00E27B69">
        <w:tc>
          <w:tcPr>
            <w:tcW w:w="14000" w:type="dxa"/>
            <w:vAlign w:val="center"/>
          </w:tcPr>
          <w:p w14:paraId="4FC334F0" w14:textId="719D79E7" w:rsidR="003F6772" w:rsidRPr="00F25106" w:rsidRDefault="00D67858" w:rsidP="005A4C32">
            <w:pPr>
              <w:jc w:val="center"/>
              <w:rPr>
                <w:sz w:val="20"/>
                <w:szCs w:val="20"/>
              </w:rPr>
            </w:pPr>
            <w:r w:rsidRPr="00F25106">
              <w:rPr>
                <w:sz w:val="20"/>
                <w:szCs w:val="20"/>
              </w:rPr>
              <w:t>О</w:t>
            </w:r>
            <w:r w:rsidR="003F6772" w:rsidRPr="00F25106">
              <w:rPr>
                <w:sz w:val="20"/>
                <w:szCs w:val="20"/>
              </w:rPr>
              <w:t>пасность повреждения мембранной перепонки уха, связанная с воздейст</w:t>
            </w:r>
            <w:r w:rsidRPr="00F25106">
              <w:rPr>
                <w:sz w:val="20"/>
                <w:szCs w:val="20"/>
              </w:rPr>
              <w:t>вием шума высокой интенсивности</w:t>
            </w:r>
          </w:p>
        </w:tc>
        <w:tc>
          <w:tcPr>
            <w:tcW w:w="1168" w:type="dxa"/>
            <w:vAlign w:val="center"/>
          </w:tcPr>
          <w:p w14:paraId="0ED2CA76" w14:textId="77777777" w:rsidR="003F6772" w:rsidRPr="00F25106" w:rsidRDefault="003F6772" w:rsidP="005A4C32">
            <w:pPr>
              <w:spacing w:before="60"/>
              <w:jc w:val="center"/>
              <w:rPr>
                <w:sz w:val="20"/>
                <w:szCs w:val="20"/>
              </w:rPr>
            </w:pPr>
          </w:p>
        </w:tc>
      </w:tr>
      <w:tr w:rsidR="00E07C7B" w:rsidRPr="00F25106" w14:paraId="35408619" w14:textId="77777777" w:rsidTr="00E27B69">
        <w:tc>
          <w:tcPr>
            <w:tcW w:w="14000" w:type="dxa"/>
            <w:vAlign w:val="center"/>
          </w:tcPr>
          <w:p w14:paraId="6ECE2719" w14:textId="2615F07E" w:rsidR="003F6772" w:rsidRPr="00F25106" w:rsidRDefault="00D67858" w:rsidP="005A4C32">
            <w:pPr>
              <w:jc w:val="center"/>
              <w:rPr>
                <w:sz w:val="20"/>
                <w:szCs w:val="20"/>
              </w:rPr>
            </w:pPr>
            <w:r w:rsidRPr="00F25106">
              <w:rPr>
                <w:sz w:val="20"/>
                <w:szCs w:val="20"/>
              </w:rPr>
              <w:t>О</w:t>
            </w:r>
            <w:r w:rsidR="003F6772" w:rsidRPr="00F25106">
              <w:rPr>
                <w:sz w:val="20"/>
                <w:szCs w:val="20"/>
              </w:rPr>
              <w:t>пасность, связанная с возможностью не услыша</w:t>
            </w:r>
            <w:r w:rsidRPr="00F25106">
              <w:rPr>
                <w:sz w:val="20"/>
                <w:szCs w:val="20"/>
              </w:rPr>
              <w:t>ть звуковой сигнал об опасности</w:t>
            </w:r>
          </w:p>
        </w:tc>
        <w:tc>
          <w:tcPr>
            <w:tcW w:w="1168" w:type="dxa"/>
            <w:vAlign w:val="center"/>
          </w:tcPr>
          <w:p w14:paraId="75BED6BA" w14:textId="77777777" w:rsidR="003F6772" w:rsidRPr="00F25106" w:rsidRDefault="003F6772" w:rsidP="005A4C32">
            <w:pPr>
              <w:spacing w:before="60"/>
              <w:jc w:val="center"/>
              <w:rPr>
                <w:sz w:val="20"/>
                <w:szCs w:val="20"/>
              </w:rPr>
            </w:pPr>
          </w:p>
        </w:tc>
      </w:tr>
      <w:tr w:rsidR="00BB3EE8" w:rsidRPr="005A4C32" w14:paraId="09F86A4A" w14:textId="77777777" w:rsidTr="00E27B69">
        <w:tc>
          <w:tcPr>
            <w:tcW w:w="15168" w:type="dxa"/>
            <w:gridSpan w:val="2"/>
            <w:vAlign w:val="center"/>
          </w:tcPr>
          <w:p w14:paraId="4FDDC5C1" w14:textId="0F5DFE89" w:rsidR="00BB3EE8" w:rsidRPr="005A4C32" w:rsidRDefault="00BB3EE8" w:rsidP="005A4C32">
            <w:pPr>
              <w:spacing w:before="60"/>
              <w:jc w:val="center"/>
              <w:rPr>
                <w:b/>
                <w:sz w:val="20"/>
                <w:szCs w:val="20"/>
              </w:rPr>
            </w:pPr>
            <w:r w:rsidRPr="005A4C32">
              <w:rPr>
                <w:b/>
                <w:sz w:val="20"/>
                <w:szCs w:val="20"/>
              </w:rPr>
              <w:t>Опасности, связанные с воздействием вибрации</w:t>
            </w:r>
          </w:p>
        </w:tc>
      </w:tr>
      <w:tr w:rsidR="00E07C7B" w:rsidRPr="00F25106" w14:paraId="57534C2A" w14:textId="77777777" w:rsidTr="00E27B69">
        <w:tc>
          <w:tcPr>
            <w:tcW w:w="14000" w:type="dxa"/>
            <w:vAlign w:val="center"/>
          </w:tcPr>
          <w:p w14:paraId="087CE9A9" w14:textId="0E388305" w:rsidR="003F6772" w:rsidRPr="00F25106" w:rsidRDefault="00D67858" w:rsidP="005A4C32">
            <w:pPr>
              <w:jc w:val="center"/>
              <w:rPr>
                <w:sz w:val="20"/>
                <w:szCs w:val="20"/>
              </w:rPr>
            </w:pPr>
            <w:r w:rsidRPr="00F25106">
              <w:rPr>
                <w:sz w:val="20"/>
                <w:szCs w:val="20"/>
              </w:rPr>
              <w:lastRenderedPageBreak/>
              <w:t>О</w:t>
            </w:r>
            <w:r w:rsidR="003F6772" w:rsidRPr="00F25106">
              <w:rPr>
                <w:sz w:val="20"/>
                <w:szCs w:val="20"/>
              </w:rPr>
              <w:t xml:space="preserve">пасность от воздействия локальной вибрации при </w:t>
            </w:r>
            <w:r w:rsidRPr="00F25106">
              <w:rPr>
                <w:sz w:val="20"/>
                <w:szCs w:val="20"/>
              </w:rPr>
              <w:t>использовании ручных механизмов</w:t>
            </w:r>
          </w:p>
        </w:tc>
        <w:tc>
          <w:tcPr>
            <w:tcW w:w="1168" w:type="dxa"/>
            <w:vAlign w:val="center"/>
          </w:tcPr>
          <w:p w14:paraId="3B1CB4DD" w14:textId="77777777" w:rsidR="003F6772" w:rsidRPr="00F25106" w:rsidRDefault="003F6772" w:rsidP="005A4C32">
            <w:pPr>
              <w:spacing w:before="60"/>
              <w:jc w:val="center"/>
              <w:rPr>
                <w:sz w:val="20"/>
                <w:szCs w:val="20"/>
              </w:rPr>
            </w:pPr>
          </w:p>
        </w:tc>
      </w:tr>
      <w:tr w:rsidR="00E07C7B" w:rsidRPr="00F25106" w14:paraId="5AA84D09" w14:textId="77777777" w:rsidTr="00E27B69">
        <w:tc>
          <w:tcPr>
            <w:tcW w:w="14000" w:type="dxa"/>
            <w:vAlign w:val="center"/>
          </w:tcPr>
          <w:p w14:paraId="319DC4D8" w14:textId="7703B0B0" w:rsidR="003F6772" w:rsidRPr="00F25106" w:rsidRDefault="00D67858" w:rsidP="005A4C32">
            <w:pPr>
              <w:jc w:val="center"/>
              <w:rPr>
                <w:sz w:val="20"/>
                <w:szCs w:val="20"/>
              </w:rPr>
            </w:pPr>
            <w:r w:rsidRPr="00F25106">
              <w:rPr>
                <w:sz w:val="20"/>
                <w:szCs w:val="20"/>
              </w:rPr>
              <w:t>О</w:t>
            </w:r>
            <w:r w:rsidR="003F6772" w:rsidRPr="00F25106">
              <w:rPr>
                <w:sz w:val="20"/>
                <w:szCs w:val="20"/>
              </w:rPr>
              <w:t>пасность, связанна</w:t>
            </w:r>
            <w:r w:rsidRPr="00F25106">
              <w:rPr>
                <w:sz w:val="20"/>
                <w:szCs w:val="20"/>
              </w:rPr>
              <w:t>я с воздействием общей вибрации</w:t>
            </w:r>
          </w:p>
        </w:tc>
        <w:tc>
          <w:tcPr>
            <w:tcW w:w="1168" w:type="dxa"/>
            <w:vAlign w:val="center"/>
          </w:tcPr>
          <w:p w14:paraId="0C95674B" w14:textId="77777777" w:rsidR="003F6772" w:rsidRPr="00F25106" w:rsidRDefault="003F6772" w:rsidP="005A4C32">
            <w:pPr>
              <w:spacing w:before="60"/>
              <w:jc w:val="center"/>
              <w:rPr>
                <w:sz w:val="20"/>
                <w:szCs w:val="20"/>
              </w:rPr>
            </w:pPr>
          </w:p>
        </w:tc>
      </w:tr>
      <w:tr w:rsidR="00BB3EE8" w:rsidRPr="005A4C32" w14:paraId="622D2678" w14:textId="77777777" w:rsidTr="00E27B69">
        <w:tc>
          <w:tcPr>
            <w:tcW w:w="15168" w:type="dxa"/>
            <w:gridSpan w:val="2"/>
            <w:vAlign w:val="center"/>
          </w:tcPr>
          <w:p w14:paraId="6DDA138E" w14:textId="3DA710E9" w:rsidR="00BB3EE8" w:rsidRPr="005A4C32" w:rsidRDefault="00BB3EE8" w:rsidP="005A4C32">
            <w:pPr>
              <w:spacing w:before="60"/>
              <w:jc w:val="center"/>
              <w:rPr>
                <w:b/>
                <w:sz w:val="20"/>
                <w:szCs w:val="20"/>
              </w:rPr>
            </w:pPr>
            <w:r w:rsidRPr="005A4C32">
              <w:rPr>
                <w:b/>
                <w:sz w:val="20"/>
                <w:szCs w:val="20"/>
              </w:rPr>
              <w:t>Опасности, связанные с воздействием световой среды</w:t>
            </w:r>
          </w:p>
        </w:tc>
      </w:tr>
      <w:tr w:rsidR="00E07C7B" w:rsidRPr="00F25106" w14:paraId="28042F31" w14:textId="77777777" w:rsidTr="00E27B69">
        <w:tc>
          <w:tcPr>
            <w:tcW w:w="14000" w:type="dxa"/>
            <w:vAlign w:val="center"/>
          </w:tcPr>
          <w:p w14:paraId="7929BB68" w14:textId="4D673294" w:rsidR="003F6772" w:rsidRPr="00F25106" w:rsidRDefault="00D67858" w:rsidP="005A4C32">
            <w:pPr>
              <w:jc w:val="center"/>
              <w:rPr>
                <w:sz w:val="20"/>
                <w:szCs w:val="20"/>
              </w:rPr>
            </w:pPr>
            <w:r w:rsidRPr="00F25106">
              <w:rPr>
                <w:sz w:val="20"/>
                <w:szCs w:val="20"/>
              </w:rPr>
              <w:t>О</w:t>
            </w:r>
            <w:r w:rsidR="003F6772" w:rsidRPr="00F25106">
              <w:rPr>
                <w:sz w:val="20"/>
                <w:szCs w:val="20"/>
              </w:rPr>
              <w:t>пасность недостаточ</w:t>
            </w:r>
            <w:r w:rsidRPr="00F25106">
              <w:rPr>
                <w:sz w:val="20"/>
                <w:szCs w:val="20"/>
              </w:rPr>
              <w:t>ной освещенности в рабочей зоне</w:t>
            </w:r>
          </w:p>
        </w:tc>
        <w:tc>
          <w:tcPr>
            <w:tcW w:w="1168" w:type="dxa"/>
            <w:vAlign w:val="center"/>
          </w:tcPr>
          <w:p w14:paraId="5107819C" w14:textId="77777777" w:rsidR="003F6772" w:rsidRPr="00F25106" w:rsidRDefault="003F6772" w:rsidP="005A4C32">
            <w:pPr>
              <w:spacing w:before="60"/>
              <w:jc w:val="center"/>
              <w:rPr>
                <w:sz w:val="20"/>
                <w:szCs w:val="20"/>
              </w:rPr>
            </w:pPr>
          </w:p>
        </w:tc>
      </w:tr>
      <w:tr w:rsidR="00E07C7B" w:rsidRPr="00F25106" w14:paraId="67CC093B" w14:textId="77777777" w:rsidTr="00E27B69">
        <w:tc>
          <w:tcPr>
            <w:tcW w:w="14000" w:type="dxa"/>
            <w:vAlign w:val="center"/>
          </w:tcPr>
          <w:p w14:paraId="43932565" w14:textId="306429B2" w:rsidR="003F6772" w:rsidRPr="00F25106" w:rsidRDefault="00D67858" w:rsidP="005A4C32">
            <w:pPr>
              <w:jc w:val="center"/>
              <w:rPr>
                <w:sz w:val="20"/>
                <w:szCs w:val="20"/>
              </w:rPr>
            </w:pPr>
            <w:r w:rsidRPr="00F25106">
              <w:rPr>
                <w:sz w:val="20"/>
                <w:szCs w:val="20"/>
              </w:rPr>
              <w:t>О</w:t>
            </w:r>
            <w:r w:rsidR="003F6772" w:rsidRPr="00F25106">
              <w:rPr>
                <w:sz w:val="20"/>
                <w:szCs w:val="20"/>
              </w:rPr>
              <w:t>па</w:t>
            </w:r>
            <w:r w:rsidRPr="00F25106">
              <w:rPr>
                <w:sz w:val="20"/>
                <w:szCs w:val="20"/>
              </w:rPr>
              <w:t>сность повышенной яркости света</w:t>
            </w:r>
          </w:p>
        </w:tc>
        <w:tc>
          <w:tcPr>
            <w:tcW w:w="1168" w:type="dxa"/>
            <w:vAlign w:val="center"/>
          </w:tcPr>
          <w:p w14:paraId="7F0E6F2D" w14:textId="77777777" w:rsidR="003F6772" w:rsidRPr="00F25106" w:rsidRDefault="003F6772" w:rsidP="005A4C32">
            <w:pPr>
              <w:spacing w:before="60"/>
              <w:jc w:val="center"/>
              <w:rPr>
                <w:sz w:val="20"/>
                <w:szCs w:val="20"/>
              </w:rPr>
            </w:pPr>
          </w:p>
        </w:tc>
      </w:tr>
      <w:tr w:rsidR="00E07C7B" w:rsidRPr="00F25106" w14:paraId="6FFFF4D8" w14:textId="77777777" w:rsidTr="00E27B69">
        <w:tc>
          <w:tcPr>
            <w:tcW w:w="14000" w:type="dxa"/>
            <w:vAlign w:val="center"/>
          </w:tcPr>
          <w:p w14:paraId="198B0E41" w14:textId="6761795E" w:rsidR="003F6772" w:rsidRPr="00F25106" w:rsidRDefault="00D67858" w:rsidP="005A4C32">
            <w:pPr>
              <w:jc w:val="center"/>
              <w:rPr>
                <w:sz w:val="20"/>
                <w:szCs w:val="20"/>
              </w:rPr>
            </w:pPr>
            <w:r w:rsidRPr="00F25106">
              <w:rPr>
                <w:sz w:val="20"/>
                <w:szCs w:val="20"/>
              </w:rPr>
              <w:t>О</w:t>
            </w:r>
            <w:r w:rsidR="003F6772" w:rsidRPr="00F25106">
              <w:rPr>
                <w:sz w:val="20"/>
                <w:szCs w:val="20"/>
              </w:rPr>
              <w:t>па</w:t>
            </w:r>
            <w:r w:rsidRPr="00F25106">
              <w:rPr>
                <w:sz w:val="20"/>
                <w:szCs w:val="20"/>
              </w:rPr>
              <w:t>сность пониженной контрастности</w:t>
            </w:r>
          </w:p>
        </w:tc>
        <w:tc>
          <w:tcPr>
            <w:tcW w:w="1168" w:type="dxa"/>
            <w:vAlign w:val="center"/>
          </w:tcPr>
          <w:p w14:paraId="06AE83B9" w14:textId="77777777" w:rsidR="003F6772" w:rsidRPr="00F25106" w:rsidRDefault="003F6772" w:rsidP="005A4C32">
            <w:pPr>
              <w:spacing w:before="60"/>
              <w:jc w:val="center"/>
              <w:rPr>
                <w:sz w:val="20"/>
                <w:szCs w:val="20"/>
              </w:rPr>
            </w:pPr>
          </w:p>
        </w:tc>
      </w:tr>
      <w:tr w:rsidR="00BB3EE8" w:rsidRPr="005A4C32" w14:paraId="073EDC07" w14:textId="77777777" w:rsidTr="00E27B69">
        <w:tc>
          <w:tcPr>
            <w:tcW w:w="15168" w:type="dxa"/>
            <w:gridSpan w:val="2"/>
            <w:vAlign w:val="center"/>
          </w:tcPr>
          <w:p w14:paraId="7EE08AEF" w14:textId="25FD8BC9" w:rsidR="00BB3EE8" w:rsidRPr="005A4C32" w:rsidRDefault="00BB3EE8" w:rsidP="005A4C32">
            <w:pPr>
              <w:spacing w:before="60"/>
              <w:jc w:val="center"/>
              <w:rPr>
                <w:b/>
                <w:sz w:val="20"/>
                <w:szCs w:val="20"/>
              </w:rPr>
            </w:pPr>
            <w:r w:rsidRPr="005A4C32">
              <w:rPr>
                <w:b/>
                <w:sz w:val="20"/>
                <w:szCs w:val="20"/>
              </w:rPr>
              <w:t>Опасности, связанные с воздействием неионизирующих излучений</w:t>
            </w:r>
          </w:p>
        </w:tc>
      </w:tr>
      <w:tr w:rsidR="00E07C7B" w:rsidRPr="00F25106" w14:paraId="5686447D" w14:textId="77777777" w:rsidTr="00E27B69">
        <w:tc>
          <w:tcPr>
            <w:tcW w:w="14000" w:type="dxa"/>
            <w:vAlign w:val="center"/>
          </w:tcPr>
          <w:p w14:paraId="118BACEC" w14:textId="4D374BA5" w:rsidR="003F6772" w:rsidRPr="00F25106" w:rsidRDefault="00D67858" w:rsidP="005A4C32">
            <w:pPr>
              <w:jc w:val="center"/>
              <w:rPr>
                <w:sz w:val="20"/>
                <w:szCs w:val="20"/>
              </w:rPr>
            </w:pPr>
            <w:r w:rsidRPr="00F25106">
              <w:rPr>
                <w:sz w:val="20"/>
                <w:szCs w:val="20"/>
              </w:rPr>
              <w:t>О</w:t>
            </w:r>
            <w:r w:rsidR="003F6772" w:rsidRPr="00F25106">
              <w:rPr>
                <w:sz w:val="20"/>
                <w:szCs w:val="20"/>
              </w:rPr>
              <w:t>пасность, связанная с ослаблением геомагнитного</w:t>
            </w:r>
            <w:r w:rsidRPr="00F25106">
              <w:rPr>
                <w:sz w:val="20"/>
                <w:szCs w:val="20"/>
              </w:rPr>
              <w:t xml:space="preserve"> поля</w:t>
            </w:r>
          </w:p>
        </w:tc>
        <w:tc>
          <w:tcPr>
            <w:tcW w:w="1168" w:type="dxa"/>
            <w:vAlign w:val="center"/>
          </w:tcPr>
          <w:p w14:paraId="36758BF0" w14:textId="77777777" w:rsidR="003F6772" w:rsidRPr="00F25106" w:rsidRDefault="003F6772" w:rsidP="005A4C32">
            <w:pPr>
              <w:spacing w:before="60"/>
              <w:jc w:val="center"/>
              <w:rPr>
                <w:sz w:val="20"/>
                <w:szCs w:val="20"/>
              </w:rPr>
            </w:pPr>
          </w:p>
        </w:tc>
      </w:tr>
      <w:tr w:rsidR="00E07C7B" w:rsidRPr="00F25106" w14:paraId="432F0496" w14:textId="77777777" w:rsidTr="00E27B69">
        <w:tc>
          <w:tcPr>
            <w:tcW w:w="14000" w:type="dxa"/>
            <w:vAlign w:val="center"/>
          </w:tcPr>
          <w:p w14:paraId="77FE4221" w14:textId="1CBE69F8" w:rsidR="003F6772" w:rsidRPr="00F25106" w:rsidRDefault="00D67858" w:rsidP="005A4C32">
            <w:pPr>
              <w:jc w:val="center"/>
              <w:rPr>
                <w:sz w:val="20"/>
                <w:szCs w:val="20"/>
              </w:rPr>
            </w:pPr>
            <w:r w:rsidRPr="00F25106">
              <w:rPr>
                <w:sz w:val="20"/>
                <w:szCs w:val="20"/>
              </w:rPr>
              <w:t>О</w:t>
            </w:r>
            <w:r w:rsidR="003F6772" w:rsidRPr="00F25106">
              <w:rPr>
                <w:sz w:val="20"/>
                <w:szCs w:val="20"/>
              </w:rPr>
              <w:t>пасность, связанная с воздей</w:t>
            </w:r>
            <w:r w:rsidRPr="00F25106">
              <w:rPr>
                <w:sz w:val="20"/>
                <w:szCs w:val="20"/>
              </w:rPr>
              <w:t>ствием электростатического поля</w:t>
            </w:r>
          </w:p>
        </w:tc>
        <w:tc>
          <w:tcPr>
            <w:tcW w:w="1168" w:type="dxa"/>
            <w:vAlign w:val="center"/>
          </w:tcPr>
          <w:p w14:paraId="703BDA35" w14:textId="77777777" w:rsidR="003F6772" w:rsidRPr="00F25106" w:rsidRDefault="003F6772" w:rsidP="005A4C32">
            <w:pPr>
              <w:spacing w:before="60"/>
              <w:jc w:val="center"/>
              <w:rPr>
                <w:sz w:val="20"/>
                <w:szCs w:val="20"/>
              </w:rPr>
            </w:pPr>
          </w:p>
        </w:tc>
      </w:tr>
      <w:tr w:rsidR="00E07C7B" w:rsidRPr="00F25106" w14:paraId="4EB0AB63" w14:textId="77777777" w:rsidTr="00E27B69">
        <w:tc>
          <w:tcPr>
            <w:tcW w:w="14000" w:type="dxa"/>
            <w:vAlign w:val="center"/>
          </w:tcPr>
          <w:p w14:paraId="7DCFC688" w14:textId="3D7D89E5" w:rsidR="003F6772" w:rsidRPr="00F25106" w:rsidRDefault="00D67858" w:rsidP="005A4C32">
            <w:pPr>
              <w:jc w:val="center"/>
              <w:rPr>
                <w:sz w:val="20"/>
                <w:szCs w:val="20"/>
              </w:rPr>
            </w:pPr>
            <w:r w:rsidRPr="00F25106">
              <w:rPr>
                <w:sz w:val="20"/>
                <w:szCs w:val="20"/>
              </w:rPr>
              <w:t>О</w:t>
            </w:r>
            <w:r w:rsidR="003F6772" w:rsidRPr="00F25106">
              <w:rPr>
                <w:sz w:val="20"/>
                <w:szCs w:val="20"/>
              </w:rPr>
              <w:t>пасность, связанная с воздейств</w:t>
            </w:r>
            <w:r w:rsidRPr="00F25106">
              <w:rPr>
                <w:sz w:val="20"/>
                <w:szCs w:val="20"/>
              </w:rPr>
              <w:t>ием постоянного магнитного поля</w:t>
            </w:r>
          </w:p>
        </w:tc>
        <w:tc>
          <w:tcPr>
            <w:tcW w:w="1168" w:type="dxa"/>
            <w:vAlign w:val="center"/>
          </w:tcPr>
          <w:p w14:paraId="270039A8" w14:textId="77777777" w:rsidR="003F6772" w:rsidRPr="00F25106" w:rsidRDefault="003F6772" w:rsidP="005A4C32">
            <w:pPr>
              <w:spacing w:before="60"/>
              <w:jc w:val="center"/>
              <w:rPr>
                <w:sz w:val="20"/>
                <w:szCs w:val="20"/>
              </w:rPr>
            </w:pPr>
          </w:p>
        </w:tc>
      </w:tr>
      <w:tr w:rsidR="00E07C7B" w:rsidRPr="00F25106" w14:paraId="699F3258" w14:textId="77777777" w:rsidTr="00E27B69">
        <w:tc>
          <w:tcPr>
            <w:tcW w:w="14000" w:type="dxa"/>
            <w:vAlign w:val="center"/>
          </w:tcPr>
          <w:p w14:paraId="6AABC822" w14:textId="3E227F1A" w:rsidR="003F6772" w:rsidRPr="00F25106" w:rsidRDefault="00D67858" w:rsidP="005A4C32">
            <w:pPr>
              <w:jc w:val="center"/>
              <w:rPr>
                <w:sz w:val="20"/>
                <w:szCs w:val="20"/>
              </w:rPr>
            </w:pPr>
            <w:r w:rsidRPr="00F25106">
              <w:rPr>
                <w:sz w:val="20"/>
                <w:szCs w:val="20"/>
              </w:rPr>
              <w:t>О</w:t>
            </w:r>
            <w:r w:rsidR="003F6772" w:rsidRPr="00F25106">
              <w:rPr>
                <w:sz w:val="20"/>
                <w:szCs w:val="20"/>
              </w:rPr>
              <w:t>пасность, связанная с воздействием электриче</w:t>
            </w:r>
            <w:r w:rsidRPr="00F25106">
              <w:rPr>
                <w:sz w:val="20"/>
                <w:szCs w:val="20"/>
              </w:rPr>
              <w:t>ского поля промышленной частоты</w:t>
            </w:r>
          </w:p>
        </w:tc>
        <w:tc>
          <w:tcPr>
            <w:tcW w:w="1168" w:type="dxa"/>
            <w:vAlign w:val="center"/>
          </w:tcPr>
          <w:p w14:paraId="5B29B204" w14:textId="77777777" w:rsidR="003F6772" w:rsidRPr="00F25106" w:rsidRDefault="003F6772" w:rsidP="005A4C32">
            <w:pPr>
              <w:spacing w:before="60"/>
              <w:jc w:val="center"/>
              <w:rPr>
                <w:sz w:val="20"/>
                <w:szCs w:val="20"/>
              </w:rPr>
            </w:pPr>
          </w:p>
        </w:tc>
      </w:tr>
      <w:tr w:rsidR="00E07C7B" w:rsidRPr="00F25106" w14:paraId="7CC06F0A" w14:textId="77777777" w:rsidTr="00E27B69">
        <w:tc>
          <w:tcPr>
            <w:tcW w:w="14000" w:type="dxa"/>
            <w:vAlign w:val="center"/>
          </w:tcPr>
          <w:p w14:paraId="1B5B5394" w14:textId="24F09735" w:rsidR="003F6772" w:rsidRPr="00F25106" w:rsidRDefault="00D67858" w:rsidP="005A4C32">
            <w:pPr>
              <w:jc w:val="center"/>
              <w:rPr>
                <w:sz w:val="20"/>
                <w:szCs w:val="20"/>
              </w:rPr>
            </w:pPr>
            <w:r w:rsidRPr="00F25106">
              <w:rPr>
                <w:sz w:val="20"/>
                <w:szCs w:val="20"/>
              </w:rPr>
              <w:t>О</w:t>
            </w:r>
            <w:r w:rsidR="003F6772" w:rsidRPr="00F25106">
              <w:rPr>
                <w:sz w:val="20"/>
                <w:szCs w:val="20"/>
              </w:rPr>
              <w:t>пасность, связанная с воздействием магни</w:t>
            </w:r>
            <w:r w:rsidRPr="00F25106">
              <w:rPr>
                <w:sz w:val="20"/>
                <w:szCs w:val="20"/>
              </w:rPr>
              <w:t>тного поля промышленной частоты</w:t>
            </w:r>
          </w:p>
        </w:tc>
        <w:tc>
          <w:tcPr>
            <w:tcW w:w="1168" w:type="dxa"/>
            <w:vAlign w:val="center"/>
          </w:tcPr>
          <w:p w14:paraId="19A2270A" w14:textId="77777777" w:rsidR="003F6772" w:rsidRPr="00F25106" w:rsidRDefault="003F6772" w:rsidP="005A4C32">
            <w:pPr>
              <w:spacing w:before="60"/>
              <w:jc w:val="center"/>
              <w:rPr>
                <w:sz w:val="20"/>
                <w:szCs w:val="20"/>
              </w:rPr>
            </w:pPr>
          </w:p>
        </w:tc>
      </w:tr>
      <w:tr w:rsidR="00E07C7B" w:rsidRPr="00F25106" w14:paraId="59E7C00C" w14:textId="77777777" w:rsidTr="00E27B69">
        <w:tc>
          <w:tcPr>
            <w:tcW w:w="14000" w:type="dxa"/>
            <w:vAlign w:val="center"/>
          </w:tcPr>
          <w:p w14:paraId="7D70CC9D" w14:textId="37D74562" w:rsidR="003F6772" w:rsidRPr="00F25106" w:rsidRDefault="00D67858" w:rsidP="005A4C32">
            <w:pPr>
              <w:jc w:val="center"/>
              <w:rPr>
                <w:sz w:val="20"/>
                <w:szCs w:val="20"/>
              </w:rPr>
            </w:pPr>
            <w:r w:rsidRPr="00F25106">
              <w:rPr>
                <w:sz w:val="20"/>
                <w:szCs w:val="20"/>
              </w:rPr>
              <w:t>О</w:t>
            </w:r>
            <w:r w:rsidR="003F6772" w:rsidRPr="00F25106">
              <w:rPr>
                <w:sz w:val="20"/>
                <w:szCs w:val="20"/>
              </w:rPr>
              <w:t>пасност</w:t>
            </w:r>
            <w:r w:rsidRPr="00F25106">
              <w:rPr>
                <w:sz w:val="20"/>
                <w:szCs w:val="20"/>
              </w:rPr>
              <w:t>ь от электромагнитных излучений</w:t>
            </w:r>
          </w:p>
        </w:tc>
        <w:tc>
          <w:tcPr>
            <w:tcW w:w="1168" w:type="dxa"/>
            <w:vAlign w:val="center"/>
          </w:tcPr>
          <w:p w14:paraId="6B669825" w14:textId="77777777" w:rsidR="003F6772" w:rsidRPr="00F25106" w:rsidRDefault="003F6772" w:rsidP="005A4C32">
            <w:pPr>
              <w:spacing w:before="60"/>
              <w:jc w:val="center"/>
              <w:rPr>
                <w:sz w:val="20"/>
                <w:szCs w:val="20"/>
              </w:rPr>
            </w:pPr>
          </w:p>
        </w:tc>
      </w:tr>
      <w:tr w:rsidR="00E07C7B" w:rsidRPr="00F25106" w14:paraId="758355FA" w14:textId="77777777" w:rsidTr="00E27B69">
        <w:tc>
          <w:tcPr>
            <w:tcW w:w="14000" w:type="dxa"/>
            <w:vAlign w:val="center"/>
          </w:tcPr>
          <w:p w14:paraId="2ABF68E6" w14:textId="304EB092" w:rsidR="003F6772" w:rsidRPr="00F25106" w:rsidRDefault="00D67858" w:rsidP="005A4C32">
            <w:pPr>
              <w:jc w:val="center"/>
              <w:rPr>
                <w:sz w:val="20"/>
                <w:szCs w:val="20"/>
              </w:rPr>
            </w:pPr>
            <w:r w:rsidRPr="00F25106">
              <w:rPr>
                <w:sz w:val="20"/>
                <w:szCs w:val="20"/>
              </w:rPr>
              <w:t>О</w:t>
            </w:r>
            <w:r w:rsidR="003F6772" w:rsidRPr="00F25106">
              <w:rPr>
                <w:sz w:val="20"/>
                <w:szCs w:val="20"/>
              </w:rPr>
              <w:t>пасность, связанная с в</w:t>
            </w:r>
            <w:r w:rsidRPr="00F25106">
              <w:rPr>
                <w:sz w:val="20"/>
                <w:szCs w:val="20"/>
              </w:rPr>
              <w:t>оздействием лазерного излучения</w:t>
            </w:r>
          </w:p>
        </w:tc>
        <w:tc>
          <w:tcPr>
            <w:tcW w:w="1168" w:type="dxa"/>
            <w:vAlign w:val="center"/>
          </w:tcPr>
          <w:p w14:paraId="0C27FF8C" w14:textId="77777777" w:rsidR="003F6772" w:rsidRPr="00F25106" w:rsidRDefault="003F6772" w:rsidP="005A4C32">
            <w:pPr>
              <w:spacing w:before="60"/>
              <w:jc w:val="center"/>
              <w:rPr>
                <w:sz w:val="20"/>
                <w:szCs w:val="20"/>
              </w:rPr>
            </w:pPr>
          </w:p>
        </w:tc>
      </w:tr>
      <w:tr w:rsidR="00E07C7B" w:rsidRPr="00F25106" w14:paraId="209E925A" w14:textId="77777777" w:rsidTr="00E27B69">
        <w:tc>
          <w:tcPr>
            <w:tcW w:w="14000" w:type="dxa"/>
            <w:vAlign w:val="center"/>
          </w:tcPr>
          <w:p w14:paraId="508965D4" w14:textId="2A1C04AA" w:rsidR="003F6772" w:rsidRPr="00F25106" w:rsidRDefault="00D67858" w:rsidP="005A4C32">
            <w:pPr>
              <w:jc w:val="center"/>
              <w:rPr>
                <w:sz w:val="20"/>
                <w:szCs w:val="20"/>
              </w:rPr>
            </w:pPr>
            <w:r w:rsidRPr="00F25106">
              <w:rPr>
                <w:sz w:val="20"/>
                <w:szCs w:val="20"/>
              </w:rPr>
              <w:t>О</w:t>
            </w:r>
            <w:r w:rsidR="003F6772" w:rsidRPr="00F25106">
              <w:rPr>
                <w:sz w:val="20"/>
                <w:szCs w:val="20"/>
              </w:rPr>
              <w:t>пасность, связанная с воздейств</w:t>
            </w:r>
            <w:r w:rsidRPr="00F25106">
              <w:rPr>
                <w:sz w:val="20"/>
                <w:szCs w:val="20"/>
              </w:rPr>
              <w:t>ием ультрафиолетового излучения</w:t>
            </w:r>
          </w:p>
        </w:tc>
        <w:tc>
          <w:tcPr>
            <w:tcW w:w="1168" w:type="dxa"/>
            <w:vAlign w:val="center"/>
          </w:tcPr>
          <w:p w14:paraId="4214521A" w14:textId="77777777" w:rsidR="003F6772" w:rsidRPr="00F25106" w:rsidRDefault="003F6772" w:rsidP="005A4C32">
            <w:pPr>
              <w:spacing w:before="60"/>
              <w:jc w:val="center"/>
              <w:rPr>
                <w:sz w:val="20"/>
                <w:szCs w:val="20"/>
              </w:rPr>
            </w:pPr>
          </w:p>
        </w:tc>
      </w:tr>
      <w:tr w:rsidR="00BB3EE8" w:rsidRPr="005A4C32" w14:paraId="76C3DAB5" w14:textId="77777777" w:rsidTr="00E27B69">
        <w:tc>
          <w:tcPr>
            <w:tcW w:w="15168" w:type="dxa"/>
            <w:gridSpan w:val="2"/>
            <w:vAlign w:val="center"/>
          </w:tcPr>
          <w:p w14:paraId="776848F5" w14:textId="3FFD5C98" w:rsidR="00BB3EE8" w:rsidRPr="005A4C32" w:rsidRDefault="00BB3EE8" w:rsidP="005A4C32">
            <w:pPr>
              <w:spacing w:before="60"/>
              <w:jc w:val="center"/>
              <w:rPr>
                <w:b/>
                <w:sz w:val="20"/>
                <w:szCs w:val="20"/>
              </w:rPr>
            </w:pPr>
            <w:r w:rsidRPr="005A4C32">
              <w:rPr>
                <w:b/>
                <w:sz w:val="20"/>
                <w:szCs w:val="20"/>
              </w:rPr>
              <w:t>Опасности, связанные с воздействием ионизирующих излучений</w:t>
            </w:r>
          </w:p>
        </w:tc>
      </w:tr>
      <w:tr w:rsidR="00E07C7B" w:rsidRPr="00F25106" w14:paraId="633AEB6E" w14:textId="77777777" w:rsidTr="00E27B69">
        <w:tc>
          <w:tcPr>
            <w:tcW w:w="14000" w:type="dxa"/>
            <w:vAlign w:val="center"/>
          </w:tcPr>
          <w:p w14:paraId="79D72B56" w14:textId="56B0DE7A" w:rsidR="003F6772" w:rsidRPr="00F25106" w:rsidRDefault="00D67858" w:rsidP="005A4C32">
            <w:pPr>
              <w:jc w:val="center"/>
              <w:rPr>
                <w:b/>
                <w:i/>
                <w:sz w:val="20"/>
                <w:szCs w:val="20"/>
              </w:rPr>
            </w:pPr>
            <w:r w:rsidRPr="00F25106">
              <w:rPr>
                <w:sz w:val="20"/>
                <w:szCs w:val="20"/>
              </w:rPr>
              <w:t>О</w:t>
            </w:r>
            <w:r w:rsidR="003F6772" w:rsidRPr="00F25106">
              <w:rPr>
                <w:sz w:val="20"/>
                <w:szCs w:val="20"/>
              </w:rPr>
              <w:t>пасность, связанная с воздействием гамма-излучения</w:t>
            </w:r>
          </w:p>
        </w:tc>
        <w:tc>
          <w:tcPr>
            <w:tcW w:w="1168" w:type="dxa"/>
            <w:vAlign w:val="center"/>
          </w:tcPr>
          <w:p w14:paraId="4EA67748" w14:textId="77777777" w:rsidR="003F6772" w:rsidRPr="00F25106" w:rsidRDefault="003F6772" w:rsidP="005A4C32">
            <w:pPr>
              <w:spacing w:before="60"/>
              <w:jc w:val="center"/>
              <w:rPr>
                <w:sz w:val="20"/>
                <w:szCs w:val="20"/>
              </w:rPr>
            </w:pPr>
          </w:p>
        </w:tc>
      </w:tr>
      <w:tr w:rsidR="00E07C7B" w:rsidRPr="00F25106" w14:paraId="4B777D3B" w14:textId="77777777" w:rsidTr="00E27B69">
        <w:tc>
          <w:tcPr>
            <w:tcW w:w="14000" w:type="dxa"/>
            <w:vAlign w:val="center"/>
          </w:tcPr>
          <w:p w14:paraId="52AA4DC2" w14:textId="56CAB49E" w:rsidR="003F6772" w:rsidRPr="00F25106" w:rsidRDefault="00D67858" w:rsidP="005A4C32">
            <w:pPr>
              <w:jc w:val="center"/>
              <w:rPr>
                <w:sz w:val="20"/>
                <w:szCs w:val="20"/>
              </w:rPr>
            </w:pPr>
            <w:r w:rsidRPr="00F25106">
              <w:rPr>
                <w:sz w:val="20"/>
                <w:szCs w:val="20"/>
              </w:rPr>
              <w:t>О</w:t>
            </w:r>
            <w:r w:rsidR="003F6772" w:rsidRPr="00F25106">
              <w:rPr>
                <w:sz w:val="20"/>
                <w:szCs w:val="20"/>
              </w:rPr>
              <w:t>пасность, связанная с воздей</w:t>
            </w:r>
            <w:r w:rsidRPr="00F25106">
              <w:rPr>
                <w:sz w:val="20"/>
                <w:szCs w:val="20"/>
              </w:rPr>
              <w:t>ствием рентгеновского излучения</w:t>
            </w:r>
          </w:p>
        </w:tc>
        <w:tc>
          <w:tcPr>
            <w:tcW w:w="1168" w:type="dxa"/>
            <w:vAlign w:val="center"/>
          </w:tcPr>
          <w:p w14:paraId="6A75FCFE" w14:textId="77777777" w:rsidR="003F6772" w:rsidRPr="00F25106" w:rsidRDefault="003F6772" w:rsidP="005A4C32">
            <w:pPr>
              <w:spacing w:before="60"/>
              <w:jc w:val="center"/>
              <w:rPr>
                <w:sz w:val="20"/>
                <w:szCs w:val="20"/>
              </w:rPr>
            </w:pPr>
          </w:p>
        </w:tc>
      </w:tr>
      <w:tr w:rsidR="00E07C7B" w:rsidRPr="00F25106" w14:paraId="1301F56F" w14:textId="77777777" w:rsidTr="00E27B69">
        <w:tc>
          <w:tcPr>
            <w:tcW w:w="14000" w:type="dxa"/>
            <w:vAlign w:val="center"/>
          </w:tcPr>
          <w:p w14:paraId="420C1BEC" w14:textId="684BA440" w:rsidR="003F6772" w:rsidRPr="00F25106" w:rsidRDefault="00D67858" w:rsidP="005A4C32">
            <w:pPr>
              <w:jc w:val="center"/>
              <w:rPr>
                <w:sz w:val="20"/>
                <w:szCs w:val="20"/>
              </w:rPr>
            </w:pPr>
            <w:r w:rsidRPr="00F25106">
              <w:rPr>
                <w:sz w:val="20"/>
                <w:szCs w:val="20"/>
              </w:rPr>
              <w:t>О</w:t>
            </w:r>
            <w:r w:rsidR="003F6772" w:rsidRPr="00F25106">
              <w:rPr>
                <w:sz w:val="20"/>
                <w:szCs w:val="20"/>
              </w:rPr>
              <w:t>пасность,</w:t>
            </w:r>
            <w:r w:rsidRPr="00F25106">
              <w:rPr>
                <w:sz w:val="20"/>
                <w:szCs w:val="20"/>
              </w:rPr>
              <w:t xml:space="preserve"> связанная с воздействием альфа, </w:t>
            </w:r>
            <w:proofErr w:type="gramStart"/>
            <w:r w:rsidR="003F6772" w:rsidRPr="00F25106">
              <w:rPr>
                <w:sz w:val="20"/>
                <w:szCs w:val="20"/>
              </w:rPr>
              <w:t>б</w:t>
            </w:r>
            <w:r w:rsidR="009D2706" w:rsidRPr="00F25106">
              <w:rPr>
                <w:sz w:val="20"/>
                <w:szCs w:val="20"/>
              </w:rPr>
              <w:t>ета-излучений</w:t>
            </w:r>
            <w:proofErr w:type="gramEnd"/>
            <w:r w:rsidR="009D2706" w:rsidRPr="00F25106">
              <w:rPr>
                <w:sz w:val="20"/>
                <w:szCs w:val="20"/>
              </w:rPr>
              <w:t>, электронного</w:t>
            </w:r>
            <w:r w:rsidR="003F6772" w:rsidRPr="00F25106">
              <w:rPr>
                <w:sz w:val="20"/>
                <w:szCs w:val="20"/>
              </w:rPr>
              <w:t xml:space="preserve"> или </w:t>
            </w:r>
            <w:r w:rsidRPr="00F25106">
              <w:rPr>
                <w:sz w:val="20"/>
                <w:szCs w:val="20"/>
              </w:rPr>
              <w:t>ионного и нейтронного излучений</w:t>
            </w:r>
          </w:p>
        </w:tc>
        <w:tc>
          <w:tcPr>
            <w:tcW w:w="1168" w:type="dxa"/>
            <w:vAlign w:val="center"/>
          </w:tcPr>
          <w:p w14:paraId="6597FE41" w14:textId="77777777" w:rsidR="003F6772" w:rsidRPr="00F25106" w:rsidRDefault="003F6772" w:rsidP="005A4C32">
            <w:pPr>
              <w:spacing w:before="60"/>
              <w:jc w:val="center"/>
              <w:rPr>
                <w:sz w:val="20"/>
                <w:szCs w:val="20"/>
              </w:rPr>
            </w:pPr>
          </w:p>
        </w:tc>
      </w:tr>
      <w:tr w:rsidR="00BB3EE8" w:rsidRPr="005A4C32" w14:paraId="40396FC0" w14:textId="77777777" w:rsidTr="00E27B69">
        <w:tc>
          <w:tcPr>
            <w:tcW w:w="15168" w:type="dxa"/>
            <w:gridSpan w:val="2"/>
            <w:vAlign w:val="center"/>
          </w:tcPr>
          <w:p w14:paraId="785A6DF6" w14:textId="388E8429" w:rsidR="00BB3EE8" w:rsidRPr="005A4C32" w:rsidRDefault="00BB3EE8" w:rsidP="005A4C32">
            <w:pPr>
              <w:spacing w:before="60"/>
              <w:jc w:val="center"/>
              <w:rPr>
                <w:b/>
                <w:sz w:val="20"/>
                <w:szCs w:val="20"/>
              </w:rPr>
            </w:pPr>
            <w:r w:rsidRPr="005A4C32">
              <w:rPr>
                <w:b/>
                <w:sz w:val="20"/>
                <w:szCs w:val="20"/>
              </w:rPr>
              <w:t>Опасности, связанные с воздействием животных</w:t>
            </w:r>
          </w:p>
        </w:tc>
      </w:tr>
      <w:tr w:rsidR="00E07C7B" w:rsidRPr="00F25106" w14:paraId="62241A26" w14:textId="77777777" w:rsidTr="00E27B69">
        <w:tc>
          <w:tcPr>
            <w:tcW w:w="14000" w:type="dxa"/>
            <w:vAlign w:val="center"/>
          </w:tcPr>
          <w:p w14:paraId="7680FC7A" w14:textId="36BBA0BA" w:rsidR="003F6772" w:rsidRPr="00F25106" w:rsidRDefault="00D67858" w:rsidP="005A4C32">
            <w:pPr>
              <w:jc w:val="center"/>
              <w:rPr>
                <w:sz w:val="20"/>
                <w:szCs w:val="20"/>
              </w:rPr>
            </w:pPr>
            <w:r w:rsidRPr="00F25106">
              <w:rPr>
                <w:sz w:val="20"/>
                <w:szCs w:val="20"/>
              </w:rPr>
              <w:t>Опасность укуса</w:t>
            </w:r>
          </w:p>
        </w:tc>
        <w:tc>
          <w:tcPr>
            <w:tcW w:w="1168" w:type="dxa"/>
            <w:vAlign w:val="center"/>
          </w:tcPr>
          <w:p w14:paraId="4D62CB75" w14:textId="77777777" w:rsidR="003F6772" w:rsidRPr="00F25106" w:rsidRDefault="003F6772" w:rsidP="005A4C32">
            <w:pPr>
              <w:spacing w:before="60"/>
              <w:jc w:val="center"/>
              <w:rPr>
                <w:sz w:val="20"/>
                <w:szCs w:val="20"/>
              </w:rPr>
            </w:pPr>
          </w:p>
        </w:tc>
      </w:tr>
      <w:tr w:rsidR="00E07C7B" w:rsidRPr="00F25106" w14:paraId="46116C99" w14:textId="77777777" w:rsidTr="00E27B69">
        <w:tc>
          <w:tcPr>
            <w:tcW w:w="14000" w:type="dxa"/>
            <w:vAlign w:val="center"/>
          </w:tcPr>
          <w:p w14:paraId="669445F2" w14:textId="0DE5F412" w:rsidR="003F6772" w:rsidRPr="00F25106" w:rsidRDefault="00D67858" w:rsidP="005A4C32">
            <w:pPr>
              <w:jc w:val="center"/>
              <w:rPr>
                <w:sz w:val="20"/>
                <w:szCs w:val="20"/>
              </w:rPr>
            </w:pPr>
            <w:r w:rsidRPr="00F25106">
              <w:rPr>
                <w:sz w:val="20"/>
                <w:szCs w:val="20"/>
              </w:rPr>
              <w:t>Опасность разрыва</w:t>
            </w:r>
          </w:p>
        </w:tc>
        <w:tc>
          <w:tcPr>
            <w:tcW w:w="1168" w:type="dxa"/>
            <w:vAlign w:val="center"/>
          </w:tcPr>
          <w:p w14:paraId="614C4574" w14:textId="77777777" w:rsidR="003F6772" w:rsidRPr="00F25106" w:rsidRDefault="003F6772" w:rsidP="005A4C32">
            <w:pPr>
              <w:spacing w:before="60"/>
              <w:jc w:val="center"/>
              <w:rPr>
                <w:sz w:val="20"/>
                <w:szCs w:val="20"/>
              </w:rPr>
            </w:pPr>
          </w:p>
        </w:tc>
      </w:tr>
      <w:tr w:rsidR="00E07C7B" w:rsidRPr="00F25106" w14:paraId="5F550A11" w14:textId="77777777" w:rsidTr="00E27B69">
        <w:tc>
          <w:tcPr>
            <w:tcW w:w="14000" w:type="dxa"/>
            <w:vAlign w:val="center"/>
          </w:tcPr>
          <w:p w14:paraId="25801448" w14:textId="4AF73217" w:rsidR="003F6772" w:rsidRPr="00F25106" w:rsidRDefault="00D67858" w:rsidP="005A4C32">
            <w:pPr>
              <w:jc w:val="center"/>
              <w:rPr>
                <w:sz w:val="20"/>
                <w:szCs w:val="20"/>
              </w:rPr>
            </w:pPr>
            <w:r w:rsidRPr="00F25106">
              <w:rPr>
                <w:sz w:val="20"/>
                <w:szCs w:val="20"/>
              </w:rPr>
              <w:t>Опасность раздавливания</w:t>
            </w:r>
          </w:p>
        </w:tc>
        <w:tc>
          <w:tcPr>
            <w:tcW w:w="1168" w:type="dxa"/>
            <w:vAlign w:val="center"/>
          </w:tcPr>
          <w:p w14:paraId="3D96DACF" w14:textId="77777777" w:rsidR="003F6772" w:rsidRPr="00F25106" w:rsidRDefault="003F6772" w:rsidP="005A4C32">
            <w:pPr>
              <w:spacing w:before="60"/>
              <w:jc w:val="center"/>
              <w:rPr>
                <w:sz w:val="20"/>
                <w:szCs w:val="20"/>
              </w:rPr>
            </w:pPr>
          </w:p>
        </w:tc>
      </w:tr>
      <w:tr w:rsidR="00E07C7B" w:rsidRPr="00F25106" w14:paraId="78AB3DEF" w14:textId="77777777" w:rsidTr="00E27B69">
        <w:tc>
          <w:tcPr>
            <w:tcW w:w="14000" w:type="dxa"/>
            <w:vAlign w:val="center"/>
          </w:tcPr>
          <w:p w14:paraId="5C702A55" w14:textId="7233F815" w:rsidR="003F6772" w:rsidRPr="00F25106" w:rsidRDefault="00D67858" w:rsidP="001E4DFF">
            <w:pPr>
              <w:jc w:val="center"/>
              <w:rPr>
                <w:sz w:val="20"/>
                <w:szCs w:val="20"/>
              </w:rPr>
            </w:pPr>
            <w:r w:rsidRPr="00F25106">
              <w:rPr>
                <w:sz w:val="20"/>
                <w:szCs w:val="20"/>
              </w:rPr>
              <w:t>Опасность заражения</w:t>
            </w:r>
          </w:p>
        </w:tc>
        <w:tc>
          <w:tcPr>
            <w:tcW w:w="1168" w:type="dxa"/>
            <w:vAlign w:val="center"/>
          </w:tcPr>
          <w:p w14:paraId="5614D7E5" w14:textId="77777777" w:rsidR="003F6772" w:rsidRPr="00F25106" w:rsidRDefault="003F6772" w:rsidP="001E4DFF">
            <w:pPr>
              <w:spacing w:before="60"/>
              <w:jc w:val="center"/>
              <w:rPr>
                <w:sz w:val="20"/>
                <w:szCs w:val="20"/>
              </w:rPr>
            </w:pPr>
          </w:p>
        </w:tc>
      </w:tr>
      <w:tr w:rsidR="00E07C7B" w:rsidRPr="00F25106" w14:paraId="34A7C39A" w14:textId="77777777" w:rsidTr="00E27B69">
        <w:tc>
          <w:tcPr>
            <w:tcW w:w="14000" w:type="dxa"/>
            <w:vAlign w:val="center"/>
          </w:tcPr>
          <w:p w14:paraId="5C74008B" w14:textId="7DC894B7" w:rsidR="003F6772" w:rsidRPr="00F25106" w:rsidRDefault="00D67858" w:rsidP="001E4DFF">
            <w:pPr>
              <w:jc w:val="center"/>
              <w:rPr>
                <w:sz w:val="20"/>
                <w:szCs w:val="20"/>
              </w:rPr>
            </w:pPr>
            <w:r w:rsidRPr="00F25106">
              <w:rPr>
                <w:sz w:val="20"/>
                <w:szCs w:val="20"/>
              </w:rPr>
              <w:lastRenderedPageBreak/>
              <w:t>Опасность воздействия выделений</w:t>
            </w:r>
          </w:p>
        </w:tc>
        <w:tc>
          <w:tcPr>
            <w:tcW w:w="1168" w:type="dxa"/>
            <w:vAlign w:val="center"/>
          </w:tcPr>
          <w:p w14:paraId="6945C51C" w14:textId="77777777" w:rsidR="003F6772" w:rsidRPr="00F25106" w:rsidRDefault="003F6772" w:rsidP="001E4DFF">
            <w:pPr>
              <w:spacing w:before="60"/>
              <w:jc w:val="center"/>
              <w:rPr>
                <w:sz w:val="20"/>
                <w:szCs w:val="20"/>
              </w:rPr>
            </w:pPr>
          </w:p>
        </w:tc>
      </w:tr>
      <w:tr w:rsidR="00BB3EE8" w:rsidRPr="001E4DFF" w14:paraId="6A7EC0A5" w14:textId="77777777" w:rsidTr="00E27B69">
        <w:tc>
          <w:tcPr>
            <w:tcW w:w="15168" w:type="dxa"/>
            <w:gridSpan w:val="2"/>
            <w:vAlign w:val="center"/>
          </w:tcPr>
          <w:p w14:paraId="5548F228" w14:textId="27787AEB" w:rsidR="00BB3EE8" w:rsidRPr="001E4DFF" w:rsidRDefault="00BB3EE8" w:rsidP="001E4DFF">
            <w:pPr>
              <w:spacing w:before="60"/>
              <w:jc w:val="center"/>
              <w:rPr>
                <w:b/>
                <w:sz w:val="20"/>
                <w:szCs w:val="20"/>
              </w:rPr>
            </w:pPr>
            <w:r w:rsidRPr="001E4DFF">
              <w:rPr>
                <w:b/>
                <w:sz w:val="20"/>
                <w:szCs w:val="20"/>
              </w:rPr>
              <w:t>Опасности, связанные с воздействием насекомых</w:t>
            </w:r>
          </w:p>
        </w:tc>
      </w:tr>
      <w:tr w:rsidR="00E07C7B" w:rsidRPr="00F25106" w14:paraId="4EF30ACB" w14:textId="77777777" w:rsidTr="00E27B69">
        <w:tc>
          <w:tcPr>
            <w:tcW w:w="14000" w:type="dxa"/>
            <w:vAlign w:val="center"/>
          </w:tcPr>
          <w:p w14:paraId="1BB16B29" w14:textId="454103F7" w:rsidR="003F6772" w:rsidRPr="00F25106" w:rsidRDefault="00D67858" w:rsidP="001E4DFF">
            <w:pPr>
              <w:jc w:val="center"/>
              <w:rPr>
                <w:sz w:val="20"/>
                <w:szCs w:val="20"/>
              </w:rPr>
            </w:pPr>
            <w:r w:rsidRPr="00F25106">
              <w:rPr>
                <w:sz w:val="20"/>
                <w:szCs w:val="20"/>
              </w:rPr>
              <w:t>Опасность укуса</w:t>
            </w:r>
          </w:p>
        </w:tc>
        <w:tc>
          <w:tcPr>
            <w:tcW w:w="1168" w:type="dxa"/>
            <w:vAlign w:val="center"/>
          </w:tcPr>
          <w:p w14:paraId="0068C8FC" w14:textId="77777777" w:rsidR="003F6772" w:rsidRPr="00F25106" w:rsidRDefault="003F6772" w:rsidP="001E4DFF">
            <w:pPr>
              <w:spacing w:before="60"/>
              <w:jc w:val="center"/>
              <w:rPr>
                <w:sz w:val="20"/>
                <w:szCs w:val="20"/>
              </w:rPr>
            </w:pPr>
          </w:p>
        </w:tc>
      </w:tr>
      <w:tr w:rsidR="00E07C7B" w:rsidRPr="00F25106" w14:paraId="32C6D724" w14:textId="77777777" w:rsidTr="00E27B69">
        <w:tc>
          <w:tcPr>
            <w:tcW w:w="14000" w:type="dxa"/>
            <w:vAlign w:val="center"/>
          </w:tcPr>
          <w:p w14:paraId="5CF1DDC5" w14:textId="664F120A" w:rsidR="003F6772" w:rsidRPr="00F25106" w:rsidRDefault="00D67858" w:rsidP="001E4DFF">
            <w:pPr>
              <w:jc w:val="center"/>
              <w:rPr>
                <w:sz w:val="20"/>
                <w:szCs w:val="20"/>
              </w:rPr>
            </w:pPr>
            <w:r w:rsidRPr="00F25106">
              <w:rPr>
                <w:sz w:val="20"/>
                <w:szCs w:val="20"/>
              </w:rPr>
              <w:t>О</w:t>
            </w:r>
            <w:r w:rsidR="003F6772" w:rsidRPr="00F25106">
              <w:rPr>
                <w:sz w:val="20"/>
                <w:szCs w:val="20"/>
              </w:rPr>
              <w:t>пасность попадания в организм</w:t>
            </w:r>
          </w:p>
        </w:tc>
        <w:tc>
          <w:tcPr>
            <w:tcW w:w="1168" w:type="dxa"/>
            <w:vAlign w:val="center"/>
          </w:tcPr>
          <w:p w14:paraId="45D5B67E" w14:textId="77777777" w:rsidR="003F6772" w:rsidRPr="00F25106" w:rsidRDefault="003F6772" w:rsidP="001E4DFF">
            <w:pPr>
              <w:spacing w:before="60"/>
              <w:jc w:val="center"/>
              <w:rPr>
                <w:sz w:val="20"/>
                <w:szCs w:val="20"/>
              </w:rPr>
            </w:pPr>
          </w:p>
        </w:tc>
      </w:tr>
      <w:tr w:rsidR="00E07C7B" w:rsidRPr="00F25106" w14:paraId="79A2CCF9" w14:textId="77777777" w:rsidTr="00E27B69">
        <w:tc>
          <w:tcPr>
            <w:tcW w:w="14000" w:type="dxa"/>
            <w:vAlign w:val="center"/>
          </w:tcPr>
          <w:p w14:paraId="113851FA" w14:textId="2AB99073" w:rsidR="003F6772" w:rsidRPr="00F25106" w:rsidRDefault="00D67858" w:rsidP="001E4DFF">
            <w:pPr>
              <w:jc w:val="center"/>
              <w:rPr>
                <w:sz w:val="20"/>
                <w:szCs w:val="20"/>
              </w:rPr>
            </w:pPr>
            <w:r w:rsidRPr="00F25106">
              <w:rPr>
                <w:sz w:val="20"/>
                <w:szCs w:val="20"/>
              </w:rPr>
              <w:t>Опасность инвазий гельминтов</w:t>
            </w:r>
          </w:p>
        </w:tc>
        <w:tc>
          <w:tcPr>
            <w:tcW w:w="1168" w:type="dxa"/>
            <w:vAlign w:val="center"/>
          </w:tcPr>
          <w:p w14:paraId="38ADABC1" w14:textId="77777777" w:rsidR="003F6772" w:rsidRPr="00F25106" w:rsidRDefault="003F6772" w:rsidP="001E4DFF">
            <w:pPr>
              <w:spacing w:before="60"/>
              <w:jc w:val="center"/>
              <w:rPr>
                <w:sz w:val="20"/>
                <w:szCs w:val="20"/>
              </w:rPr>
            </w:pPr>
          </w:p>
        </w:tc>
      </w:tr>
      <w:tr w:rsidR="00BB3EE8" w:rsidRPr="001E4DFF" w14:paraId="7EF7D34B" w14:textId="77777777" w:rsidTr="00E27B69">
        <w:tc>
          <w:tcPr>
            <w:tcW w:w="15168" w:type="dxa"/>
            <w:gridSpan w:val="2"/>
            <w:vAlign w:val="center"/>
          </w:tcPr>
          <w:p w14:paraId="57CA1797" w14:textId="78A1B685" w:rsidR="00BB3EE8" w:rsidRPr="001E4DFF" w:rsidRDefault="00BB3EE8" w:rsidP="001E4DFF">
            <w:pPr>
              <w:spacing w:before="60"/>
              <w:jc w:val="center"/>
              <w:rPr>
                <w:b/>
                <w:sz w:val="20"/>
                <w:szCs w:val="20"/>
              </w:rPr>
            </w:pPr>
            <w:r w:rsidRPr="001E4DFF">
              <w:rPr>
                <w:b/>
                <w:sz w:val="20"/>
                <w:szCs w:val="20"/>
              </w:rPr>
              <w:t>Опасности, связанные с воздействием растений</w:t>
            </w:r>
          </w:p>
        </w:tc>
      </w:tr>
      <w:tr w:rsidR="00E07C7B" w:rsidRPr="00F25106" w14:paraId="00293155" w14:textId="77777777" w:rsidTr="00E27B69">
        <w:tc>
          <w:tcPr>
            <w:tcW w:w="14000" w:type="dxa"/>
            <w:vAlign w:val="center"/>
          </w:tcPr>
          <w:p w14:paraId="0471E37A" w14:textId="08AC4147" w:rsidR="003F6772" w:rsidRPr="00F25106" w:rsidRDefault="00D67858" w:rsidP="001E4DFF">
            <w:pPr>
              <w:jc w:val="center"/>
              <w:rPr>
                <w:sz w:val="20"/>
                <w:szCs w:val="20"/>
              </w:rPr>
            </w:pPr>
            <w:r w:rsidRPr="00F25106">
              <w:rPr>
                <w:sz w:val="20"/>
                <w:szCs w:val="20"/>
              </w:rPr>
              <w:t>О</w:t>
            </w:r>
            <w:r w:rsidR="003F6772" w:rsidRPr="00F25106">
              <w:rPr>
                <w:sz w:val="20"/>
                <w:szCs w:val="20"/>
              </w:rPr>
              <w:t>пасность воздействия пыльцы, фитонцидов и других</w:t>
            </w:r>
            <w:r w:rsidRPr="00F25106">
              <w:rPr>
                <w:sz w:val="20"/>
                <w:szCs w:val="20"/>
              </w:rPr>
              <w:t xml:space="preserve"> веществ, выделяемых растениями</w:t>
            </w:r>
          </w:p>
        </w:tc>
        <w:tc>
          <w:tcPr>
            <w:tcW w:w="1168" w:type="dxa"/>
            <w:vAlign w:val="center"/>
          </w:tcPr>
          <w:p w14:paraId="20308348" w14:textId="77777777" w:rsidR="003F6772" w:rsidRPr="00F25106" w:rsidRDefault="003F6772" w:rsidP="001E4DFF">
            <w:pPr>
              <w:spacing w:before="60"/>
              <w:jc w:val="center"/>
              <w:rPr>
                <w:sz w:val="20"/>
                <w:szCs w:val="20"/>
              </w:rPr>
            </w:pPr>
          </w:p>
        </w:tc>
      </w:tr>
      <w:tr w:rsidR="00E07C7B" w:rsidRPr="00F25106" w14:paraId="77CB3ECF" w14:textId="77777777" w:rsidTr="00E27B69">
        <w:tc>
          <w:tcPr>
            <w:tcW w:w="14000" w:type="dxa"/>
            <w:vAlign w:val="center"/>
          </w:tcPr>
          <w:p w14:paraId="47564AFE" w14:textId="1175FD23" w:rsidR="003F6772" w:rsidRPr="00F25106" w:rsidRDefault="00D67858" w:rsidP="001E4DFF">
            <w:pPr>
              <w:jc w:val="center"/>
              <w:rPr>
                <w:sz w:val="20"/>
                <w:szCs w:val="20"/>
              </w:rPr>
            </w:pPr>
            <w:r w:rsidRPr="00F25106">
              <w:rPr>
                <w:sz w:val="20"/>
                <w:szCs w:val="20"/>
              </w:rPr>
              <w:t>О</w:t>
            </w:r>
            <w:r w:rsidR="003F6772" w:rsidRPr="00F25106">
              <w:rPr>
                <w:sz w:val="20"/>
                <w:szCs w:val="20"/>
              </w:rPr>
              <w:t>пасность ожога вы</w:t>
            </w:r>
            <w:r w:rsidRPr="00F25106">
              <w:rPr>
                <w:sz w:val="20"/>
                <w:szCs w:val="20"/>
              </w:rPr>
              <w:t>деляемыми растениями веществами</w:t>
            </w:r>
          </w:p>
        </w:tc>
        <w:tc>
          <w:tcPr>
            <w:tcW w:w="1168" w:type="dxa"/>
            <w:vAlign w:val="center"/>
          </w:tcPr>
          <w:p w14:paraId="5487C632" w14:textId="77777777" w:rsidR="003F6772" w:rsidRPr="00F25106" w:rsidRDefault="003F6772" w:rsidP="001E4DFF">
            <w:pPr>
              <w:spacing w:before="60"/>
              <w:jc w:val="center"/>
              <w:rPr>
                <w:sz w:val="20"/>
                <w:szCs w:val="20"/>
              </w:rPr>
            </w:pPr>
          </w:p>
        </w:tc>
      </w:tr>
      <w:tr w:rsidR="00E07C7B" w:rsidRPr="00F25106" w14:paraId="7E110DE4" w14:textId="77777777" w:rsidTr="00E27B69">
        <w:tc>
          <w:tcPr>
            <w:tcW w:w="14000" w:type="dxa"/>
            <w:vAlign w:val="center"/>
          </w:tcPr>
          <w:p w14:paraId="4B357273" w14:textId="00B910B2" w:rsidR="003F6772" w:rsidRPr="00F25106" w:rsidRDefault="00D67858" w:rsidP="001E4DFF">
            <w:pPr>
              <w:jc w:val="center"/>
              <w:rPr>
                <w:sz w:val="20"/>
                <w:szCs w:val="20"/>
              </w:rPr>
            </w:pPr>
            <w:r w:rsidRPr="00F25106">
              <w:rPr>
                <w:sz w:val="20"/>
                <w:szCs w:val="20"/>
              </w:rPr>
              <w:t>Опасность пореза растениями</w:t>
            </w:r>
          </w:p>
        </w:tc>
        <w:tc>
          <w:tcPr>
            <w:tcW w:w="1168" w:type="dxa"/>
            <w:vAlign w:val="center"/>
          </w:tcPr>
          <w:p w14:paraId="5C748B4E" w14:textId="77777777" w:rsidR="003F6772" w:rsidRPr="00F25106" w:rsidRDefault="003F6772" w:rsidP="001E4DFF">
            <w:pPr>
              <w:spacing w:before="60"/>
              <w:jc w:val="center"/>
              <w:rPr>
                <w:sz w:val="20"/>
                <w:szCs w:val="20"/>
              </w:rPr>
            </w:pPr>
          </w:p>
        </w:tc>
      </w:tr>
      <w:tr w:rsidR="00E07C7B" w:rsidRPr="00F25106" w14:paraId="771F62CA" w14:textId="77777777" w:rsidTr="00E27B69">
        <w:tc>
          <w:tcPr>
            <w:tcW w:w="14000" w:type="dxa"/>
            <w:vAlign w:val="center"/>
          </w:tcPr>
          <w:p w14:paraId="03AA00EA" w14:textId="75FF63DF" w:rsidR="003F6772" w:rsidRPr="00F25106" w:rsidRDefault="003F6772" w:rsidP="001E4DFF">
            <w:pPr>
              <w:jc w:val="center"/>
              <w:rPr>
                <w:sz w:val="20"/>
                <w:szCs w:val="20"/>
              </w:rPr>
            </w:pPr>
            <w:r w:rsidRPr="00F25106">
              <w:rPr>
                <w:sz w:val="20"/>
                <w:szCs w:val="20"/>
              </w:rPr>
              <w:t>Опасность утонуть</w:t>
            </w:r>
          </w:p>
        </w:tc>
        <w:tc>
          <w:tcPr>
            <w:tcW w:w="1168" w:type="dxa"/>
            <w:vAlign w:val="center"/>
          </w:tcPr>
          <w:p w14:paraId="2BF1D259" w14:textId="77777777" w:rsidR="003F6772" w:rsidRPr="00F25106" w:rsidRDefault="003F6772" w:rsidP="001E4DFF">
            <w:pPr>
              <w:spacing w:before="60"/>
              <w:jc w:val="center"/>
              <w:rPr>
                <w:sz w:val="20"/>
                <w:szCs w:val="20"/>
              </w:rPr>
            </w:pPr>
          </w:p>
        </w:tc>
      </w:tr>
      <w:tr w:rsidR="00E07C7B" w:rsidRPr="00F25106" w14:paraId="7E84FEEF" w14:textId="77777777" w:rsidTr="00E27B69">
        <w:tc>
          <w:tcPr>
            <w:tcW w:w="14000" w:type="dxa"/>
            <w:vAlign w:val="center"/>
          </w:tcPr>
          <w:p w14:paraId="0A1DE402" w14:textId="14F6C1EC" w:rsidR="003F6772" w:rsidRPr="00F25106" w:rsidRDefault="00D67858" w:rsidP="001E4DFF">
            <w:pPr>
              <w:jc w:val="center"/>
              <w:rPr>
                <w:sz w:val="20"/>
                <w:szCs w:val="20"/>
              </w:rPr>
            </w:pPr>
            <w:r w:rsidRPr="00F25106">
              <w:rPr>
                <w:sz w:val="20"/>
                <w:szCs w:val="20"/>
              </w:rPr>
              <w:t>Опасность утонуть в водоеме</w:t>
            </w:r>
          </w:p>
        </w:tc>
        <w:tc>
          <w:tcPr>
            <w:tcW w:w="1168" w:type="dxa"/>
            <w:vAlign w:val="center"/>
          </w:tcPr>
          <w:p w14:paraId="37C0E7AF" w14:textId="77777777" w:rsidR="003F6772" w:rsidRPr="00F25106" w:rsidRDefault="003F6772" w:rsidP="001E4DFF">
            <w:pPr>
              <w:spacing w:before="60"/>
              <w:jc w:val="center"/>
              <w:rPr>
                <w:sz w:val="20"/>
                <w:szCs w:val="20"/>
              </w:rPr>
            </w:pPr>
          </w:p>
        </w:tc>
      </w:tr>
      <w:tr w:rsidR="00E07C7B" w:rsidRPr="00F25106" w14:paraId="760014F5" w14:textId="77777777" w:rsidTr="00E27B69">
        <w:tc>
          <w:tcPr>
            <w:tcW w:w="14000" w:type="dxa"/>
            <w:vAlign w:val="center"/>
          </w:tcPr>
          <w:p w14:paraId="4F351946" w14:textId="63C624C6" w:rsidR="003F6772" w:rsidRPr="00F25106" w:rsidRDefault="00D67858" w:rsidP="001E4DFF">
            <w:pPr>
              <w:jc w:val="center"/>
              <w:rPr>
                <w:sz w:val="20"/>
                <w:szCs w:val="20"/>
              </w:rPr>
            </w:pPr>
            <w:r w:rsidRPr="00F25106">
              <w:rPr>
                <w:sz w:val="20"/>
                <w:szCs w:val="20"/>
              </w:rPr>
              <w:t>О</w:t>
            </w:r>
            <w:r w:rsidR="003F6772" w:rsidRPr="00F25106">
              <w:rPr>
                <w:sz w:val="20"/>
                <w:szCs w:val="20"/>
              </w:rPr>
              <w:t>пасность ут</w:t>
            </w:r>
            <w:r w:rsidRPr="00F25106">
              <w:rPr>
                <w:sz w:val="20"/>
                <w:szCs w:val="20"/>
              </w:rPr>
              <w:t>онуть в технологической емкости</w:t>
            </w:r>
          </w:p>
        </w:tc>
        <w:tc>
          <w:tcPr>
            <w:tcW w:w="1168" w:type="dxa"/>
            <w:vAlign w:val="center"/>
          </w:tcPr>
          <w:p w14:paraId="43177569" w14:textId="77777777" w:rsidR="003F6772" w:rsidRPr="00F25106" w:rsidRDefault="003F6772" w:rsidP="001E4DFF">
            <w:pPr>
              <w:spacing w:before="60"/>
              <w:jc w:val="center"/>
              <w:rPr>
                <w:sz w:val="20"/>
                <w:szCs w:val="20"/>
              </w:rPr>
            </w:pPr>
          </w:p>
        </w:tc>
      </w:tr>
      <w:tr w:rsidR="00E07C7B" w:rsidRPr="00F25106" w14:paraId="1ECCF8FF" w14:textId="77777777" w:rsidTr="00E27B69">
        <w:tc>
          <w:tcPr>
            <w:tcW w:w="14000" w:type="dxa"/>
            <w:vAlign w:val="center"/>
          </w:tcPr>
          <w:p w14:paraId="7C30F6B5" w14:textId="214510BE" w:rsidR="003F6772" w:rsidRPr="00F25106" w:rsidRDefault="00D67858" w:rsidP="001E4DFF">
            <w:pPr>
              <w:jc w:val="center"/>
              <w:rPr>
                <w:sz w:val="20"/>
                <w:szCs w:val="20"/>
              </w:rPr>
            </w:pPr>
            <w:r w:rsidRPr="00F25106">
              <w:rPr>
                <w:sz w:val="20"/>
                <w:szCs w:val="20"/>
              </w:rPr>
              <w:t>О</w:t>
            </w:r>
            <w:r w:rsidR="003F6772" w:rsidRPr="00F25106">
              <w:rPr>
                <w:sz w:val="20"/>
                <w:szCs w:val="20"/>
              </w:rPr>
              <w:t>пасность ут</w:t>
            </w:r>
            <w:r w:rsidRPr="00F25106">
              <w:rPr>
                <w:sz w:val="20"/>
                <w:szCs w:val="20"/>
              </w:rPr>
              <w:t>онуть в момент затопления шахты</w:t>
            </w:r>
          </w:p>
        </w:tc>
        <w:tc>
          <w:tcPr>
            <w:tcW w:w="1168" w:type="dxa"/>
            <w:vAlign w:val="center"/>
          </w:tcPr>
          <w:p w14:paraId="7D7579C2" w14:textId="77777777" w:rsidR="003F6772" w:rsidRPr="00F25106" w:rsidRDefault="003F6772" w:rsidP="001E4DFF">
            <w:pPr>
              <w:spacing w:before="60"/>
              <w:jc w:val="center"/>
              <w:rPr>
                <w:sz w:val="20"/>
                <w:szCs w:val="20"/>
              </w:rPr>
            </w:pPr>
          </w:p>
        </w:tc>
      </w:tr>
      <w:tr w:rsidR="00BB3EE8" w:rsidRPr="001E4DFF" w14:paraId="02715427" w14:textId="77777777" w:rsidTr="00E27B69">
        <w:tc>
          <w:tcPr>
            <w:tcW w:w="15168" w:type="dxa"/>
            <w:gridSpan w:val="2"/>
            <w:vAlign w:val="center"/>
          </w:tcPr>
          <w:p w14:paraId="1666D7CB" w14:textId="5CD6D8E2" w:rsidR="00BB3EE8" w:rsidRPr="001E4DFF" w:rsidRDefault="00BB3EE8" w:rsidP="001E4DFF">
            <w:pPr>
              <w:spacing w:before="60"/>
              <w:jc w:val="center"/>
              <w:rPr>
                <w:b/>
                <w:sz w:val="20"/>
                <w:szCs w:val="20"/>
              </w:rPr>
            </w:pPr>
            <w:r w:rsidRPr="001E4DFF">
              <w:rPr>
                <w:b/>
                <w:sz w:val="20"/>
                <w:szCs w:val="20"/>
              </w:rPr>
              <w:t>Опасность расположения рабочего места</w:t>
            </w:r>
          </w:p>
        </w:tc>
      </w:tr>
      <w:tr w:rsidR="00E07C7B" w:rsidRPr="00F25106" w14:paraId="7FEE6F47" w14:textId="77777777" w:rsidTr="00E27B69">
        <w:tc>
          <w:tcPr>
            <w:tcW w:w="14000" w:type="dxa"/>
            <w:vAlign w:val="center"/>
          </w:tcPr>
          <w:p w14:paraId="31923B38" w14:textId="420FEDF8" w:rsidR="0006341E" w:rsidRPr="00F25106" w:rsidRDefault="00D67858" w:rsidP="001E4DFF">
            <w:pPr>
              <w:jc w:val="center"/>
              <w:rPr>
                <w:b/>
                <w:i/>
                <w:sz w:val="20"/>
                <w:szCs w:val="20"/>
              </w:rPr>
            </w:pPr>
            <w:r w:rsidRPr="00F25106">
              <w:rPr>
                <w:sz w:val="20"/>
                <w:szCs w:val="20"/>
              </w:rPr>
              <w:t>О</w:t>
            </w:r>
            <w:r w:rsidR="0006341E" w:rsidRPr="00F25106">
              <w:rPr>
                <w:sz w:val="20"/>
                <w:szCs w:val="20"/>
              </w:rPr>
              <w:t>пасности выполнения электромонтажных работ на столбах, опорах высоковольтных передач</w:t>
            </w:r>
          </w:p>
        </w:tc>
        <w:tc>
          <w:tcPr>
            <w:tcW w:w="1168" w:type="dxa"/>
            <w:vAlign w:val="center"/>
          </w:tcPr>
          <w:p w14:paraId="51F6B0EE" w14:textId="77777777" w:rsidR="0006341E" w:rsidRPr="00F25106" w:rsidRDefault="0006341E" w:rsidP="001E4DFF">
            <w:pPr>
              <w:spacing w:before="60"/>
              <w:jc w:val="center"/>
              <w:rPr>
                <w:sz w:val="20"/>
                <w:szCs w:val="20"/>
              </w:rPr>
            </w:pPr>
          </w:p>
        </w:tc>
      </w:tr>
      <w:tr w:rsidR="00E07C7B" w:rsidRPr="00F25106" w14:paraId="3B328B77" w14:textId="77777777" w:rsidTr="00E27B69">
        <w:tc>
          <w:tcPr>
            <w:tcW w:w="14000" w:type="dxa"/>
            <w:vAlign w:val="center"/>
          </w:tcPr>
          <w:p w14:paraId="792FE84E" w14:textId="0B1846FC" w:rsidR="0006341E" w:rsidRPr="00F25106" w:rsidRDefault="00D67858" w:rsidP="001E4DFF">
            <w:pPr>
              <w:jc w:val="center"/>
              <w:rPr>
                <w:b/>
                <w:i/>
                <w:sz w:val="20"/>
                <w:szCs w:val="20"/>
              </w:rPr>
            </w:pPr>
            <w:r w:rsidRPr="00F25106">
              <w:rPr>
                <w:sz w:val="20"/>
                <w:szCs w:val="20"/>
              </w:rPr>
              <w:t>О</w:t>
            </w:r>
            <w:r w:rsidR="0006341E" w:rsidRPr="00F25106">
              <w:rPr>
                <w:sz w:val="20"/>
                <w:szCs w:val="20"/>
              </w:rPr>
              <w:t>пасность при выполнении альпинистских работ</w:t>
            </w:r>
          </w:p>
        </w:tc>
        <w:tc>
          <w:tcPr>
            <w:tcW w:w="1168" w:type="dxa"/>
            <w:vAlign w:val="center"/>
          </w:tcPr>
          <w:p w14:paraId="3DEFFFBB" w14:textId="77777777" w:rsidR="0006341E" w:rsidRPr="00F25106" w:rsidRDefault="0006341E" w:rsidP="001E4DFF">
            <w:pPr>
              <w:spacing w:before="60"/>
              <w:jc w:val="center"/>
              <w:rPr>
                <w:sz w:val="20"/>
                <w:szCs w:val="20"/>
              </w:rPr>
            </w:pPr>
          </w:p>
        </w:tc>
      </w:tr>
      <w:tr w:rsidR="00E07C7B" w:rsidRPr="00F25106" w14:paraId="041AD0FE" w14:textId="77777777" w:rsidTr="00E27B69">
        <w:tc>
          <w:tcPr>
            <w:tcW w:w="14000" w:type="dxa"/>
            <w:vAlign w:val="center"/>
          </w:tcPr>
          <w:p w14:paraId="1D1D289A" w14:textId="6C0AB16B" w:rsidR="0006341E" w:rsidRPr="00F25106" w:rsidRDefault="00D67858" w:rsidP="001E4DFF">
            <w:pPr>
              <w:jc w:val="center"/>
              <w:rPr>
                <w:b/>
                <w:i/>
                <w:sz w:val="20"/>
                <w:szCs w:val="20"/>
              </w:rPr>
            </w:pPr>
            <w:r w:rsidRPr="00F25106">
              <w:rPr>
                <w:sz w:val="20"/>
                <w:szCs w:val="20"/>
              </w:rPr>
              <w:t>О</w:t>
            </w:r>
            <w:r w:rsidR="0006341E" w:rsidRPr="00F25106">
              <w:rPr>
                <w:sz w:val="20"/>
                <w:szCs w:val="20"/>
              </w:rPr>
              <w:t>пасность выполнения кровельных работ на крышах, имеющих большой угол наклона рабочей поверхности</w:t>
            </w:r>
          </w:p>
        </w:tc>
        <w:tc>
          <w:tcPr>
            <w:tcW w:w="1168" w:type="dxa"/>
            <w:vAlign w:val="center"/>
          </w:tcPr>
          <w:p w14:paraId="02AB63A8" w14:textId="77777777" w:rsidR="0006341E" w:rsidRPr="00F25106" w:rsidRDefault="0006341E" w:rsidP="001E4DFF">
            <w:pPr>
              <w:spacing w:before="60"/>
              <w:jc w:val="center"/>
              <w:rPr>
                <w:sz w:val="20"/>
                <w:szCs w:val="20"/>
              </w:rPr>
            </w:pPr>
          </w:p>
        </w:tc>
      </w:tr>
      <w:tr w:rsidR="00E07C7B" w:rsidRPr="00F25106" w14:paraId="7FB9DBD1" w14:textId="77777777" w:rsidTr="00E27B69">
        <w:tc>
          <w:tcPr>
            <w:tcW w:w="14000" w:type="dxa"/>
            <w:vAlign w:val="center"/>
          </w:tcPr>
          <w:p w14:paraId="13D05328" w14:textId="0AE41D82" w:rsidR="0006341E" w:rsidRPr="00F25106" w:rsidRDefault="00D67858" w:rsidP="001E4DFF">
            <w:pPr>
              <w:jc w:val="center"/>
              <w:rPr>
                <w:b/>
                <w:i/>
                <w:sz w:val="20"/>
                <w:szCs w:val="20"/>
              </w:rPr>
            </w:pPr>
            <w:r w:rsidRPr="00F25106">
              <w:rPr>
                <w:sz w:val="20"/>
                <w:szCs w:val="20"/>
              </w:rPr>
              <w:t>О</w:t>
            </w:r>
            <w:r w:rsidR="0006341E" w:rsidRPr="00F25106">
              <w:rPr>
                <w:sz w:val="20"/>
                <w:szCs w:val="20"/>
              </w:rPr>
              <w:t>пасность, связанная с выполнением работ на значительной глубине</w:t>
            </w:r>
          </w:p>
        </w:tc>
        <w:tc>
          <w:tcPr>
            <w:tcW w:w="1168" w:type="dxa"/>
            <w:vAlign w:val="center"/>
          </w:tcPr>
          <w:p w14:paraId="3A12D673" w14:textId="77777777" w:rsidR="0006341E" w:rsidRPr="00F25106" w:rsidRDefault="0006341E" w:rsidP="001E4DFF">
            <w:pPr>
              <w:spacing w:before="60"/>
              <w:jc w:val="center"/>
              <w:rPr>
                <w:sz w:val="20"/>
                <w:szCs w:val="20"/>
              </w:rPr>
            </w:pPr>
          </w:p>
        </w:tc>
      </w:tr>
      <w:tr w:rsidR="00E07C7B" w:rsidRPr="00F25106" w14:paraId="35A91094" w14:textId="77777777" w:rsidTr="00E27B69">
        <w:tc>
          <w:tcPr>
            <w:tcW w:w="14000" w:type="dxa"/>
            <w:vAlign w:val="center"/>
          </w:tcPr>
          <w:p w14:paraId="1832E7F3" w14:textId="3B7EE8C1" w:rsidR="0006341E" w:rsidRPr="00F25106" w:rsidRDefault="00D67858" w:rsidP="001E4DFF">
            <w:pPr>
              <w:jc w:val="center"/>
              <w:rPr>
                <w:b/>
                <w:i/>
                <w:sz w:val="20"/>
                <w:szCs w:val="20"/>
              </w:rPr>
            </w:pPr>
            <w:r w:rsidRPr="00F25106">
              <w:rPr>
                <w:sz w:val="20"/>
                <w:szCs w:val="20"/>
              </w:rPr>
              <w:t>О</w:t>
            </w:r>
            <w:r w:rsidR="0006341E" w:rsidRPr="00F25106">
              <w:rPr>
                <w:sz w:val="20"/>
                <w:szCs w:val="20"/>
              </w:rPr>
              <w:t>пасность, связанная с выполнением работ под землей</w:t>
            </w:r>
          </w:p>
        </w:tc>
        <w:tc>
          <w:tcPr>
            <w:tcW w:w="1168" w:type="dxa"/>
            <w:vAlign w:val="center"/>
          </w:tcPr>
          <w:p w14:paraId="73F9150A" w14:textId="77777777" w:rsidR="0006341E" w:rsidRPr="00F25106" w:rsidRDefault="0006341E" w:rsidP="001E4DFF">
            <w:pPr>
              <w:spacing w:before="60"/>
              <w:jc w:val="center"/>
              <w:rPr>
                <w:sz w:val="20"/>
                <w:szCs w:val="20"/>
              </w:rPr>
            </w:pPr>
          </w:p>
        </w:tc>
      </w:tr>
      <w:tr w:rsidR="00E07C7B" w:rsidRPr="00F25106" w14:paraId="2D60E790" w14:textId="77777777" w:rsidTr="00E27B69">
        <w:tc>
          <w:tcPr>
            <w:tcW w:w="14000" w:type="dxa"/>
            <w:vAlign w:val="center"/>
          </w:tcPr>
          <w:p w14:paraId="31EDBFA1" w14:textId="79886397" w:rsidR="0006341E" w:rsidRPr="00F25106" w:rsidRDefault="00D67858" w:rsidP="001E4DFF">
            <w:pPr>
              <w:jc w:val="center"/>
              <w:rPr>
                <w:b/>
                <w:i/>
                <w:sz w:val="20"/>
                <w:szCs w:val="20"/>
              </w:rPr>
            </w:pPr>
            <w:r w:rsidRPr="00F25106">
              <w:rPr>
                <w:sz w:val="20"/>
                <w:szCs w:val="20"/>
              </w:rPr>
              <w:t>О</w:t>
            </w:r>
            <w:r w:rsidR="0006341E" w:rsidRPr="00F25106">
              <w:rPr>
                <w:sz w:val="20"/>
                <w:szCs w:val="20"/>
              </w:rPr>
              <w:t>пасность, связанная с выполнением работ в туннелях</w:t>
            </w:r>
          </w:p>
        </w:tc>
        <w:tc>
          <w:tcPr>
            <w:tcW w:w="1168" w:type="dxa"/>
            <w:vAlign w:val="center"/>
          </w:tcPr>
          <w:p w14:paraId="08DD505E" w14:textId="77777777" w:rsidR="0006341E" w:rsidRPr="00F25106" w:rsidRDefault="0006341E" w:rsidP="001E4DFF">
            <w:pPr>
              <w:spacing w:before="60"/>
              <w:jc w:val="center"/>
              <w:rPr>
                <w:sz w:val="20"/>
                <w:szCs w:val="20"/>
              </w:rPr>
            </w:pPr>
          </w:p>
        </w:tc>
      </w:tr>
      <w:tr w:rsidR="00E07C7B" w:rsidRPr="00F25106" w14:paraId="2768C184" w14:textId="77777777" w:rsidTr="00E27B69">
        <w:trPr>
          <w:trHeight w:val="253"/>
        </w:trPr>
        <w:tc>
          <w:tcPr>
            <w:tcW w:w="14000" w:type="dxa"/>
            <w:vAlign w:val="center"/>
          </w:tcPr>
          <w:p w14:paraId="79A048BD" w14:textId="2155521C" w:rsidR="0006341E" w:rsidRPr="00F25106" w:rsidRDefault="00D67858" w:rsidP="001E4DFF">
            <w:pPr>
              <w:jc w:val="center"/>
              <w:rPr>
                <w:b/>
                <w:i/>
                <w:sz w:val="20"/>
                <w:szCs w:val="20"/>
              </w:rPr>
            </w:pPr>
            <w:r w:rsidRPr="00F25106">
              <w:rPr>
                <w:sz w:val="20"/>
                <w:szCs w:val="20"/>
              </w:rPr>
              <w:t>О</w:t>
            </w:r>
            <w:r w:rsidR="0006341E" w:rsidRPr="00F25106">
              <w:rPr>
                <w:sz w:val="20"/>
                <w:szCs w:val="20"/>
              </w:rPr>
              <w:t>пасность выполнения водолазных работ</w:t>
            </w:r>
          </w:p>
        </w:tc>
        <w:tc>
          <w:tcPr>
            <w:tcW w:w="1168" w:type="dxa"/>
            <w:vAlign w:val="center"/>
          </w:tcPr>
          <w:p w14:paraId="15137B2A" w14:textId="77777777" w:rsidR="0006341E" w:rsidRPr="00F25106" w:rsidRDefault="0006341E" w:rsidP="001E4DFF">
            <w:pPr>
              <w:spacing w:before="60"/>
              <w:jc w:val="center"/>
              <w:rPr>
                <w:sz w:val="20"/>
                <w:szCs w:val="20"/>
              </w:rPr>
            </w:pPr>
          </w:p>
        </w:tc>
      </w:tr>
      <w:tr w:rsidR="00BB3EE8" w:rsidRPr="001E4DFF" w14:paraId="4B9A35E0" w14:textId="77777777" w:rsidTr="00E27B69">
        <w:tc>
          <w:tcPr>
            <w:tcW w:w="15168" w:type="dxa"/>
            <w:gridSpan w:val="2"/>
            <w:vAlign w:val="center"/>
          </w:tcPr>
          <w:p w14:paraId="1329F49F" w14:textId="53F6F886" w:rsidR="00BB3EE8" w:rsidRPr="001E4DFF" w:rsidRDefault="00BB3EE8" w:rsidP="001E4DFF">
            <w:pPr>
              <w:spacing w:before="60"/>
              <w:jc w:val="center"/>
              <w:rPr>
                <w:b/>
                <w:sz w:val="20"/>
                <w:szCs w:val="20"/>
              </w:rPr>
            </w:pPr>
            <w:r w:rsidRPr="001E4DFF">
              <w:rPr>
                <w:b/>
                <w:sz w:val="20"/>
                <w:szCs w:val="20"/>
              </w:rPr>
              <w:t>Опасности, связанные с организационными недостатками</w:t>
            </w:r>
          </w:p>
        </w:tc>
      </w:tr>
      <w:tr w:rsidR="00E07C7B" w:rsidRPr="00F25106" w14:paraId="159338AA" w14:textId="77777777" w:rsidTr="00E27B69">
        <w:tc>
          <w:tcPr>
            <w:tcW w:w="14000" w:type="dxa"/>
            <w:vAlign w:val="center"/>
          </w:tcPr>
          <w:p w14:paraId="7611C277" w14:textId="0A1A8CAF" w:rsidR="0006341E" w:rsidRPr="00F25106" w:rsidRDefault="004D60E9" w:rsidP="001E4DFF">
            <w:pPr>
              <w:jc w:val="center"/>
              <w:rPr>
                <w:b/>
                <w:i/>
                <w:sz w:val="20"/>
                <w:szCs w:val="20"/>
              </w:rPr>
            </w:pPr>
            <w:r w:rsidRPr="00F25106">
              <w:rPr>
                <w:sz w:val="20"/>
                <w:szCs w:val="20"/>
              </w:rPr>
              <w:t>О</w:t>
            </w:r>
            <w:r w:rsidR="0006341E" w:rsidRPr="00F25106">
              <w:rPr>
                <w:sz w:val="20"/>
                <w:szCs w:val="20"/>
              </w:rPr>
              <w:t>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tc>
        <w:tc>
          <w:tcPr>
            <w:tcW w:w="1168" w:type="dxa"/>
            <w:vAlign w:val="center"/>
          </w:tcPr>
          <w:p w14:paraId="225E453F" w14:textId="77777777" w:rsidR="0006341E" w:rsidRPr="00F25106" w:rsidRDefault="0006341E" w:rsidP="001E4DFF">
            <w:pPr>
              <w:spacing w:before="60"/>
              <w:jc w:val="center"/>
              <w:rPr>
                <w:sz w:val="20"/>
                <w:szCs w:val="20"/>
              </w:rPr>
            </w:pPr>
          </w:p>
        </w:tc>
      </w:tr>
      <w:tr w:rsidR="00E07C7B" w:rsidRPr="00F25106" w14:paraId="24A37BD8" w14:textId="77777777" w:rsidTr="00E27B69">
        <w:tc>
          <w:tcPr>
            <w:tcW w:w="14000" w:type="dxa"/>
            <w:vAlign w:val="center"/>
          </w:tcPr>
          <w:p w14:paraId="7504E478" w14:textId="1C37F259" w:rsidR="0006341E" w:rsidRPr="00F25106" w:rsidRDefault="004D60E9" w:rsidP="001E4DFF">
            <w:pPr>
              <w:jc w:val="center"/>
              <w:rPr>
                <w:b/>
                <w:i/>
                <w:sz w:val="20"/>
                <w:szCs w:val="20"/>
              </w:rPr>
            </w:pPr>
            <w:r w:rsidRPr="00F25106">
              <w:rPr>
                <w:sz w:val="20"/>
                <w:szCs w:val="20"/>
              </w:rPr>
              <w:lastRenderedPageBreak/>
              <w:t>О</w:t>
            </w:r>
            <w:r w:rsidR="0006341E" w:rsidRPr="00F25106">
              <w:rPr>
                <w:sz w:val="20"/>
                <w:szCs w:val="20"/>
              </w:rPr>
              <w:t>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tc>
        <w:tc>
          <w:tcPr>
            <w:tcW w:w="1168" w:type="dxa"/>
            <w:vAlign w:val="center"/>
          </w:tcPr>
          <w:p w14:paraId="57BDBA5E" w14:textId="77777777" w:rsidR="0006341E" w:rsidRPr="00F25106" w:rsidRDefault="0006341E" w:rsidP="001E4DFF">
            <w:pPr>
              <w:spacing w:before="60"/>
              <w:jc w:val="center"/>
              <w:rPr>
                <w:sz w:val="20"/>
                <w:szCs w:val="20"/>
              </w:rPr>
            </w:pPr>
          </w:p>
        </w:tc>
      </w:tr>
      <w:tr w:rsidR="00E07C7B" w:rsidRPr="00F25106" w14:paraId="3C01BCEA" w14:textId="77777777" w:rsidTr="00E27B69">
        <w:tc>
          <w:tcPr>
            <w:tcW w:w="14000" w:type="dxa"/>
            <w:vAlign w:val="center"/>
          </w:tcPr>
          <w:p w14:paraId="2ED2E330" w14:textId="0CF1BFFF" w:rsidR="0006341E" w:rsidRPr="00F25106" w:rsidRDefault="004D60E9" w:rsidP="001E4DFF">
            <w:pPr>
              <w:jc w:val="center"/>
              <w:rPr>
                <w:b/>
                <w:i/>
                <w:sz w:val="20"/>
                <w:szCs w:val="20"/>
              </w:rPr>
            </w:pPr>
            <w:r w:rsidRPr="00F25106">
              <w:rPr>
                <w:sz w:val="20"/>
                <w:szCs w:val="20"/>
              </w:rPr>
              <w:t>О</w:t>
            </w:r>
            <w:r w:rsidR="0006341E" w:rsidRPr="00F25106">
              <w:rPr>
                <w:sz w:val="20"/>
                <w:szCs w:val="20"/>
              </w:rPr>
              <w:t>пасность, связанная с отсутствием на рабочем месте перечня возможных аварий</w:t>
            </w:r>
          </w:p>
        </w:tc>
        <w:tc>
          <w:tcPr>
            <w:tcW w:w="1168" w:type="dxa"/>
            <w:vAlign w:val="center"/>
          </w:tcPr>
          <w:p w14:paraId="6B627A7B" w14:textId="77777777" w:rsidR="0006341E" w:rsidRPr="00F25106" w:rsidRDefault="0006341E" w:rsidP="001E4DFF">
            <w:pPr>
              <w:spacing w:before="60"/>
              <w:jc w:val="center"/>
              <w:rPr>
                <w:sz w:val="20"/>
                <w:szCs w:val="20"/>
              </w:rPr>
            </w:pPr>
          </w:p>
        </w:tc>
      </w:tr>
      <w:tr w:rsidR="00E07C7B" w:rsidRPr="00F25106" w14:paraId="2DC09112" w14:textId="77777777" w:rsidTr="00E27B69">
        <w:tc>
          <w:tcPr>
            <w:tcW w:w="14000" w:type="dxa"/>
            <w:vAlign w:val="center"/>
          </w:tcPr>
          <w:p w14:paraId="29B93D24" w14:textId="610FA5C5" w:rsidR="0006341E" w:rsidRPr="00F25106" w:rsidRDefault="004D60E9" w:rsidP="001E4DFF">
            <w:pPr>
              <w:jc w:val="center"/>
              <w:rPr>
                <w:b/>
                <w:i/>
                <w:sz w:val="20"/>
                <w:szCs w:val="20"/>
              </w:rPr>
            </w:pPr>
            <w:r w:rsidRPr="00F25106">
              <w:rPr>
                <w:sz w:val="20"/>
                <w:szCs w:val="20"/>
              </w:rPr>
              <w:t>О</w:t>
            </w:r>
            <w:r w:rsidR="0006341E" w:rsidRPr="00F25106">
              <w:rPr>
                <w:sz w:val="20"/>
                <w:szCs w:val="20"/>
              </w:rPr>
              <w:t>пасность, связанная с отсутствием на рабочем месте аптечки первой помощи, инструкции по оказанию первой помощи пострадавшему на производстве и сре</w:t>
            </w:r>
            <w:proofErr w:type="gramStart"/>
            <w:r w:rsidR="0006341E" w:rsidRPr="00F25106">
              <w:rPr>
                <w:sz w:val="20"/>
                <w:szCs w:val="20"/>
              </w:rPr>
              <w:t>дств св</w:t>
            </w:r>
            <w:proofErr w:type="gramEnd"/>
            <w:r w:rsidR="0006341E" w:rsidRPr="00F25106">
              <w:rPr>
                <w:sz w:val="20"/>
                <w:szCs w:val="20"/>
              </w:rPr>
              <w:t>язи</w:t>
            </w:r>
          </w:p>
        </w:tc>
        <w:tc>
          <w:tcPr>
            <w:tcW w:w="1168" w:type="dxa"/>
            <w:vAlign w:val="center"/>
          </w:tcPr>
          <w:p w14:paraId="426B69A4" w14:textId="77777777" w:rsidR="0006341E" w:rsidRPr="00F25106" w:rsidRDefault="0006341E" w:rsidP="001E4DFF">
            <w:pPr>
              <w:spacing w:before="60"/>
              <w:jc w:val="center"/>
              <w:rPr>
                <w:sz w:val="20"/>
                <w:szCs w:val="20"/>
              </w:rPr>
            </w:pPr>
          </w:p>
        </w:tc>
      </w:tr>
      <w:tr w:rsidR="00E07C7B" w:rsidRPr="00F25106" w14:paraId="24270C0B" w14:textId="77777777" w:rsidTr="00E27B69">
        <w:tc>
          <w:tcPr>
            <w:tcW w:w="14000" w:type="dxa"/>
            <w:vAlign w:val="center"/>
          </w:tcPr>
          <w:p w14:paraId="4F8A26DF" w14:textId="7034CD75" w:rsidR="0006341E" w:rsidRPr="00F25106" w:rsidRDefault="004D60E9" w:rsidP="001E4DFF">
            <w:pPr>
              <w:jc w:val="center"/>
              <w:rPr>
                <w:b/>
                <w:i/>
                <w:sz w:val="20"/>
                <w:szCs w:val="20"/>
              </w:rPr>
            </w:pPr>
            <w:r w:rsidRPr="00F25106">
              <w:rPr>
                <w:sz w:val="20"/>
                <w:szCs w:val="20"/>
              </w:rPr>
              <w:t>О</w:t>
            </w:r>
            <w:r w:rsidR="0006341E" w:rsidRPr="00F25106">
              <w:rPr>
                <w:sz w:val="20"/>
                <w:szCs w:val="20"/>
              </w:rPr>
              <w:t>пасность, связанная с отсутствием информации (схемы</w:t>
            </w:r>
            <w:r w:rsidR="00C47AD0" w:rsidRPr="00F25106">
              <w:rPr>
                <w:sz w:val="20"/>
                <w:szCs w:val="20"/>
              </w:rPr>
              <w:t>/</w:t>
            </w:r>
            <w:r w:rsidR="0006341E" w:rsidRPr="00F25106">
              <w:rPr>
                <w:sz w:val="20"/>
                <w:szCs w:val="20"/>
              </w:rPr>
              <w:t>знаков</w:t>
            </w:r>
            <w:r w:rsidR="00C47AD0" w:rsidRPr="00F25106">
              <w:rPr>
                <w:sz w:val="20"/>
                <w:szCs w:val="20"/>
              </w:rPr>
              <w:t>/</w:t>
            </w:r>
            <w:r w:rsidR="0006341E" w:rsidRPr="00F25106">
              <w:rPr>
                <w:sz w:val="20"/>
                <w:szCs w:val="20"/>
              </w:rPr>
              <w:t>разметки) о направлении эвакуации в случае возникновения аварии</w:t>
            </w:r>
          </w:p>
        </w:tc>
        <w:tc>
          <w:tcPr>
            <w:tcW w:w="1168" w:type="dxa"/>
            <w:vAlign w:val="center"/>
          </w:tcPr>
          <w:p w14:paraId="02020FDC" w14:textId="77777777" w:rsidR="0006341E" w:rsidRPr="00F25106" w:rsidRDefault="0006341E" w:rsidP="001E4DFF">
            <w:pPr>
              <w:spacing w:before="60"/>
              <w:jc w:val="center"/>
              <w:rPr>
                <w:sz w:val="20"/>
                <w:szCs w:val="20"/>
              </w:rPr>
            </w:pPr>
          </w:p>
        </w:tc>
      </w:tr>
      <w:tr w:rsidR="00E07C7B" w:rsidRPr="00F25106" w14:paraId="4C2C3A36" w14:textId="77777777" w:rsidTr="00E27B69">
        <w:tc>
          <w:tcPr>
            <w:tcW w:w="14000" w:type="dxa"/>
            <w:vAlign w:val="center"/>
          </w:tcPr>
          <w:p w14:paraId="0905C06B" w14:textId="2913E6FA" w:rsidR="0006341E" w:rsidRPr="00F25106" w:rsidRDefault="004D60E9" w:rsidP="001E4DFF">
            <w:pPr>
              <w:jc w:val="center"/>
              <w:rPr>
                <w:b/>
                <w:i/>
                <w:sz w:val="20"/>
                <w:szCs w:val="20"/>
              </w:rPr>
            </w:pPr>
            <w:r w:rsidRPr="00F25106">
              <w:rPr>
                <w:sz w:val="20"/>
                <w:szCs w:val="20"/>
              </w:rPr>
              <w:t>О</w:t>
            </w:r>
            <w:r w:rsidR="0006341E" w:rsidRPr="00F25106">
              <w:rPr>
                <w:sz w:val="20"/>
                <w:szCs w:val="20"/>
              </w:rPr>
              <w:t>пасность, связанная с допуском работников, не прошедших подготовку по охране труда</w:t>
            </w:r>
          </w:p>
        </w:tc>
        <w:tc>
          <w:tcPr>
            <w:tcW w:w="1168" w:type="dxa"/>
            <w:vAlign w:val="center"/>
          </w:tcPr>
          <w:p w14:paraId="3CB378C0" w14:textId="77777777" w:rsidR="0006341E" w:rsidRPr="00F25106" w:rsidRDefault="0006341E" w:rsidP="001E4DFF">
            <w:pPr>
              <w:spacing w:before="60"/>
              <w:jc w:val="center"/>
              <w:rPr>
                <w:sz w:val="20"/>
                <w:szCs w:val="20"/>
              </w:rPr>
            </w:pPr>
          </w:p>
        </w:tc>
      </w:tr>
      <w:tr w:rsidR="00322C27" w:rsidRPr="001E4DFF" w14:paraId="375C40A6" w14:textId="77777777" w:rsidTr="00E27B69">
        <w:trPr>
          <w:trHeight w:val="64"/>
        </w:trPr>
        <w:tc>
          <w:tcPr>
            <w:tcW w:w="15168" w:type="dxa"/>
            <w:gridSpan w:val="2"/>
            <w:vAlign w:val="center"/>
          </w:tcPr>
          <w:p w14:paraId="49E0279B" w14:textId="79483849" w:rsidR="00322C27" w:rsidRPr="001E4DFF" w:rsidRDefault="00322C27" w:rsidP="001E4DFF">
            <w:pPr>
              <w:spacing w:before="60"/>
              <w:jc w:val="center"/>
              <w:rPr>
                <w:b/>
                <w:sz w:val="20"/>
                <w:szCs w:val="20"/>
              </w:rPr>
            </w:pPr>
            <w:r w:rsidRPr="001E4DFF">
              <w:rPr>
                <w:b/>
                <w:sz w:val="20"/>
                <w:szCs w:val="20"/>
              </w:rPr>
              <w:t>Опасности пожара</w:t>
            </w:r>
          </w:p>
        </w:tc>
      </w:tr>
      <w:tr w:rsidR="00E07C7B" w:rsidRPr="00F25106" w14:paraId="68DBDF8D" w14:textId="77777777" w:rsidTr="00E27B69">
        <w:tc>
          <w:tcPr>
            <w:tcW w:w="14000" w:type="dxa"/>
            <w:vAlign w:val="center"/>
          </w:tcPr>
          <w:p w14:paraId="42AF7AE5" w14:textId="16F954DF" w:rsidR="0006341E" w:rsidRPr="00F25106" w:rsidRDefault="004D60E9" w:rsidP="001E4DFF">
            <w:pPr>
              <w:jc w:val="center"/>
              <w:rPr>
                <w:b/>
                <w:i/>
                <w:sz w:val="20"/>
                <w:szCs w:val="20"/>
              </w:rPr>
            </w:pPr>
            <w:r w:rsidRPr="00F25106">
              <w:rPr>
                <w:sz w:val="20"/>
                <w:szCs w:val="20"/>
              </w:rPr>
              <w:t>О</w:t>
            </w:r>
            <w:r w:rsidR="0006341E" w:rsidRPr="00F25106">
              <w:rPr>
                <w:sz w:val="20"/>
                <w:szCs w:val="20"/>
              </w:rPr>
              <w:t>пасность от вдыхания дыма, паров вредных газов и пыли при пожаре</w:t>
            </w:r>
          </w:p>
        </w:tc>
        <w:tc>
          <w:tcPr>
            <w:tcW w:w="1168" w:type="dxa"/>
            <w:vAlign w:val="center"/>
          </w:tcPr>
          <w:p w14:paraId="610A729D" w14:textId="77777777" w:rsidR="0006341E" w:rsidRPr="00F25106" w:rsidRDefault="0006341E" w:rsidP="001E4DFF">
            <w:pPr>
              <w:spacing w:before="60"/>
              <w:jc w:val="center"/>
              <w:rPr>
                <w:sz w:val="20"/>
                <w:szCs w:val="20"/>
              </w:rPr>
            </w:pPr>
          </w:p>
        </w:tc>
      </w:tr>
      <w:tr w:rsidR="00E07C7B" w:rsidRPr="00F25106" w14:paraId="5DDDA9F0" w14:textId="77777777" w:rsidTr="00E27B69">
        <w:tc>
          <w:tcPr>
            <w:tcW w:w="14000" w:type="dxa"/>
            <w:vAlign w:val="center"/>
          </w:tcPr>
          <w:p w14:paraId="561C215A" w14:textId="60A2355A" w:rsidR="0006341E" w:rsidRPr="00F25106" w:rsidRDefault="004D60E9" w:rsidP="001E4DFF">
            <w:pPr>
              <w:jc w:val="center"/>
              <w:rPr>
                <w:b/>
                <w:i/>
                <w:sz w:val="20"/>
                <w:szCs w:val="20"/>
              </w:rPr>
            </w:pPr>
            <w:r w:rsidRPr="00F25106">
              <w:rPr>
                <w:sz w:val="20"/>
                <w:szCs w:val="20"/>
              </w:rPr>
              <w:t>О</w:t>
            </w:r>
            <w:r w:rsidR="0006341E" w:rsidRPr="00F25106">
              <w:rPr>
                <w:sz w:val="20"/>
                <w:szCs w:val="20"/>
              </w:rPr>
              <w:t>пасность воспламенения</w:t>
            </w:r>
          </w:p>
        </w:tc>
        <w:tc>
          <w:tcPr>
            <w:tcW w:w="1168" w:type="dxa"/>
            <w:vAlign w:val="center"/>
          </w:tcPr>
          <w:p w14:paraId="10386093" w14:textId="77777777" w:rsidR="0006341E" w:rsidRPr="00F25106" w:rsidRDefault="0006341E" w:rsidP="001E4DFF">
            <w:pPr>
              <w:spacing w:before="60"/>
              <w:jc w:val="center"/>
              <w:rPr>
                <w:sz w:val="20"/>
                <w:szCs w:val="20"/>
              </w:rPr>
            </w:pPr>
          </w:p>
        </w:tc>
      </w:tr>
      <w:tr w:rsidR="00E07C7B" w:rsidRPr="00F25106" w14:paraId="16DF02C1" w14:textId="77777777" w:rsidTr="00E27B69">
        <w:tc>
          <w:tcPr>
            <w:tcW w:w="14000" w:type="dxa"/>
            <w:vAlign w:val="center"/>
          </w:tcPr>
          <w:p w14:paraId="1BCD416B" w14:textId="0DEE449F" w:rsidR="0006341E" w:rsidRPr="00F25106" w:rsidRDefault="004D60E9" w:rsidP="001E4DFF">
            <w:pPr>
              <w:jc w:val="center"/>
              <w:rPr>
                <w:b/>
                <w:i/>
                <w:sz w:val="20"/>
                <w:szCs w:val="20"/>
              </w:rPr>
            </w:pPr>
            <w:r w:rsidRPr="00F25106">
              <w:rPr>
                <w:sz w:val="20"/>
                <w:szCs w:val="20"/>
              </w:rPr>
              <w:t>О</w:t>
            </w:r>
            <w:r w:rsidR="0006341E" w:rsidRPr="00F25106">
              <w:rPr>
                <w:sz w:val="20"/>
                <w:szCs w:val="20"/>
              </w:rPr>
              <w:t>пасность воздействия открытого пламени</w:t>
            </w:r>
          </w:p>
        </w:tc>
        <w:tc>
          <w:tcPr>
            <w:tcW w:w="1168" w:type="dxa"/>
            <w:vAlign w:val="center"/>
          </w:tcPr>
          <w:p w14:paraId="2C53688F" w14:textId="77777777" w:rsidR="0006341E" w:rsidRPr="00F25106" w:rsidRDefault="0006341E" w:rsidP="001E4DFF">
            <w:pPr>
              <w:spacing w:before="60"/>
              <w:jc w:val="center"/>
              <w:rPr>
                <w:sz w:val="20"/>
                <w:szCs w:val="20"/>
              </w:rPr>
            </w:pPr>
          </w:p>
        </w:tc>
      </w:tr>
      <w:tr w:rsidR="00E07C7B" w:rsidRPr="00F25106" w14:paraId="4A7DD744" w14:textId="77777777" w:rsidTr="00E27B69">
        <w:tc>
          <w:tcPr>
            <w:tcW w:w="14000" w:type="dxa"/>
            <w:vAlign w:val="center"/>
          </w:tcPr>
          <w:p w14:paraId="04796090" w14:textId="69E7DC18" w:rsidR="0006341E" w:rsidRPr="00F25106" w:rsidRDefault="004D60E9" w:rsidP="001E4DFF">
            <w:pPr>
              <w:jc w:val="center"/>
              <w:rPr>
                <w:b/>
                <w:i/>
                <w:sz w:val="20"/>
                <w:szCs w:val="20"/>
              </w:rPr>
            </w:pPr>
            <w:r w:rsidRPr="00F25106">
              <w:rPr>
                <w:sz w:val="20"/>
                <w:szCs w:val="20"/>
              </w:rPr>
              <w:t>О</w:t>
            </w:r>
            <w:r w:rsidR="0006341E" w:rsidRPr="00F25106">
              <w:rPr>
                <w:sz w:val="20"/>
                <w:szCs w:val="20"/>
              </w:rPr>
              <w:t>пасность воздействия повышенной температуры окружающей среды</w:t>
            </w:r>
          </w:p>
        </w:tc>
        <w:tc>
          <w:tcPr>
            <w:tcW w:w="1168" w:type="dxa"/>
            <w:vAlign w:val="center"/>
          </w:tcPr>
          <w:p w14:paraId="3F7A1B80" w14:textId="77777777" w:rsidR="0006341E" w:rsidRPr="00F25106" w:rsidRDefault="0006341E" w:rsidP="001E4DFF">
            <w:pPr>
              <w:spacing w:before="60"/>
              <w:jc w:val="center"/>
              <w:rPr>
                <w:sz w:val="20"/>
                <w:szCs w:val="20"/>
              </w:rPr>
            </w:pPr>
          </w:p>
        </w:tc>
      </w:tr>
      <w:tr w:rsidR="00E07C7B" w:rsidRPr="00F25106" w14:paraId="28471819" w14:textId="77777777" w:rsidTr="00E27B69">
        <w:tc>
          <w:tcPr>
            <w:tcW w:w="14000" w:type="dxa"/>
            <w:vAlign w:val="center"/>
          </w:tcPr>
          <w:p w14:paraId="58B81668" w14:textId="50D2BD65" w:rsidR="0006341E" w:rsidRPr="00F25106" w:rsidRDefault="004D60E9" w:rsidP="001E4DFF">
            <w:pPr>
              <w:jc w:val="center"/>
              <w:rPr>
                <w:b/>
                <w:i/>
                <w:sz w:val="20"/>
                <w:szCs w:val="20"/>
              </w:rPr>
            </w:pPr>
            <w:r w:rsidRPr="00F25106">
              <w:rPr>
                <w:sz w:val="20"/>
                <w:szCs w:val="20"/>
              </w:rPr>
              <w:t>О</w:t>
            </w:r>
            <w:r w:rsidR="0006341E" w:rsidRPr="00F25106">
              <w:rPr>
                <w:sz w:val="20"/>
                <w:szCs w:val="20"/>
              </w:rPr>
              <w:t>пасность воздействия пониженной концентрации кислорода в воздухе</w:t>
            </w:r>
          </w:p>
        </w:tc>
        <w:tc>
          <w:tcPr>
            <w:tcW w:w="1168" w:type="dxa"/>
            <w:vAlign w:val="center"/>
          </w:tcPr>
          <w:p w14:paraId="2940714B" w14:textId="77777777" w:rsidR="0006341E" w:rsidRPr="00F25106" w:rsidRDefault="0006341E" w:rsidP="001E4DFF">
            <w:pPr>
              <w:spacing w:before="60"/>
              <w:jc w:val="center"/>
              <w:rPr>
                <w:sz w:val="20"/>
                <w:szCs w:val="20"/>
              </w:rPr>
            </w:pPr>
          </w:p>
        </w:tc>
      </w:tr>
      <w:tr w:rsidR="00E07C7B" w:rsidRPr="00F25106" w14:paraId="6A31FF96" w14:textId="77777777" w:rsidTr="00E27B69">
        <w:tc>
          <w:tcPr>
            <w:tcW w:w="14000" w:type="dxa"/>
            <w:vAlign w:val="center"/>
          </w:tcPr>
          <w:p w14:paraId="4A74465B" w14:textId="4CA01250" w:rsidR="0006341E" w:rsidRPr="00F25106" w:rsidRDefault="004D60E9" w:rsidP="001E4DFF">
            <w:pPr>
              <w:jc w:val="center"/>
              <w:rPr>
                <w:b/>
                <w:i/>
                <w:sz w:val="20"/>
                <w:szCs w:val="20"/>
              </w:rPr>
            </w:pPr>
            <w:r w:rsidRPr="00F25106">
              <w:rPr>
                <w:sz w:val="20"/>
                <w:szCs w:val="20"/>
              </w:rPr>
              <w:t>О</w:t>
            </w:r>
            <w:r w:rsidR="0006341E" w:rsidRPr="00F25106">
              <w:rPr>
                <w:sz w:val="20"/>
                <w:szCs w:val="20"/>
              </w:rPr>
              <w:t>пасность воздействия огнетушащих веществ</w:t>
            </w:r>
          </w:p>
        </w:tc>
        <w:tc>
          <w:tcPr>
            <w:tcW w:w="1168" w:type="dxa"/>
            <w:vAlign w:val="center"/>
          </w:tcPr>
          <w:p w14:paraId="69BBF1A4" w14:textId="77777777" w:rsidR="0006341E" w:rsidRPr="00F25106" w:rsidRDefault="0006341E" w:rsidP="001E4DFF">
            <w:pPr>
              <w:spacing w:before="60"/>
              <w:jc w:val="center"/>
              <w:rPr>
                <w:sz w:val="20"/>
                <w:szCs w:val="20"/>
              </w:rPr>
            </w:pPr>
          </w:p>
        </w:tc>
      </w:tr>
      <w:tr w:rsidR="00E07C7B" w:rsidRPr="00F25106" w14:paraId="428D55AE" w14:textId="77777777" w:rsidTr="00E27B69">
        <w:tc>
          <w:tcPr>
            <w:tcW w:w="14000" w:type="dxa"/>
            <w:vAlign w:val="center"/>
          </w:tcPr>
          <w:p w14:paraId="1B27039F" w14:textId="48FFB908" w:rsidR="0006341E" w:rsidRPr="00F25106" w:rsidRDefault="004D60E9" w:rsidP="001E4DFF">
            <w:pPr>
              <w:jc w:val="center"/>
              <w:rPr>
                <w:b/>
                <w:i/>
                <w:sz w:val="20"/>
                <w:szCs w:val="20"/>
              </w:rPr>
            </w:pPr>
            <w:r w:rsidRPr="00F25106">
              <w:rPr>
                <w:sz w:val="20"/>
                <w:szCs w:val="20"/>
              </w:rPr>
              <w:t>О</w:t>
            </w:r>
            <w:r w:rsidR="0006341E" w:rsidRPr="00F25106">
              <w:rPr>
                <w:sz w:val="20"/>
                <w:szCs w:val="20"/>
              </w:rPr>
              <w:t>пасность воздействия осколков частей разрушившихся зданий, сооружений, строений</w:t>
            </w:r>
          </w:p>
        </w:tc>
        <w:tc>
          <w:tcPr>
            <w:tcW w:w="1168" w:type="dxa"/>
            <w:vAlign w:val="center"/>
          </w:tcPr>
          <w:p w14:paraId="42C2B457" w14:textId="77777777" w:rsidR="0006341E" w:rsidRPr="00F25106" w:rsidRDefault="0006341E" w:rsidP="001E4DFF">
            <w:pPr>
              <w:spacing w:before="60"/>
              <w:jc w:val="center"/>
              <w:rPr>
                <w:sz w:val="20"/>
                <w:szCs w:val="20"/>
              </w:rPr>
            </w:pPr>
          </w:p>
        </w:tc>
      </w:tr>
      <w:tr w:rsidR="00322C27" w:rsidRPr="001E4DFF" w14:paraId="78D2E26A" w14:textId="77777777" w:rsidTr="00E27B69">
        <w:tc>
          <w:tcPr>
            <w:tcW w:w="15168" w:type="dxa"/>
            <w:gridSpan w:val="2"/>
            <w:vAlign w:val="center"/>
          </w:tcPr>
          <w:p w14:paraId="35D99FC4" w14:textId="2ED506FD" w:rsidR="00322C27" w:rsidRPr="001E4DFF" w:rsidRDefault="00322C27" w:rsidP="001E4DFF">
            <w:pPr>
              <w:spacing w:before="60"/>
              <w:jc w:val="center"/>
              <w:rPr>
                <w:b/>
                <w:sz w:val="20"/>
                <w:szCs w:val="20"/>
              </w:rPr>
            </w:pPr>
            <w:r w:rsidRPr="001E4DFF">
              <w:rPr>
                <w:b/>
                <w:sz w:val="20"/>
                <w:szCs w:val="20"/>
              </w:rPr>
              <w:t>Опасности обрушения</w:t>
            </w:r>
          </w:p>
        </w:tc>
      </w:tr>
      <w:tr w:rsidR="00E07C7B" w:rsidRPr="00F25106" w14:paraId="60529A78" w14:textId="77777777" w:rsidTr="00E27B69">
        <w:tc>
          <w:tcPr>
            <w:tcW w:w="14000" w:type="dxa"/>
            <w:vAlign w:val="center"/>
          </w:tcPr>
          <w:p w14:paraId="4D44EFE6" w14:textId="5B5D4988" w:rsidR="0006341E" w:rsidRPr="00F25106" w:rsidRDefault="004D60E9" w:rsidP="001E4DFF">
            <w:pPr>
              <w:jc w:val="center"/>
              <w:rPr>
                <w:sz w:val="20"/>
                <w:szCs w:val="20"/>
              </w:rPr>
            </w:pPr>
            <w:r w:rsidRPr="00F25106">
              <w:rPr>
                <w:sz w:val="20"/>
                <w:szCs w:val="20"/>
              </w:rPr>
              <w:t>О</w:t>
            </w:r>
            <w:r w:rsidR="0006341E" w:rsidRPr="00F25106">
              <w:rPr>
                <w:sz w:val="20"/>
                <w:szCs w:val="20"/>
              </w:rPr>
              <w:t>пасность обрушения подземных</w:t>
            </w:r>
            <w:r w:rsidR="00C47AD0" w:rsidRPr="00F25106">
              <w:rPr>
                <w:sz w:val="20"/>
                <w:szCs w:val="20"/>
              </w:rPr>
              <w:t>/наземных</w:t>
            </w:r>
            <w:r w:rsidRPr="00F25106">
              <w:rPr>
                <w:sz w:val="20"/>
                <w:szCs w:val="20"/>
              </w:rPr>
              <w:t xml:space="preserve"> конструкций</w:t>
            </w:r>
          </w:p>
        </w:tc>
        <w:tc>
          <w:tcPr>
            <w:tcW w:w="1168" w:type="dxa"/>
            <w:vAlign w:val="center"/>
          </w:tcPr>
          <w:p w14:paraId="68B419E7" w14:textId="77777777" w:rsidR="0006341E" w:rsidRPr="00F25106" w:rsidRDefault="0006341E" w:rsidP="001E4DFF">
            <w:pPr>
              <w:spacing w:before="60"/>
              <w:jc w:val="center"/>
              <w:rPr>
                <w:sz w:val="20"/>
                <w:szCs w:val="20"/>
              </w:rPr>
            </w:pPr>
          </w:p>
        </w:tc>
      </w:tr>
      <w:tr w:rsidR="00322C27" w:rsidRPr="001E4DFF" w14:paraId="2D34E07F" w14:textId="77777777" w:rsidTr="00E27B69">
        <w:tc>
          <w:tcPr>
            <w:tcW w:w="15168" w:type="dxa"/>
            <w:gridSpan w:val="2"/>
            <w:vAlign w:val="center"/>
          </w:tcPr>
          <w:p w14:paraId="0BA3FD30" w14:textId="74961911" w:rsidR="00322C27" w:rsidRPr="001E4DFF" w:rsidRDefault="00322C27" w:rsidP="001E4DFF">
            <w:pPr>
              <w:spacing w:before="60"/>
              <w:jc w:val="center"/>
              <w:rPr>
                <w:b/>
                <w:sz w:val="20"/>
                <w:szCs w:val="20"/>
              </w:rPr>
            </w:pPr>
            <w:r w:rsidRPr="001E4DFF">
              <w:rPr>
                <w:b/>
                <w:sz w:val="20"/>
                <w:szCs w:val="20"/>
              </w:rPr>
              <w:t>Опасности транспорта</w:t>
            </w:r>
          </w:p>
        </w:tc>
      </w:tr>
      <w:tr w:rsidR="00E07C7B" w:rsidRPr="00F25106" w14:paraId="5ADFC375" w14:textId="77777777" w:rsidTr="00E27B69">
        <w:tc>
          <w:tcPr>
            <w:tcW w:w="14000" w:type="dxa"/>
            <w:vAlign w:val="center"/>
          </w:tcPr>
          <w:p w14:paraId="60953B9B" w14:textId="234F3CF9" w:rsidR="0006341E" w:rsidRPr="00F25106" w:rsidRDefault="004D60E9" w:rsidP="001E4DFF">
            <w:pPr>
              <w:jc w:val="center"/>
              <w:rPr>
                <w:sz w:val="20"/>
                <w:szCs w:val="20"/>
              </w:rPr>
            </w:pPr>
            <w:r w:rsidRPr="00F25106">
              <w:rPr>
                <w:sz w:val="20"/>
                <w:szCs w:val="20"/>
              </w:rPr>
              <w:t>Опасность наезда на человека</w:t>
            </w:r>
          </w:p>
        </w:tc>
        <w:tc>
          <w:tcPr>
            <w:tcW w:w="1168" w:type="dxa"/>
            <w:vAlign w:val="center"/>
          </w:tcPr>
          <w:p w14:paraId="581C907C" w14:textId="77777777" w:rsidR="0006341E" w:rsidRPr="00F25106" w:rsidRDefault="0006341E" w:rsidP="001E4DFF">
            <w:pPr>
              <w:spacing w:before="60"/>
              <w:jc w:val="center"/>
              <w:rPr>
                <w:sz w:val="20"/>
                <w:szCs w:val="20"/>
              </w:rPr>
            </w:pPr>
          </w:p>
        </w:tc>
      </w:tr>
      <w:tr w:rsidR="00E07C7B" w:rsidRPr="00F25106" w14:paraId="2BF56A67" w14:textId="77777777" w:rsidTr="00E27B69">
        <w:tc>
          <w:tcPr>
            <w:tcW w:w="14000" w:type="dxa"/>
            <w:vAlign w:val="center"/>
          </w:tcPr>
          <w:p w14:paraId="555A343F" w14:textId="1C5F6B7F" w:rsidR="0006341E" w:rsidRPr="00F25106" w:rsidRDefault="004D60E9" w:rsidP="001E4DFF">
            <w:pPr>
              <w:jc w:val="center"/>
              <w:rPr>
                <w:sz w:val="20"/>
                <w:szCs w:val="20"/>
              </w:rPr>
            </w:pPr>
            <w:r w:rsidRPr="00F25106">
              <w:rPr>
                <w:sz w:val="20"/>
                <w:szCs w:val="20"/>
              </w:rPr>
              <w:t>О</w:t>
            </w:r>
            <w:r w:rsidR="0006341E" w:rsidRPr="00F25106">
              <w:rPr>
                <w:sz w:val="20"/>
                <w:szCs w:val="20"/>
              </w:rPr>
              <w:t>пасность п</w:t>
            </w:r>
            <w:r w:rsidRPr="00F25106">
              <w:rPr>
                <w:sz w:val="20"/>
                <w:szCs w:val="20"/>
              </w:rPr>
              <w:t>адения с транспортного средства</w:t>
            </w:r>
          </w:p>
        </w:tc>
        <w:tc>
          <w:tcPr>
            <w:tcW w:w="1168" w:type="dxa"/>
            <w:vAlign w:val="center"/>
          </w:tcPr>
          <w:p w14:paraId="00933F70" w14:textId="77777777" w:rsidR="0006341E" w:rsidRPr="00F25106" w:rsidRDefault="0006341E" w:rsidP="001E4DFF">
            <w:pPr>
              <w:spacing w:before="60"/>
              <w:jc w:val="center"/>
              <w:rPr>
                <w:sz w:val="20"/>
                <w:szCs w:val="20"/>
              </w:rPr>
            </w:pPr>
          </w:p>
        </w:tc>
      </w:tr>
      <w:tr w:rsidR="00E07C7B" w:rsidRPr="00F25106" w14:paraId="755768CD" w14:textId="77777777" w:rsidTr="00E27B69">
        <w:tc>
          <w:tcPr>
            <w:tcW w:w="14000" w:type="dxa"/>
            <w:vAlign w:val="center"/>
          </w:tcPr>
          <w:p w14:paraId="73F09244" w14:textId="351E2A7E" w:rsidR="0006341E" w:rsidRPr="00F25106" w:rsidRDefault="004D60E9" w:rsidP="001E4DFF">
            <w:pPr>
              <w:jc w:val="center"/>
              <w:rPr>
                <w:sz w:val="20"/>
                <w:szCs w:val="20"/>
              </w:rPr>
            </w:pPr>
            <w:r w:rsidRPr="00F25106">
              <w:rPr>
                <w:sz w:val="20"/>
                <w:szCs w:val="20"/>
              </w:rPr>
              <w:t>О</w:t>
            </w:r>
            <w:r w:rsidR="0006341E" w:rsidRPr="00F25106">
              <w:rPr>
                <w:sz w:val="20"/>
                <w:szCs w:val="20"/>
              </w:rPr>
              <w:t>пасность раздавливания человека, находящегося между двумя сближаю</w:t>
            </w:r>
            <w:r w:rsidRPr="00F25106">
              <w:rPr>
                <w:sz w:val="20"/>
                <w:szCs w:val="20"/>
              </w:rPr>
              <w:t>щимися транспортными средствами</w:t>
            </w:r>
          </w:p>
        </w:tc>
        <w:tc>
          <w:tcPr>
            <w:tcW w:w="1168" w:type="dxa"/>
            <w:vAlign w:val="center"/>
          </w:tcPr>
          <w:p w14:paraId="6F283A74" w14:textId="77777777" w:rsidR="0006341E" w:rsidRPr="00F25106" w:rsidRDefault="0006341E" w:rsidP="001E4DFF">
            <w:pPr>
              <w:spacing w:before="60"/>
              <w:jc w:val="center"/>
              <w:rPr>
                <w:sz w:val="20"/>
                <w:szCs w:val="20"/>
              </w:rPr>
            </w:pPr>
          </w:p>
        </w:tc>
      </w:tr>
      <w:tr w:rsidR="00E07C7B" w:rsidRPr="00F25106" w14:paraId="6AB04BDA" w14:textId="77777777" w:rsidTr="00E27B69">
        <w:tc>
          <w:tcPr>
            <w:tcW w:w="14000" w:type="dxa"/>
            <w:vAlign w:val="center"/>
          </w:tcPr>
          <w:p w14:paraId="355C79A2" w14:textId="24832474" w:rsidR="0006341E" w:rsidRPr="00F25106" w:rsidRDefault="004D60E9" w:rsidP="001E4DFF">
            <w:pPr>
              <w:jc w:val="center"/>
              <w:rPr>
                <w:sz w:val="20"/>
                <w:szCs w:val="20"/>
              </w:rPr>
            </w:pPr>
            <w:r w:rsidRPr="00F25106">
              <w:rPr>
                <w:sz w:val="20"/>
                <w:szCs w:val="20"/>
              </w:rPr>
              <w:t>О</w:t>
            </w:r>
            <w:r w:rsidR="0006341E" w:rsidRPr="00F25106">
              <w:rPr>
                <w:sz w:val="20"/>
                <w:szCs w:val="20"/>
              </w:rPr>
              <w:t>пасность опрокидывания транспортного средства при нарушении способ</w:t>
            </w:r>
            <w:r w:rsidRPr="00F25106">
              <w:rPr>
                <w:sz w:val="20"/>
                <w:szCs w:val="20"/>
              </w:rPr>
              <w:t xml:space="preserve">ов установки и </w:t>
            </w:r>
            <w:proofErr w:type="spellStart"/>
            <w:r w:rsidRPr="00F25106">
              <w:rPr>
                <w:sz w:val="20"/>
                <w:szCs w:val="20"/>
              </w:rPr>
              <w:t>строповки</w:t>
            </w:r>
            <w:proofErr w:type="spellEnd"/>
            <w:r w:rsidRPr="00F25106">
              <w:rPr>
                <w:sz w:val="20"/>
                <w:szCs w:val="20"/>
              </w:rPr>
              <w:t xml:space="preserve"> грузов</w:t>
            </w:r>
          </w:p>
        </w:tc>
        <w:tc>
          <w:tcPr>
            <w:tcW w:w="1168" w:type="dxa"/>
            <w:vAlign w:val="center"/>
          </w:tcPr>
          <w:p w14:paraId="37B30AC0" w14:textId="77777777" w:rsidR="0006341E" w:rsidRPr="00F25106" w:rsidRDefault="0006341E" w:rsidP="001E4DFF">
            <w:pPr>
              <w:spacing w:before="60"/>
              <w:jc w:val="center"/>
              <w:rPr>
                <w:sz w:val="20"/>
                <w:szCs w:val="20"/>
              </w:rPr>
            </w:pPr>
          </w:p>
        </w:tc>
      </w:tr>
      <w:tr w:rsidR="00E07C7B" w:rsidRPr="00F25106" w14:paraId="06286755" w14:textId="77777777" w:rsidTr="00E27B69">
        <w:tc>
          <w:tcPr>
            <w:tcW w:w="14000" w:type="dxa"/>
            <w:vAlign w:val="center"/>
          </w:tcPr>
          <w:p w14:paraId="085ADDD0" w14:textId="2DF638E6" w:rsidR="0006341E" w:rsidRPr="00F25106" w:rsidRDefault="004D60E9" w:rsidP="001E4DFF">
            <w:pPr>
              <w:jc w:val="center"/>
              <w:rPr>
                <w:sz w:val="20"/>
                <w:szCs w:val="20"/>
              </w:rPr>
            </w:pPr>
            <w:r w:rsidRPr="00F25106">
              <w:rPr>
                <w:sz w:val="20"/>
                <w:szCs w:val="20"/>
              </w:rPr>
              <w:t>О</w:t>
            </w:r>
            <w:r w:rsidR="0006341E" w:rsidRPr="00F25106">
              <w:rPr>
                <w:sz w:val="20"/>
                <w:szCs w:val="20"/>
              </w:rPr>
              <w:t>пасность от груза, перемещающегося во время движения транспортного средства, из-за н</w:t>
            </w:r>
            <w:r w:rsidR="00E07C7B" w:rsidRPr="00F25106">
              <w:rPr>
                <w:sz w:val="20"/>
                <w:szCs w:val="20"/>
              </w:rPr>
              <w:t xml:space="preserve">есоблюдения правил его укладки </w:t>
            </w:r>
            <w:r w:rsidR="007F1880" w:rsidRPr="00F25106">
              <w:rPr>
                <w:sz w:val="20"/>
                <w:szCs w:val="20"/>
              </w:rPr>
              <w:br/>
            </w:r>
            <w:r w:rsidR="00E07C7B" w:rsidRPr="00F25106">
              <w:rPr>
                <w:sz w:val="20"/>
                <w:szCs w:val="20"/>
              </w:rPr>
              <w:t xml:space="preserve">и </w:t>
            </w:r>
            <w:r w:rsidRPr="00F25106">
              <w:rPr>
                <w:sz w:val="20"/>
                <w:szCs w:val="20"/>
              </w:rPr>
              <w:t>крепления</w:t>
            </w:r>
          </w:p>
        </w:tc>
        <w:tc>
          <w:tcPr>
            <w:tcW w:w="1168" w:type="dxa"/>
            <w:vAlign w:val="center"/>
          </w:tcPr>
          <w:p w14:paraId="20FC3275" w14:textId="77777777" w:rsidR="0006341E" w:rsidRPr="00F25106" w:rsidRDefault="0006341E" w:rsidP="001E4DFF">
            <w:pPr>
              <w:spacing w:before="60"/>
              <w:jc w:val="center"/>
              <w:rPr>
                <w:sz w:val="20"/>
                <w:szCs w:val="20"/>
              </w:rPr>
            </w:pPr>
          </w:p>
        </w:tc>
      </w:tr>
      <w:tr w:rsidR="00E07C7B" w:rsidRPr="00F25106" w14:paraId="11E1F528" w14:textId="77777777" w:rsidTr="00E27B69">
        <w:tc>
          <w:tcPr>
            <w:tcW w:w="14000" w:type="dxa"/>
            <w:vAlign w:val="center"/>
          </w:tcPr>
          <w:p w14:paraId="5710DD87" w14:textId="733E4E18" w:rsidR="0006341E" w:rsidRPr="00F25106" w:rsidRDefault="004D60E9" w:rsidP="001E4DFF">
            <w:pPr>
              <w:jc w:val="center"/>
              <w:rPr>
                <w:sz w:val="20"/>
                <w:szCs w:val="20"/>
              </w:rPr>
            </w:pPr>
            <w:r w:rsidRPr="00F25106">
              <w:rPr>
                <w:sz w:val="20"/>
                <w:szCs w:val="20"/>
              </w:rPr>
              <w:t>О</w:t>
            </w:r>
            <w:r w:rsidR="0006341E" w:rsidRPr="00F25106">
              <w:rPr>
                <w:sz w:val="20"/>
                <w:szCs w:val="20"/>
              </w:rPr>
              <w:t xml:space="preserve">пасность </w:t>
            </w:r>
            <w:proofErr w:type="spellStart"/>
            <w:r w:rsidR="0006341E" w:rsidRPr="00F25106">
              <w:rPr>
                <w:sz w:val="20"/>
                <w:szCs w:val="20"/>
              </w:rPr>
              <w:t>травмирования</w:t>
            </w:r>
            <w:proofErr w:type="spellEnd"/>
            <w:r w:rsidR="0006341E" w:rsidRPr="00F25106">
              <w:rPr>
                <w:sz w:val="20"/>
                <w:szCs w:val="20"/>
              </w:rPr>
              <w:t xml:space="preserve"> в результате дорожно-транспортно</w:t>
            </w:r>
            <w:r w:rsidRPr="00F25106">
              <w:rPr>
                <w:sz w:val="20"/>
                <w:szCs w:val="20"/>
              </w:rPr>
              <w:t>го происшествия</w:t>
            </w:r>
          </w:p>
        </w:tc>
        <w:tc>
          <w:tcPr>
            <w:tcW w:w="1168" w:type="dxa"/>
            <w:vAlign w:val="center"/>
          </w:tcPr>
          <w:p w14:paraId="3D0F5FFB" w14:textId="77777777" w:rsidR="0006341E" w:rsidRPr="00F25106" w:rsidRDefault="0006341E" w:rsidP="001E4DFF">
            <w:pPr>
              <w:spacing w:before="60"/>
              <w:jc w:val="center"/>
              <w:rPr>
                <w:sz w:val="20"/>
                <w:szCs w:val="20"/>
              </w:rPr>
            </w:pPr>
          </w:p>
        </w:tc>
      </w:tr>
      <w:tr w:rsidR="00E07C7B" w:rsidRPr="00F25106" w14:paraId="3F7D708A" w14:textId="77777777" w:rsidTr="00E27B69">
        <w:tc>
          <w:tcPr>
            <w:tcW w:w="14000" w:type="dxa"/>
            <w:vAlign w:val="center"/>
          </w:tcPr>
          <w:p w14:paraId="2486B242" w14:textId="525EB413" w:rsidR="0006341E" w:rsidRPr="00F25106" w:rsidRDefault="004D60E9" w:rsidP="001E4DFF">
            <w:pPr>
              <w:jc w:val="center"/>
              <w:rPr>
                <w:sz w:val="20"/>
                <w:szCs w:val="20"/>
              </w:rPr>
            </w:pPr>
            <w:r w:rsidRPr="00F25106">
              <w:rPr>
                <w:sz w:val="20"/>
                <w:szCs w:val="20"/>
              </w:rPr>
              <w:lastRenderedPageBreak/>
              <w:t>О</w:t>
            </w:r>
            <w:r w:rsidR="0006341E" w:rsidRPr="00F25106">
              <w:rPr>
                <w:sz w:val="20"/>
                <w:szCs w:val="20"/>
              </w:rPr>
              <w:t>пасность опрокидывания транспортног</w:t>
            </w:r>
            <w:r w:rsidRPr="00F25106">
              <w:rPr>
                <w:sz w:val="20"/>
                <w:szCs w:val="20"/>
              </w:rPr>
              <w:t>о средства при проведении работ</w:t>
            </w:r>
          </w:p>
        </w:tc>
        <w:tc>
          <w:tcPr>
            <w:tcW w:w="1168" w:type="dxa"/>
            <w:vAlign w:val="center"/>
          </w:tcPr>
          <w:p w14:paraId="5E7166B1" w14:textId="77777777" w:rsidR="0006341E" w:rsidRPr="00F25106" w:rsidRDefault="0006341E" w:rsidP="001E4DFF">
            <w:pPr>
              <w:spacing w:before="60"/>
              <w:jc w:val="center"/>
              <w:rPr>
                <w:sz w:val="20"/>
                <w:szCs w:val="20"/>
              </w:rPr>
            </w:pPr>
          </w:p>
        </w:tc>
      </w:tr>
      <w:tr w:rsidR="00E07C7B" w:rsidRPr="00F25106" w14:paraId="1B186153" w14:textId="77777777" w:rsidTr="00E27B69">
        <w:tc>
          <w:tcPr>
            <w:tcW w:w="14000" w:type="dxa"/>
            <w:vAlign w:val="center"/>
          </w:tcPr>
          <w:p w14:paraId="31D02A5F" w14:textId="1DA3B724" w:rsidR="0006341E" w:rsidRPr="00F25106" w:rsidRDefault="0006341E" w:rsidP="001E4DFF">
            <w:pPr>
              <w:jc w:val="center"/>
              <w:rPr>
                <w:sz w:val="20"/>
                <w:szCs w:val="20"/>
              </w:rPr>
            </w:pPr>
            <w:r w:rsidRPr="00F25106">
              <w:rPr>
                <w:sz w:val="20"/>
                <w:szCs w:val="20"/>
              </w:rPr>
              <w:t>Опасность, связанная с дегустацией пищевых продуктов</w:t>
            </w:r>
          </w:p>
        </w:tc>
        <w:tc>
          <w:tcPr>
            <w:tcW w:w="1168" w:type="dxa"/>
            <w:vAlign w:val="center"/>
          </w:tcPr>
          <w:p w14:paraId="19F65B47" w14:textId="77777777" w:rsidR="0006341E" w:rsidRPr="00F25106" w:rsidRDefault="0006341E" w:rsidP="001E4DFF">
            <w:pPr>
              <w:spacing w:before="60"/>
              <w:jc w:val="center"/>
              <w:rPr>
                <w:sz w:val="20"/>
                <w:szCs w:val="20"/>
              </w:rPr>
            </w:pPr>
          </w:p>
        </w:tc>
      </w:tr>
      <w:tr w:rsidR="00E07C7B" w:rsidRPr="00F25106" w14:paraId="1ABF7591" w14:textId="77777777" w:rsidTr="00E27B69">
        <w:tc>
          <w:tcPr>
            <w:tcW w:w="14000" w:type="dxa"/>
            <w:vAlign w:val="center"/>
          </w:tcPr>
          <w:p w14:paraId="115A7F47" w14:textId="1169E526" w:rsidR="0006341E" w:rsidRPr="00F25106" w:rsidRDefault="004D60E9" w:rsidP="001E4DFF">
            <w:pPr>
              <w:jc w:val="center"/>
              <w:rPr>
                <w:sz w:val="20"/>
                <w:szCs w:val="20"/>
              </w:rPr>
            </w:pPr>
            <w:r w:rsidRPr="00F25106">
              <w:rPr>
                <w:sz w:val="20"/>
                <w:szCs w:val="20"/>
              </w:rPr>
              <w:t>О</w:t>
            </w:r>
            <w:r w:rsidR="0006341E" w:rsidRPr="00F25106">
              <w:rPr>
                <w:sz w:val="20"/>
                <w:szCs w:val="20"/>
              </w:rPr>
              <w:t>пасность, связанная</w:t>
            </w:r>
            <w:r w:rsidRPr="00F25106">
              <w:rPr>
                <w:sz w:val="20"/>
                <w:szCs w:val="20"/>
              </w:rPr>
              <w:t xml:space="preserve"> с дегустацией отравленной пищи</w:t>
            </w:r>
          </w:p>
        </w:tc>
        <w:tc>
          <w:tcPr>
            <w:tcW w:w="1168" w:type="dxa"/>
            <w:vAlign w:val="center"/>
          </w:tcPr>
          <w:p w14:paraId="57D17D44" w14:textId="77777777" w:rsidR="0006341E" w:rsidRPr="00F25106" w:rsidRDefault="0006341E" w:rsidP="001E4DFF">
            <w:pPr>
              <w:spacing w:before="60"/>
              <w:jc w:val="center"/>
              <w:rPr>
                <w:sz w:val="20"/>
                <w:szCs w:val="20"/>
              </w:rPr>
            </w:pPr>
          </w:p>
        </w:tc>
      </w:tr>
      <w:tr w:rsidR="00322C27" w:rsidRPr="001E4DFF" w14:paraId="06CC8ACB" w14:textId="77777777" w:rsidTr="00E27B69">
        <w:tc>
          <w:tcPr>
            <w:tcW w:w="15168" w:type="dxa"/>
            <w:gridSpan w:val="2"/>
            <w:vAlign w:val="center"/>
          </w:tcPr>
          <w:p w14:paraId="3B960F0F" w14:textId="46E00653" w:rsidR="00322C27" w:rsidRPr="001E4DFF" w:rsidRDefault="00322C27" w:rsidP="001E4DFF">
            <w:pPr>
              <w:spacing w:before="60"/>
              <w:jc w:val="center"/>
              <w:rPr>
                <w:b/>
                <w:sz w:val="20"/>
                <w:szCs w:val="20"/>
              </w:rPr>
            </w:pPr>
            <w:r w:rsidRPr="001E4DFF">
              <w:rPr>
                <w:b/>
                <w:sz w:val="20"/>
                <w:szCs w:val="20"/>
              </w:rPr>
              <w:t>Опасности насилия</w:t>
            </w:r>
          </w:p>
        </w:tc>
      </w:tr>
      <w:tr w:rsidR="00E07C7B" w:rsidRPr="00F25106" w14:paraId="1CCD8511" w14:textId="77777777" w:rsidTr="00E27B69">
        <w:tc>
          <w:tcPr>
            <w:tcW w:w="14000" w:type="dxa"/>
            <w:vAlign w:val="center"/>
          </w:tcPr>
          <w:p w14:paraId="6FF54723" w14:textId="7F72F193" w:rsidR="0006341E" w:rsidRPr="00F25106" w:rsidRDefault="004D60E9" w:rsidP="001E4DFF">
            <w:pPr>
              <w:jc w:val="center"/>
              <w:rPr>
                <w:sz w:val="20"/>
                <w:szCs w:val="20"/>
              </w:rPr>
            </w:pPr>
            <w:r w:rsidRPr="00F25106">
              <w:rPr>
                <w:sz w:val="20"/>
                <w:szCs w:val="20"/>
              </w:rPr>
              <w:t>О</w:t>
            </w:r>
            <w:r w:rsidR="0006341E" w:rsidRPr="00F25106">
              <w:rPr>
                <w:sz w:val="20"/>
                <w:szCs w:val="20"/>
              </w:rPr>
              <w:t>пасность насилия от враждебно настро</w:t>
            </w:r>
            <w:r w:rsidRPr="00F25106">
              <w:rPr>
                <w:sz w:val="20"/>
                <w:szCs w:val="20"/>
              </w:rPr>
              <w:t>енных работников</w:t>
            </w:r>
          </w:p>
        </w:tc>
        <w:tc>
          <w:tcPr>
            <w:tcW w:w="1168" w:type="dxa"/>
            <w:vAlign w:val="center"/>
          </w:tcPr>
          <w:p w14:paraId="2FB70F2A" w14:textId="77777777" w:rsidR="0006341E" w:rsidRPr="00F25106" w:rsidRDefault="0006341E" w:rsidP="001E4DFF">
            <w:pPr>
              <w:spacing w:before="60"/>
              <w:jc w:val="center"/>
              <w:rPr>
                <w:sz w:val="20"/>
                <w:szCs w:val="20"/>
              </w:rPr>
            </w:pPr>
          </w:p>
        </w:tc>
      </w:tr>
      <w:tr w:rsidR="00E07C7B" w:rsidRPr="00F25106" w14:paraId="47E82896" w14:textId="77777777" w:rsidTr="00E27B69">
        <w:tc>
          <w:tcPr>
            <w:tcW w:w="14000" w:type="dxa"/>
            <w:vAlign w:val="center"/>
          </w:tcPr>
          <w:p w14:paraId="1376A99B" w14:textId="7F948E77" w:rsidR="0006341E" w:rsidRPr="00F25106" w:rsidRDefault="004D60E9" w:rsidP="001E4DFF">
            <w:pPr>
              <w:jc w:val="center"/>
              <w:rPr>
                <w:sz w:val="20"/>
                <w:szCs w:val="20"/>
              </w:rPr>
            </w:pPr>
            <w:r w:rsidRPr="00F25106">
              <w:rPr>
                <w:sz w:val="20"/>
                <w:szCs w:val="20"/>
              </w:rPr>
              <w:t>Опасность насилия от третьих лиц</w:t>
            </w:r>
          </w:p>
        </w:tc>
        <w:tc>
          <w:tcPr>
            <w:tcW w:w="1168" w:type="dxa"/>
            <w:vAlign w:val="center"/>
          </w:tcPr>
          <w:p w14:paraId="4A555D46" w14:textId="77777777" w:rsidR="0006341E" w:rsidRPr="00F25106" w:rsidRDefault="0006341E" w:rsidP="001E4DFF">
            <w:pPr>
              <w:spacing w:before="60"/>
              <w:jc w:val="center"/>
              <w:rPr>
                <w:sz w:val="20"/>
                <w:szCs w:val="20"/>
              </w:rPr>
            </w:pPr>
          </w:p>
        </w:tc>
      </w:tr>
      <w:tr w:rsidR="00322C27" w:rsidRPr="001E4DFF" w14:paraId="59E18B74" w14:textId="77777777" w:rsidTr="00E27B69">
        <w:trPr>
          <w:trHeight w:val="64"/>
        </w:trPr>
        <w:tc>
          <w:tcPr>
            <w:tcW w:w="15168" w:type="dxa"/>
            <w:gridSpan w:val="2"/>
            <w:vAlign w:val="center"/>
          </w:tcPr>
          <w:p w14:paraId="67EBBDE9" w14:textId="76D351ED" w:rsidR="00322C27" w:rsidRPr="001E4DFF" w:rsidRDefault="00322C27" w:rsidP="001E4DFF">
            <w:pPr>
              <w:spacing w:before="60"/>
              <w:jc w:val="center"/>
              <w:rPr>
                <w:b/>
                <w:sz w:val="20"/>
                <w:szCs w:val="20"/>
              </w:rPr>
            </w:pPr>
            <w:r w:rsidRPr="001E4DFF">
              <w:rPr>
                <w:b/>
                <w:sz w:val="20"/>
                <w:szCs w:val="20"/>
              </w:rPr>
              <w:t>Опасности взрыва</w:t>
            </w:r>
          </w:p>
        </w:tc>
      </w:tr>
      <w:tr w:rsidR="00E07C7B" w:rsidRPr="00F25106" w14:paraId="698E9020" w14:textId="77777777" w:rsidTr="00E27B69">
        <w:tc>
          <w:tcPr>
            <w:tcW w:w="14000" w:type="dxa"/>
            <w:vAlign w:val="center"/>
          </w:tcPr>
          <w:p w14:paraId="3CAFCBFD" w14:textId="7466C086" w:rsidR="0006341E" w:rsidRPr="00F25106" w:rsidRDefault="004D60E9" w:rsidP="001E4DFF">
            <w:pPr>
              <w:jc w:val="center"/>
              <w:rPr>
                <w:sz w:val="20"/>
                <w:szCs w:val="20"/>
              </w:rPr>
            </w:pPr>
            <w:r w:rsidRPr="00F25106">
              <w:rPr>
                <w:sz w:val="20"/>
                <w:szCs w:val="20"/>
              </w:rPr>
              <w:t>О</w:t>
            </w:r>
            <w:r w:rsidR="0006341E" w:rsidRPr="00F25106">
              <w:rPr>
                <w:sz w:val="20"/>
                <w:szCs w:val="20"/>
              </w:rPr>
              <w:t>пасность</w:t>
            </w:r>
            <w:r w:rsidRPr="00F25106">
              <w:rPr>
                <w:sz w:val="20"/>
                <w:szCs w:val="20"/>
              </w:rPr>
              <w:t xml:space="preserve"> самовозгорания горючих веществ</w:t>
            </w:r>
          </w:p>
        </w:tc>
        <w:tc>
          <w:tcPr>
            <w:tcW w:w="1168" w:type="dxa"/>
            <w:vAlign w:val="center"/>
          </w:tcPr>
          <w:p w14:paraId="3F318380" w14:textId="77777777" w:rsidR="0006341E" w:rsidRPr="00F25106" w:rsidRDefault="0006341E" w:rsidP="001E4DFF">
            <w:pPr>
              <w:spacing w:before="60"/>
              <w:jc w:val="center"/>
              <w:rPr>
                <w:sz w:val="20"/>
                <w:szCs w:val="20"/>
              </w:rPr>
            </w:pPr>
          </w:p>
        </w:tc>
      </w:tr>
      <w:tr w:rsidR="00E07C7B" w:rsidRPr="00F25106" w14:paraId="6700420A" w14:textId="77777777" w:rsidTr="00E27B69">
        <w:tc>
          <w:tcPr>
            <w:tcW w:w="14000" w:type="dxa"/>
            <w:vAlign w:val="center"/>
          </w:tcPr>
          <w:p w14:paraId="53EE02B0" w14:textId="067FB67D" w:rsidR="0006341E" w:rsidRPr="00F25106" w:rsidRDefault="004D60E9" w:rsidP="001E4DFF">
            <w:pPr>
              <w:jc w:val="center"/>
              <w:rPr>
                <w:sz w:val="20"/>
                <w:szCs w:val="20"/>
              </w:rPr>
            </w:pPr>
            <w:r w:rsidRPr="00F25106">
              <w:rPr>
                <w:sz w:val="20"/>
                <w:szCs w:val="20"/>
              </w:rPr>
              <w:t>О</w:t>
            </w:r>
            <w:r w:rsidR="0006341E" w:rsidRPr="00F25106">
              <w:rPr>
                <w:sz w:val="20"/>
                <w:szCs w:val="20"/>
              </w:rPr>
              <w:t>пасность возникновения взрыва,</w:t>
            </w:r>
            <w:r w:rsidRPr="00F25106">
              <w:rPr>
                <w:sz w:val="20"/>
                <w:szCs w:val="20"/>
              </w:rPr>
              <w:t xml:space="preserve"> происшедшего вследствие пожара</w:t>
            </w:r>
          </w:p>
        </w:tc>
        <w:tc>
          <w:tcPr>
            <w:tcW w:w="1168" w:type="dxa"/>
            <w:vAlign w:val="center"/>
          </w:tcPr>
          <w:p w14:paraId="6CE9F8F2" w14:textId="77777777" w:rsidR="0006341E" w:rsidRPr="00F25106" w:rsidRDefault="0006341E" w:rsidP="001E4DFF">
            <w:pPr>
              <w:spacing w:before="60"/>
              <w:jc w:val="center"/>
              <w:rPr>
                <w:sz w:val="20"/>
                <w:szCs w:val="20"/>
              </w:rPr>
            </w:pPr>
          </w:p>
        </w:tc>
      </w:tr>
      <w:tr w:rsidR="00E07C7B" w:rsidRPr="00F25106" w14:paraId="6869DB83" w14:textId="77777777" w:rsidTr="00E27B69">
        <w:tc>
          <w:tcPr>
            <w:tcW w:w="14000" w:type="dxa"/>
            <w:vAlign w:val="center"/>
          </w:tcPr>
          <w:p w14:paraId="0FF269A7" w14:textId="500249F0" w:rsidR="0006341E" w:rsidRPr="00F25106" w:rsidRDefault="004D60E9" w:rsidP="001E4DFF">
            <w:pPr>
              <w:jc w:val="center"/>
              <w:rPr>
                <w:sz w:val="20"/>
                <w:szCs w:val="20"/>
              </w:rPr>
            </w:pPr>
            <w:r w:rsidRPr="00F25106">
              <w:rPr>
                <w:sz w:val="20"/>
                <w:szCs w:val="20"/>
              </w:rPr>
              <w:t>О</w:t>
            </w:r>
            <w:r w:rsidR="0006341E" w:rsidRPr="00F25106">
              <w:rPr>
                <w:sz w:val="20"/>
                <w:szCs w:val="20"/>
              </w:rPr>
              <w:t>пас</w:t>
            </w:r>
            <w:r w:rsidRPr="00F25106">
              <w:rPr>
                <w:sz w:val="20"/>
                <w:szCs w:val="20"/>
              </w:rPr>
              <w:t>ность воздействия ударной волны</w:t>
            </w:r>
          </w:p>
        </w:tc>
        <w:tc>
          <w:tcPr>
            <w:tcW w:w="1168" w:type="dxa"/>
            <w:vAlign w:val="center"/>
          </w:tcPr>
          <w:p w14:paraId="61CBF459" w14:textId="77777777" w:rsidR="0006341E" w:rsidRPr="00F25106" w:rsidRDefault="0006341E" w:rsidP="001E4DFF">
            <w:pPr>
              <w:spacing w:before="60"/>
              <w:jc w:val="center"/>
              <w:rPr>
                <w:sz w:val="20"/>
                <w:szCs w:val="20"/>
              </w:rPr>
            </w:pPr>
          </w:p>
        </w:tc>
      </w:tr>
      <w:tr w:rsidR="00E07C7B" w:rsidRPr="00F25106" w14:paraId="417B7455" w14:textId="77777777" w:rsidTr="00E27B69">
        <w:tc>
          <w:tcPr>
            <w:tcW w:w="14000" w:type="dxa"/>
            <w:vAlign w:val="center"/>
          </w:tcPr>
          <w:p w14:paraId="401720FC" w14:textId="2CEF6460" w:rsidR="0006341E" w:rsidRPr="00F25106" w:rsidRDefault="004D60E9" w:rsidP="001E4DFF">
            <w:pPr>
              <w:jc w:val="center"/>
              <w:rPr>
                <w:sz w:val="20"/>
                <w:szCs w:val="20"/>
              </w:rPr>
            </w:pPr>
            <w:r w:rsidRPr="00F25106">
              <w:rPr>
                <w:sz w:val="20"/>
                <w:szCs w:val="20"/>
              </w:rPr>
              <w:t>О</w:t>
            </w:r>
            <w:r w:rsidR="0006341E" w:rsidRPr="00F25106">
              <w:rPr>
                <w:sz w:val="20"/>
                <w:szCs w:val="20"/>
              </w:rPr>
              <w:t>пасность воздействия высокого да</w:t>
            </w:r>
            <w:r w:rsidRPr="00F25106">
              <w:rPr>
                <w:sz w:val="20"/>
                <w:szCs w:val="20"/>
              </w:rPr>
              <w:t>вления при взрыве</w:t>
            </w:r>
          </w:p>
        </w:tc>
        <w:tc>
          <w:tcPr>
            <w:tcW w:w="1168" w:type="dxa"/>
            <w:vAlign w:val="center"/>
          </w:tcPr>
          <w:p w14:paraId="525928B4" w14:textId="77777777" w:rsidR="0006341E" w:rsidRPr="00F25106" w:rsidRDefault="0006341E" w:rsidP="001E4DFF">
            <w:pPr>
              <w:spacing w:before="60"/>
              <w:jc w:val="center"/>
              <w:rPr>
                <w:sz w:val="20"/>
                <w:szCs w:val="20"/>
              </w:rPr>
            </w:pPr>
          </w:p>
        </w:tc>
      </w:tr>
      <w:tr w:rsidR="00E07C7B" w:rsidRPr="00F25106" w14:paraId="435A0FAE" w14:textId="77777777" w:rsidTr="00E27B69">
        <w:tc>
          <w:tcPr>
            <w:tcW w:w="14000" w:type="dxa"/>
            <w:vAlign w:val="center"/>
          </w:tcPr>
          <w:p w14:paraId="382AACC8" w14:textId="660E550F" w:rsidR="0006341E" w:rsidRPr="00F25106" w:rsidRDefault="004D60E9" w:rsidP="001E4DFF">
            <w:pPr>
              <w:jc w:val="center"/>
              <w:rPr>
                <w:sz w:val="20"/>
                <w:szCs w:val="20"/>
              </w:rPr>
            </w:pPr>
            <w:r w:rsidRPr="00F25106">
              <w:rPr>
                <w:sz w:val="20"/>
                <w:szCs w:val="20"/>
              </w:rPr>
              <w:t>Опасность ожога при взрыве</w:t>
            </w:r>
          </w:p>
        </w:tc>
        <w:tc>
          <w:tcPr>
            <w:tcW w:w="1168" w:type="dxa"/>
            <w:vAlign w:val="center"/>
          </w:tcPr>
          <w:p w14:paraId="58334E92" w14:textId="77777777" w:rsidR="0006341E" w:rsidRPr="00F25106" w:rsidRDefault="0006341E" w:rsidP="001E4DFF">
            <w:pPr>
              <w:spacing w:before="60"/>
              <w:jc w:val="center"/>
              <w:rPr>
                <w:sz w:val="20"/>
                <w:szCs w:val="20"/>
              </w:rPr>
            </w:pPr>
          </w:p>
        </w:tc>
      </w:tr>
      <w:tr w:rsidR="00E07C7B" w:rsidRPr="00F25106" w14:paraId="44CD54D3" w14:textId="77777777" w:rsidTr="00E27B69">
        <w:tc>
          <w:tcPr>
            <w:tcW w:w="14000" w:type="dxa"/>
            <w:vAlign w:val="center"/>
          </w:tcPr>
          <w:p w14:paraId="71185B7A" w14:textId="5568EC9A" w:rsidR="0006341E" w:rsidRPr="00F25106" w:rsidRDefault="004D60E9" w:rsidP="001E4DFF">
            <w:pPr>
              <w:jc w:val="center"/>
              <w:rPr>
                <w:sz w:val="20"/>
                <w:szCs w:val="20"/>
              </w:rPr>
            </w:pPr>
            <w:r w:rsidRPr="00F25106">
              <w:rPr>
                <w:sz w:val="20"/>
                <w:szCs w:val="20"/>
              </w:rPr>
              <w:t>О</w:t>
            </w:r>
            <w:r w:rsidR="0006341E" w:rsidRPr="00F25106">
              <w:rPr>
                <w:sz w:val="20"/>
                <w:szCs w:val="20"/>
              </w:rPr>
              <w:t>пасность об</w:t>
            </w:r>
            <w:r w:rsidRPr="00F25106">
              <w:rPr>
                <w:sz w:val="20"/>
                <w:szCs w:val="20"/>
              </w:rPr>
              <w:t>рушения горных пород при взрыве</w:t>
            </w:r>
          </w:p>
        </w:tc>
        <w:tc>
          <w:tcPr>
            <w:tcW w:w="1168" w:type="dxa"/>
            <w:vAlign w:val="center"/>
          </w:tcPr>
          <w:p w14:paraId="4E7A4C48" w14:textId="77777777" w:rsidR="0006341E" w:rsidRPr="00F25106" w:rsidRDefault="0006341E" w:rsidP="001E4DFF">
            <w:pPr>
              <w:spacing w:before="60"/>
              <w:jc w:val="center"/>
              <w:rPr>
                <w:sz w:val="20"/>
                <w:szCs w:val="20"/>
              </w:rPr>
            </w:pPr>
          </w:p>
        </w:tc>
      </w:tr>
      <w:tr w:rsidR="00322C27" w:rsidRPr="001E4DFF" w14:paraId="503ACBF3" w14:textId="77777777" w:rsidTr="00E27B69">
        <w:trPr>
          <w:trHeight w:val="56"/>
        </w:trPr>
        <w:tc>
          <w:tcPr>
            <w:tcW w:w="15168" w:type="dxa"/>
            <w:gridSpan w:val="2"/>
            <w:vAlign w:val="center"/>
          </w:tcPr>
          <w:p w14:paraId="5DF30CB1" w14:textId="4A601764" w:rsidR="00322C27" w:rsidRPr="001E4DFF" w:rsidRDefault="00322C27" w:rsidP="001E4DFF">
            <w:pPr>
              <w:spacing w:before="60"/>
              <w:jc w:val="center"/>
              <w:rPr>
                <w:b/>
                <w:sz w:val="20"/>
                <w:szCs w:val="20"/>
              </w:rPr>
            </w:pPr>
            <w:r w:rsidRPr="001E4DFF">
              <w:rPr>
                <w:b/>
                <w:sz w:val="20"/>
                <w:szCs w:val="20"/>
              </w:rPr>
              <w:t>Опасности, связанные с применением средств индивидуальной защиты</w:t>
            </w:r>
          </w:p>
        </w:tc>
      </w:tr>
      <w:tr w:rsidR="00E07C7B" w:rsidRPr="00F25106" w14:paraId="43E12316" w14:textId="77777777" w:rsidTr="00E27B69">
        <w:tc>
          <w:tcPr>
            <w:tcW w:w="14000" w:type="dxa"/>
            <w:vAlign w:val="center"/>
          </w:tcPr>
          <w:p w14:paraId="7AAF0775" w14:textId="654127CF" w:rsidR="0006341E" w:rsidRPr="00F25106" w:rsidRDefault="004D60E9" w:rsidP="001E4DFF">
            <w:pPr>
              <w:jc w:val="center"/>
              <w:rPr>
                <w:sz w:val="20"/>
                <w:szCs w:val="20"/>
              </w:rPr>
            </w:pPr>
            <w:r w:rsidRPr="00F25106">
              <w:rPr>
                <w:sz w:val="20"/>
                <w:szCs w:val="20"/>
              </w:rPr>
              <w:t>О</w:t>
            </w:r>
            <w:r w:rsidR="005650B1" w:rsidRPr="00F25106">
              <w:rPr>
                <w:sz w:val="20"/>
                <w:szCs w:val="20"/>
              </w:rPr>
              <w:t>пасность, связанная с несоответствием средств индивидуальной защиты анатомическим особенностям человека</w:t>
            </w:r>
          </w:p>
        </w:tc>
        <w:tc>
          <w:tcPr>
            <w:tcW w:w="1168" w:type="dxa"/>
            <w:vAlign w:val="center"/>
          </w:tcPr>
          <w:p w14:paraId="27BE2012" w14:textId="77777777" w:rsidR="0006341E" w:rsidRPr="00F25106" w:rsidRDefault="0006341E" w:rsidP="001E4DFF">
            <w:pPr>
              <w:spacing w:before="60"/>
              <w:jc w:val="center"/>
              <w:rPr>
                <w:sz w:val="20"/>
                <w:szCs w:val="20"/>
              </w:rPr>
            </w:pPr>
          </w:p>
        </w:tc>
      </w:tr>
      <w:tr w:rsidR="00E07C7B" w:rsidRPr="00F25106" w14:paraId="1B3B085B" w14:textId="77777777" w:rsidTr="00E27B69">
        <w:tc>
          <w:tcPr>
            <w:tcW w:w="14000" w:type="dxa"/>
            <w:vAlign w:val="center"/>
          </w:tcPr>
          <w:p w14:paraId="2F0BE6F3" w14:textId="1ED2494C" w:rsidR="0006341E" w:rsidRPr="00F25106" w:rsidRDefault="004D60E9" w:rsidP="001E4DFF">
            <w:pPr>
              <w:jc w:val="center"/>
              <w:rPr>
                <w:sz w:val="20"/>
                <w:szCs w:val="20"/>
              </w:rPr>
            </w:pPr>
            <w:r w:rsidRPr="00F25106">
              <w:rPr>
                <w:sz w:val="20"/>
                <w:szCs w:val="20"/>
              </w:rPr>
              <w:t>О</w:t>
            </w:r>
            <w:r w:rsidR="005650B1" w:rsidRPr="00F25106">
              <w:rPr>
                <w:sz w:val="20"/>
                <w:szCs w:val="20"/>
              </w:rPr>
              <w:t>пасность, связанная со скованностью, вызванной применением средств индивидуальной защиты</w:t>
            </w:r>
          </w:p>
        </w:tc>
        <w:tc>
          <w:tcPr>
            <w:tcW w:w="1168" w:type="dxa"/>
            <w:vAlign w:val="center"/>
          </w:tcPr>
          <w:p w14:paraId="76A7B797" w14:textId="77777777" w:rsidR="0006341E" w:rsidRPr="00F25106" w:rsidRDefault="0006341E" w:rsidP="001E4DFF">
            <w:pPr>
              <w:spacing w:before="60"/>
              <w:jc w:val="center"/>
              <w:rPr>
                <w:sz w:val="20"/>
                <w:szCs w:val="20"/>
              </w:rPr>
            </w:pPr>
          </w:p>
        </w:tc>
      </w:tr>
      <w:tr w:rsidR="00E07C7B" w:rsidRPr="00F25106" w14:paraId="0939085F" w14:textId="77777777" w:rsidTr="00E27B69">
        <w:tc>
          <w:tcPr>
            <w:tcW w:w="14000" w:type="dxa"/>
            <w:vAlign w:val="center"/>
          </w:tcPr>
          <w:p w14:paraId="00DBA939" w14:textId="661BAB59" w:rsidR="005650B1" w:rsidRPr="00F25106" w:rsidRDefault="004D60E9" w:rsidP="001E4DFF">
            <w:pPr>
              <w:jc w:val="center"/>
              <w:rPr>
                <w:sz w:val="20"/>
                <w:szCs w:val="20"/>
              </w:rPr>
            </w:pPr>
            <w:r w:rsidRPr="00F25106">
              <w:rPr>
                <w:sz w:val="20"/>
                <w:szCs w:val="20"/>
              </w:rPr>
              <w:t>О</w:t>
            </w:r>
            <w:r w:rsidR="005650B1" w:rsidRPr="00F25106">
              <w:rPr>
                <w:sz w:val="20"/>
                <w:szCs w:val="20"/>
              </w:rPr>
              <w:t>пасность отравления</w:t>
            </w:r>
          </w:p>
        </w:tc>
        <w:tc>
          <w:tcPr>
            <w:tcW w:w="1168" w:type="dxa"/>
            <w:vAlign w:val="center"/>
          </w:tcPr>
          <w:p w14:paraId="05F7A9C8" w14:textId="77777777" w:rsidR="005650B1" w:rsidRPr="00F25106" w:rsidRDefault="005650B1" w:rsidP="001E4DFF">
            <w:pPr>
              <w:spacing w:before="60"/>
              <w:jc w:val="center"/>
              <w:rPr>
                <w:sz w:val="20"/>
                <w:szCs w:val="20"/>
              </w:rPr>
            </w:pPr>
          </w:p>
        </w:tc>
      </w:tr>
      <w:tr w:rsidR="00E12FFB" w:rsidRPr="00F25106" w14:paraId="3AB228DA" w14:textId="77777777" w:rsidTr="00E27B69">
        <w:tc>
          <w:tcPr>
            <w:tcW w:w="14000" w:type="dxa"/>
            <w:vAlign w:val="center"/>
          </w:tcPr>
          <w:p w14:paraId="585E5714" w14:textId="2DAA192A" w:rsidR="00E12FFB" w:rsidRPr="00F25106" w:rsidRDefault="00E12FFB" w:rsidP="001E4DFF">
            <w:pPr>
              <w:jc w:val="center"/>
              <w:rPr>
                <w:sz w:val="20"/>
                <w:szCs w:val="20"/>
              </w:rPr>
            </w:pPr>
            <w:r w:rsidRPr="00F25106">
              <w:rPr>
                <w:sz w:val="20"/>
                <w:szCs w:val="20"/>
              </w:rPr>
              <w:t>Другие</w:t>
            </w:r>
          </w:p>
        </w:tc>
        <w:tc>
          <w:tcPr>
            <w:tcW w:w="1168" w:type="dxa"/>
            <w:vAlign w:val="center"/>
          </w:tcPr>
          <w:p w14:paraId="363F6FD6" w14:textId="77777777" w:rsidR="00E12FFB" w:rsidRPr="00F25106" w:rsidRDefault="00E12FFB" w:rsidP="001E4DFF">
            <w:pPr>
              <w:spacing w:before="60"/>
              <w:jc w:val="center"/>
              <w:rPr>
                <w:sz w:val="20"/>
                <w:szCs w:val="20"/>
              </w:rPr>
            </w:pPr>
          </w:p>
        </w:tc>
      </w:tr>
    </w:tbl>
    <w:p w14:paraId="73C7780C" w14:textId="3A07965B" w:rsidR="00DF620F" w:rsidRDefault="00DF620F" w:rsidP="003B0FDA">
      <w:bookmarkStart w:id="87" w:name="_Toc260745498"/>
      <w:bookmarkStart w:id="88" w:name="_Toc461191972"/>
    </w:p>
    <w:p w14:paraId="443AAD46" w14:textId="77777777" w:rsidR="003D4159" w:rsidRDefault="003D4159" w:rsidP="003B0FDA">
      <w:pPr>
        <w:sectPr w:rsidR="003D4159" w:rsidSect="007D1BBE">
          <w:headerReference w:type="default" r:id="rId26"/>
          <w:pgSz w:w="16840" w:h="11907" w:orient="landscape" w:code="9"/>
          <w:pgMar w:top="1134" w:right="567" w:bottom="1134" w:left="1134" w:header="680" w:footer="680" w:gutter="0"/>
          <w:cols w:space="720"/>
          <w:noEndnote/>
          <w:docGrid w:linePitch="326"/>
        </w:sectPr>
      </w:pPr>
    </w:p>
    <w:bookmarkEnd w:id="87"/>
    <w:bookmarkEnd w:id="88"/>
    <w:p w14:paraId="29C045F0" w14:textId="77777777" w:rsidR="003D4159" w:rsidRDefault="003D4159" w:rsidP="00751ADD">
      <w:pPr>
        <w:spacing w:before="100" w:beforeAutospacing="1" w:after="100" w:afterAutospacing="1" w:line="276" w:lineRule="auto"/>
        <w:contextualSpacing/>
        <w:jc w:val="both"/>
        <w:rPr>
          <w:rFonts w:eastAsia="Calibri"/>
          <w:b/>
          <w:lang w:eastAsia="ar-SA"/>
        </w:rPr>
      </w:pPr>
      <w:r w:rsidRPr="00A141A1">
        <w:rPr>
          <w:rFonts w:eastAsia="Calibri"/>
          <w:b/>
          <w:lang w:eastAsia="ar-SA"/>
        </w:rPr>
        <w:lastRenderedPageBreak/>
        <w:t>ЛИСТ ОЗНАКОМЛЕНИЯ</w:t>
      </w:r>
    </w:p>
    <w:p w14:paraId="0AD75351" w14:textId="77777777" w:rsidR="00CB168F" w:rsidRPr="00A141A1" w:rsidRDefault="00CB168F" w:rsidP="00751ADD">
      <w:pPr>
        <w:spacing w:before="100" w:beforeAutospacing="1" w:after="100" w:afterAutospacing="1" w:line="276" w:lineRule="auto"/>
        <w:contextualSpacing/>
        <w:jc w:val="both"/>
        <w:rPr>
          <w:rFonts w:eastAsia="Calibri"/>
          <w:b/>
          <w:lang w:eastAsia="ar-S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843"/>
        <w:gridCol w:w="4110"/>
        <w:gridCol w:w="1701"/>
      </w:tblGrid>
      <w:tr w:rsidR="003D4159" w:rsidRPr="001A01BA" w14:paraId="20A88A89" w14:textId="77777777" w:rsidTr="00921985">
        <w:trPr>
          <w:trHeight w:val="1116"/>
        </w:trPr>
        <w:tc>
          <w:tcPr>
            <w:tcW w:w="2552" w:type="dxa"/>
            <w:shd w:val="clear" w:color="auto" w:fill="auto"/>
            <w:vAlign w:val="center"/>
          </w:tcPr>
          <w:p w14:paraId="5047D271" w14:textId="77777777" w:rsidR="003D4159" w:rsidRPr="001A01BA" w:rsidRDefault="003D4159" w:rsidP="00921985">
            <w:pPr>
              <w:jc w:val="center"/>
              <w:rPr>
                <w:b/>
                <w:lang w:eastAsia="ar-SA"/>
              </w:rPr>
            </w:pPr>
            <w:r w:rsidRPr="001A01BA">
              <w:rPr>
                <w:b/>
                <w:lang w:eastAsia="ar-SA"/>
              </w:rPr>
              <w:t>Должность</w:t>
            </w:r>
          </w:p>
        </w:tc>
        <w:tc>
          <w:tcPr>
            <w:tcW w:w="1843" w:type="dxa"/>
            <w:shd w:val="clear" w:color="auto" w:fill="auto"/>
            <w:vAlign w:val="center"/>
          </w:tcPr>
          <w:p w14:paraId="6E61131D" w14:textId="77777777" w:rsidR="003D4159" w:rsidRPr="001A01BA" w:rsidRDefault="003D4159" w:rsidP="00921985">
            <w:pPr>
              <w:jc w:val="center"/>
              <w:rPr>
                <w:b/>
                <w:lang w:eastAsia="ar-SA"/>
              </w:rPr>
            </w:pPr>
            <w:r w:rsidRPr="001A01BA">
              <w:rPr>
                <w:b/>
                <w:lang w:eastAsia="ar-SA"/>
              </w:rPr>
              <w:t>Подпись</w:t>
            </w:r>
          </w:p>
        </w:tc>
        <w:tc>
          <w:tcPr>
            <w:tcW w:w="4110" w:type="dxa"/>
            <w:shd w:val="clear" w:color="auto" w:fill="auto"/>
            <w:vAlign w:val="center"/>
          </w:tcPr>
          <w:p w14:paraId="1D27261D" w14:textId="77777777" w:rsidR="003D4159" w:rsidRPr="001A01BA" w:rsidRDefault="003D4159" w:rsidP="00921985">
            <w:pPr>
              <w:jc w:val="center"/>
              <w:rPr>
                <w:b/>
                <w:lang w:eastAsia="ar-SA"/>
              </w:rPr>
            </w:pPr>
            <w:r w:rsidRPr="001A01BA">
              <w:rPr>
                <w:b/>
                <w:lang w:eastAsia="ar-SA"/>
              </w:rPr>
              <w:t>Ф.И.О.</w:t>
            </w:r>
          </w:p>
        </w:tc>
        <w:tc>
          <w:tcPr>
            <w:tcW w:w="1701" w:type="dxa"/>
            <w:vAlign w:val="center"/>
          </w:tcPr>
          <w:p w14:paraId="01EDF3A4" w14:textId="77777777" w:rsidR="003D4159" w:rsidRPr="001A01BA" w:rsidRDefault="003D4159" w:rsidP="00921985">
            <w:pPr>
              <w:jc w:val="center"/>
              <w:rPr>
                <w:b/>
                <w:lang w:eastAsia="ar-SA"/>
              </w:rPr>
            </w:pPr>
            <w:r>
              <w:rPr>
                <w:b/>
                <w:lang w:eastAsia="ar-SA"/>
              </w:rPr>
              <w:t>Дата</w:t>
            </w:r>
          </w:p>
        </w:tc>
      </w:tr>
      <w:tr w:rsidR="003D4159" w:rsidRPr="001A01BA" w14:paraId="1544EF60" w14:textId="77777777" w:rsidTr="00921985">
        <w:trPr>
          <w:trHeight w:val="562"/>
        </w:trPr>
        <w:tc>
          <w:tcPr>
            <w:tcW w:w="2552" w:type="dxa"/>
            <w:shd w:val="clear" w:color="auto" w:fill="auto"/>
            <w:vAlign w:val="center"/>
          </w:tcPr>
          <w:p w14:paraId="7CD766D6" w14:textId="77777777" w:rsidR="003D4159" w:rsidRPr="001A01BA" w:rsidRDefault="003D4159" w:rsidP="00921985">
            <w:pPr>
              <w:jc w:val="both"/>
              <w:rPr>
                <w:lang w:eastAsia="ar-SA"/>
              </w:rPr>
            </w:pPr>
          </w:p>
        </w:tc>
        <w:tc>
          <w:tcPr>
            <w:tcW w:w="1843" w:type="dxa"/>
            <w:shd w:val="clear" w:color="auto" w:fill="auto"/>
            <w:vAlign w:val="center"/>
          </w:tcPr>
          <w:p w14:paraId="6E911201" w14:textId="77777777" w:rsidR="003D4159" w:rsidRPr="001A01BA" w:rsidRDefault="003D4159" w:rsidP="00921985">
            <w:pPr>
              <w:jc w:val="both"/>
              <w:rPr>
                <w:color w:val="FF0000"/>
                <w:lang w:eastAsia="ar-SA"/>
              </w:rPr>
            </w:pPr>
          </w:p>
        </w:tc>
        <w:tc>
          <w:tcPr>
            <w:tcW w:w="4110" w:type="dxa"/>
            <w:shd w:val="clear" w:color="auto" w:fill="auto"/>
          </w:tcPr>
          <w:p w14:paraId="4E6CB0B7" w14:textId="77777777" w:rsidR="003D4159" w:rsidRPr="001A01BA" w:rsidRDefault="003D4159" w:rsidP="00921985">
            <w:pPr>
              <w:jc w:val="both"/>
              <w:rPr>
                <w:b/>
                <w:lang w:eastAsia="ar-SA"/>
              </w:rPr>
            </w:pPr>
          </w:p>
        </w:tc>
        <w:tc>
          <w:tcPr>
            <w:tcW w:w="1701" w:type="dxa"/>
          </w:tcPr>
          <w:p w14:paraId="3AC43C2A" w14:textId="77777777" w:rsidR="003D4159" w:rsidRPr="001A01BA" w:rsidRDefault="003D4159" w:rsidP="00921985">
            <w:pPr>
              <w:jc w:val="both"/>
              <w:rPr>
                <w:b/>
                <w:lang w:eastAsia="ar-SA"/>
              </w:rPr>
            </w:pPr>
          </w:p>
        </w:tc>
      </w:tr>
      <w:tr w:rsidR="003D4159" w:rsidRPr="001A01BA" w14:paraId="660B824D" w14:textId="77777777" w:rsidTr="00921985">
        <w:trPr>
          <w:trHeight w:val="562"/>
        </w:trPr>
        <w:tc>
          <w:tcPr>
            <w:tcW w:w="2552" w:type="dxa"/>
            <w:shd w:val="clear" w:color="auto" w:fill="auto"/>
            <w:vAlign w:val="center"/>
          </w:tcPr>
          <w:p w14:paraId="10A000BB" w14:textId="77777777" w:rsidR="003D4159" w:rsidRPr="001A01BA" w:rsidRDefault="003D4159" w:rsidP="00921985">
            <w:pPr>
              <w:jc w:val="both"/>
              <w:rPr>
                <w:lang w:eastAsia="ar-SA"/>
              </w:rPr>
            </w:pPr>
          </w:p>
        </w:tc>
        <w:tc>
          <w:tcPr>
            <w:tcW w:w="1843" w:type="dxa"/>
            <w:shd w:val="clear" w:color="auto" w:fill="auto"/>
            <w:vAlign w:val="center"/>
          </w:tcPr>
          <w:p w14:paraId="6548CB04" w14:textId="77777777" w:rsidR="003D4159" w:rsidRPr="001A01BA" w:rsidRDefault="003D4159" w:rsidP="00921985">
            <w:pPr>
              <w:jc w:val="both"/>
              <w:rPr>
                <w:lang w:eastAsia="ar-SA"/>
              </w:rPr>
            </w:pPr>
          </w:p>
        </w:tc>
        <w:tc>
          <w:tcPr>
            <w:tcW w:w="4110" w:type="dxa"/>
            <w:shd w:val="clear" w:color="auto" w:fill="auto"/>
          </w:tcPr>
          <w:p w14:paraId="34A1446D" w14:textId="77777777" w:rsidR="003D4159" w:rsidRPr="001A01BA" w:rsidRDefault="003D4159" w:rsidP="00921985">
            <w:pPr>
              <w:jc w:val="both"/>
              <w:rPr>
                <w:b/>
                <w:lang w:eastAsia="ar-SA"/>
              </w:rPr>
            </w:pPr>
          </w:p>
        </w:tc>
        <w:tc>
          <w:tcPr>
            <w:tcW w:w="1701" w:type="dxa"/>
          </w:tcPr>
          <w:p w14:paraId="29CAD99F" w14:textId="77777777" w:rsidR="003D4159" w:rsidRPr="001A01BA" w:rsidRDefault="003D4159" w:rsidP="00921985">
            <w:pPr>
              <w:jc w:val="both"/>
              <w:rPr>
                <w:b/>
                <w:lang w:eastAsia="ar-SA"/>
              </w:rPr>
            </w:pPr>
          </w:p>
        </w:tc>
      </w:tr>
      <w:tr w:rsidR="003D4159" w:rsidRPr="001A01BA" w14:paraId="06FFE9F4" w14:textId="77777777" w:rsidTr="00921985">
        <w:trPr>
          <w:trHeight w:val="562"/>
        </w:trPr>
        <w:tc>
          <w:tcPr>
            <w:tcW w:w="2552" w:type="dxa"/>
            <w:shd w:val="clear" w:color="auto" w:fill="auto"/>
          </w:tcPr>
          <w:p w14:paraId="6292A022" w14:textId="77777777" w:rsidR="003D4159" w:rsidRPr="001A01BA" w:rsidRDefault="003D4159" w:rsidP="00921985">
            <w:pPr>
              <w:jc w:val="both"/>
              <w:rPr>
                <w:b/>
                <w:lang w:eastAsia="ar-SA"/>
              </w:rPr>
            </w:pPr>
          </w:p>
        </w:tc>
        <w:tc>
          <w:tcPr>
            <w:tcW w:w="1843" w:type="dxa"/>
            <w:shd w:val="clear" w:color="auto" w:fill="auto"/>
          </w:tcPr>
          <w:p w14:paraId="2E16223A" w14:textId="77777777" w:rsidR="003D4159" w:rsidRPr="001A01BA" w:rsidRDefault="003D4159" w:rsidP="00921985">
            <w:pPr>
              <w:jc w:val="both"/>
              <w:rPr>
                <w:b/>
                <w:lang w:eastAsia="ar-SA"/>
              </w:rPr>
            </w:pPr>
          </w:p>
        </w:tc>
        <w:tc>
          <w:tcPr>
            <w:tcW w:w="4110" w:type="dxa"/>
            <w:shd w:val="clear" w:color="auto" w:fill="auto"/>
          </w:tcPr>
          <w:p w14:paraId="222BD7CD" w14:textId="77777777" w:rsidR="003D4159" w:rsidRPr="001A01BA" w:rsidRDefault="003D4159" w:rsidP="00921985">
            <w:pPr>
              <w:jc w:val="both"/>
              <w:rPr>
                <w:b/>
                <w:lang w:eastAsia="ar-SA"/>
              </w:rPr>
            </w:pPr>
          </w:p>
        </w:tc>
        <w:tc>
          <w:tcPr>
            <w:tcW w:w="1701" w:type="dxa"/>
          </w:tcPr>
          <w:p w14:paraId="070286F4" w14:textId="77777777" w:rsidR="003D4159" w:rsidRPr="001A01BA" w:rsidRDefault="003D4159" w:rsidP="00921985">
            <w:pPr>
              <w:jc w:val="both"/>
              <w:rPr>
                <w:b/>
                <w:lang w:eastAsia="ar-SA"/>
              </w:rPr>
            </w:pPr>
          </w:p>
        </w:tc>
      </w:tr>
      <w:tr w:rsidR="003D4159" w:rsidRPr="001A01BA" w14:paraId="28F6A621" w14:textId="77777777" w:rsidTr="00921985">
        <w:trPr>
          <w:trHeight w:val="562"/>
        </w:trPr>
        <w:tc>
          <w:tcPr>
            <w:tcW w:w="2552" w:type="dxa"/>
            <w:shd w:val="clear" w:color="auto" w:fill="auto"/>
          </w:tcPr>
          <w:p w14:paraId="22BEE8AB" w14:textId="77777777" w:rsidR="003D4159" w:rsidRPr="001A01BA" w:rsidRDefault="003D4159" w:rsidP="00921985">
            <w:pPr>
              <w:jc w:val="both"/>
              <w:rPr>
                <w:b/>
                <w:lang w:eastAsia="ar-SA"/>
              </w:rPr>
            </w:pPr>
          </w:p>
        </w:tc>
        <w:tc>
          <w:tcPr>
            <w:tcW w:w="1843" w:type="dxa"/>
            <w:shd w:val="clear" w:color="auto" w:fill="auto"/>
          </w:tcPr>
          <w:p w14:paraId="10F0B659" w14:textId="77777777" w:rsidR="003D4159" w:rsidRPr="001A01BA" w:rsidRDefault="003D4159" w:rsidP="00921985">
            <w:pPr>
              <w:jc w:val="both"/>
              <w:rPr>
                <w:b/>
                <w:lang w:eastAsia="ar-SA"/>
              </w:rPr>
            </w:pPr>
          </w:p>
        </w:tc>
        <w:tc>
          <w:tcPr>
            <w:tcW w:w="4110" w:type="dxa"/>
            <w:shd w:val="clear" w:color="auto" w:fill="auto"/>
          </w:tcPr>
          <w:p w14:paraId="7D904015" w14:textId="77777777" w:rsidR="003D4159" w:rsidRPr="001A01BA" w:rsidRDefault="003D4159" w:rsidP="00921985">
            <w:pPr>
              <w:jc w:val="both"/>
              <w:rPr>
                <w:b/>
                <w:lang w:eastAsia="ar-SA"/>
              </w:rPr>
            </w:pPr>
          </w:p>
        </w:tc>
        <w:tc>
          <w:tcPr>
            <w:tcW w:w="1701" w:type="dxa"/>
          </w:tcPr>
          <w:p w14:paraId="21F757F9" w14:textId="77777777" w:rsidR="003D4159" w:rsidRPr="001A01BA" w:rsidRDefault="003D4159" w:rsidP="00921985">
            <w:pPr>
              <w:jc w:val="both"/>
              <w:rPr>
                <w:b/>
                <w:lang w:eastAsia="ar-SA"/>
              </w:rPr>
            </w:pPr>
          </w:p>
        </w:tc>
      </w:tr>
      <w:tr w:rsidR="003D4159" w:rsidRPr="001A01BA" w14:paraId="422FB349" w14:textId="77777777" w:rsidTr="00921985">
        <w:trPr>
          <w:trHeight w:val="562"/>
        </w:trPr>
        <w:tc>
          <w:tcPr>
            <w:tcW w:w="2552" w:type="dxa"/>
            <w:shd w:val="clear" w:color="auto" w:fill="auto"/>
          </w:tcPr>
          <w:p w14:paraId="194FFC15" w14:textId="77777777" w:rsidR="003D4159" w:rsidRPr="001A01BA" w:rsidRDefault="003D4159" w:rsidP="00921985">
            <w:pPr>
              <w:jc w:val="both"/>
              <w:rPr>
                <w:b/>
                <w:lang w:eastAsia="ar-SA"/>
              </w:rPr>
            </w:pPr>
          </w:p>
        </w:tc>
        <w:tc>
          <w:tcPr>
            <w:tcW w:w="1843" w:type="dxa"/>
            <w:shd w:val="clear" w:color="auto" w:fill="auto"/>
          </w:tcPr>
          <w:p w14:paraId="2C867F08" w14:textId="77777777" w:rsidR="003D4159" w:rsidRPr="001A01BA" w:rsidRDefault="003D4159" w:rsidP="00921985">
            <w:pPr>
              <w:jc w:val="both"/>
              <w:rPr>
                <w:b/>
                <w:lang w:eastAsia="ar-SA"/>
              </w:rPr>
            </w:pPr>
          </w:p>
        </w:tc>
        <w:tc>
          <w:tcPr>
            <w:tcW w:w="4110" w:type="dxa"/>
            <w:shd w:val="clear" w:color="auto" w:fill="auto"/>
          </w:tcPr>
          <w:p w14:paraId="3EC421BC" w14:textId="77777777" w:rsidR="003D4159" w:rsidRPr="001A01BA" w:rsidRDefault="003D4159" w:rsidP="00921985">
            <w:pPr>
              <w:jc w:val="both"/>
              <w:rPr>
                <w:b/>
                <w:lang w:eastAsia="ar-SA"/>
              </w:rPr>
            </w:pPr>
          </w:p>
        </w:tc>
        <w:tc>
          <w:tcPr>
            <w:tcW w:w="1701" w:type="dxa"/>
          </w:tcPr>
          <w:p w14:paraId="054EFC3F" w14:textId="77777777" w:rsidR="003D4159" w:rsidRPr="001A01BA" w:rsidRDefault="003D4159" w:rsidP="00921985">
            <w:pPr>
              <w:jc w:val="both"/>
              <w:rPr>
                <w:b/>
                <w:lang w:eastAsia="ar-SA"/>
              </w:rPr>
            </w:pPr>
          </w:p>
        </w:tc>
      </w:tr>
      <w:tr w:rsidR="003D4159" w:rsidRPr="001A01BA" w14:paraId="2CD0B874" w14:textId="77777777" w:rsidTr="00921985">
        <w:trPr>
          <w:trHeight w:val="562"/>
        </w:trPr>
        <w:tc>
          <w:tcPr>
            <w:tcW w:w="2552" w:type="dxa"/>
            <w:shd w:val="clear" w:color="auto" w:fill="auto"/>
          </w:tcPr>
          <w:p w14:paraId="3AFDCC6A" w14:textId="77777777" w:rsidR="003D4159" w:rsidRPr="001A01BA" w:rsidRDefault="003D4159" w:rsidP="00921985">
            <w:pPr>
              <w:jc w:val="both"/>
              <w:rPr>
                <w:b/>
                <w:lang w:eastAsia="ar-SA"/>
              </w:rPr>
            </w:pPr>
          </w:p>
        </w:tc>
        <w:tc>
          <w:tcPr>
            <w:tcW w:w="1843" w:type="dxa"/>
            <w:shd w:val="clear" w:color="auto" w:fill="auto"/>
          </w:tcPr>
          <w:p w14:paraId="3597D0A1" w14:textId="77777777" w:rsidR="003D4159" w:rsidRPr="001A01BA" w:rsidRDefault="003D4159" w:rsidP="00921985">
            <w:pPr>
              <w:jc w:val="both"/>
              <w:rPr>
                <w:b/>
                <w:lang w:eastAsia="ar-SA"/>
              </w:rPr>
            </w:pPr>
          </w:p>
        </w:tc>
        <w:tc>
          <w:tcPr>
            <w:tcW w:w="4110" w:type="dxa"/>
            <w:shd w:val="clear" w:color="auto" w:fill="auto"/>
          </w:tcPr>
          <w:p w14:paraId="1C2B8D54" w14:textId="77777777" w:rsidR="003D4159" w:rsidRPr="001A01BA" w:rsidRDefault="003D4159" w:rsidP="00921985">
            <w:pPr>
              <w:jc w:val="both"/>
              <w:rPr>
                <w:b/>
                <w:lang w:eastAsia="ar-SA"/>
              </w:rPr>
            </w:pPr>
          </w:p>
        </w:tc>
        <w:tc>
          <w:tcPr>
            <w:tcW w:w="1701" w:type="dxa"/>
          </w:tcPr>
          <w:p w14:paraId="4DD98504" w14:textId="77777777" w:rsidR="003D4159" w:rsidRPr="001A01BA" w:rsidRDefault="003D4159" w:rsidP="00921985">
            <w:pPr>
              <w:jc w:val="both"/>
              <w:rPr>
                <w:b/>
                <w:lang w:eastAsia="ar-SA"/>
              </w:rPr>
            </w:pPr>
          </w:p>
        </w:tc>
      </w:tr>
      <w:tr w:rsidR="003D4159" w:rsidRPr="001A01BA" w14:paraId="71A58E39" w14:textId="77777777" w:rsidTr="00921985">
        <w:trPr>
          <w:trHeight w:val="562"/>
        </w:trPr>
        <w:tc>
          <w:tcPr>
            <w:tcW w:w="2552" w:type="dxa"/>
            <w:shd w:val="clear" w:color="auto" w:fill="auto"/>
          </w:tcPr>
          <w:p w14:paraId="5E41175A" w14:textId="77777777" w:rsidR="003D4159" w:rsidRPr="001A01BA" w:rsidRDefault="003D4159" w:rsidP="00921985">
            <w:pPr>
              <w:jc w:val="both"/>
              <w:rPr>
                <w:b/>
                <w:lang w:eastAsia="ar-SA"/>
              </w:rPr>
            </w:pPr>
          </w:p>
        </w:tc>
        <w:tc>
          <w:tcPr>
            <w:tcW w:w="1843" w:type="dxa"/>
            <w:shd w:val="clear" w:color="auto" w:fill="auto"/>
          </w:tcPr>
          <w:p w14:paraId="0229B00A" w14:textId="77777777" w:rsidR="003D4159" w:rsidRPr="001A01BA" w:rsidRDefault="003D4159" w:rsidP="00921985">
            <w:pPr>
              <w:jc w:val="both"/>
              <w:rPr>
                <w:b/>
                <w:lang w:eastAsia="ar-SA"/>
              </w:rPr>
            </w:pPr>
          </w:p>
        </w:tc>
        <w:tc>
          <w:tcPr>
            <w:tcW w:w="4110" w:type="dxa"/>
            <w:shd w:val="clear" w:color="auto" w:fill="auto"/>
          </w:tcPr>
          <w:p w14:paraId="14532908" w14:textId="77777777" w:rsidR="003D4159" w:rsidRPr="001A01BA" w:rsidRDefault="003D4159" w:rsidP="00921985">
            <w:pPr>
              <w:jc w:val="both"/>
              <w:rPr>
                <w:b/>
                <w:lang w:eastAsia="ar-SA"/>
              </w:rPr>
            </w:pPr>
          </w:p>
        </w:tc>
        <w:tc>
          <w:tcPr>
            <w:tcW w:w="1701" w:type="dxa"/>
          </w:tcPr>
          <w:p w14:paraId="5559D0A1" w14:textId="77777777" w:rsidR="003D4159" w:rsidRPr="001A01BA" w:rsidRDefault="003D4159" w:rsidP="00921985">
            <w:pPr>
              <w:jc w:val="both"/>
              <w:rPr>
                <w:b/>
                <w:lang w:eastAsia="ar-SA"/>
              </w:rPr>
            </w:pPr>
          </w:p>
        </w:tc>
      </w:tr>
      <w:tr w:rsidR="003D4159" w:rsidRPr="001A01BA" w14:paraId="27EF5634" w14:textId="77777777" w:rsidTr="00921985">
        <w:trPr>
          <w:trHeight w:val="562"/>
        </w:trPr>
        <w:tc>
          <w:tcPr>
            <w:tcW w:w="2552" w:type="dxa"/>
            <w:shd w:val="clear" w:color="auto" w:fill="auto"/>
          </w:tcPr>
          <w:p w14:paraId="774E0376" w14:textId="77777777" w:rsidR="003D4159" w:rsidRPr="001A01BA" w:rsidRDefault="003D4159" w:rsidP="00921985">
            <w:pPr>
              <w:jc w:val="both"/>
              <w:rPr>
                <w:b/>
                <w:lang w:eastAsia="ar-SA"/>
              </w:rPr>
            </w:pPr>
          </w:p>
        </w:tc>
        <w:tc>
          <w:tcPr>
            <w:tcW w:w="1843" w:type="dxa"/>
            <w:shd w:val="clear" w:color="auto" w:fill="auto"/>
          </w:tcPr>
          <w:p w14:paraId="06E7AF4C" w14:textId="77777777" w:rsidR="003D4159" w:rsidRPr="001A01BA" w:rsidRDefault="003D4159" w:rsidP="00921985">
            <w:pPr>
              <w:jc w:val="both"/>
              <w:rPr>
                <w:b/>
                <w:lang w:eastAsia="ar-SA"/>
              </w:rPr>
            </w:pPr>
          </w:p>
        </w:tc>
        <w:tc>
          <w:tcPr>
            <w:tcW w:w="4110" w:type="dxa"/>
            <w:shd w:val="clear" w:color="auto" w:fill="auto"/>
          </w:tcPr>
          <w:p w14:paraId="013C999B" w14:textId="77777777" w:rsidR="003D4159" w:rsidRPr="001A01BA" w:rsidRDefault="003D4159" w:rsidP="00921985">
            <w:pPr>
              <w:jc w:val="both"/>
              <w:rPr>
                <w:b/>
                <w:lang w:eastAsia="ar-SA"/>
              </w:rPr>
            </w:pPr>
          </w:p>
        </w:tc>
        <w:tc>
          <w:tcPr>
            <w:tcW w:w="1701" w:type="dxa"/>
          </w:tcPr>
          <w:p w14:paraId="0CDD7C1F" w14:textId="77777777" w:rsidR="003D4159" w:rsidRPr="001A01BA" w:rsidRDefault="003D4159" w:rsidP="00921985">
            <w:pPr>
              <w:jc w:val="both"/>
              <w:rPr>
                <w:b/>
                <w:lang w:eastAsia="ar-SA"/>
              </w:rPr>
            </w:pPr>
          </w:p>
        </w:tc>
      </w:tr>
      <w:tr w:rsidR="003D4159" w:rsidRPr="001A01BA" w14:paraId="355E0356" w14:textId="77777777" w:rsidTr="00921985">
        <w:trPr>
          <w:trHeight w:val="562"/>
        </w:trPr>
        <w:tc>
          <w:tcPr>
            <w:tcW w:w="2552" w:type="dxa"/>
            <w:shd w:val="clear" w:color="auto" w:fill="auto"/>
          </w:tcPr>
          <w:p w14:paraId="23CADCED" w14:textId="77777777" w:rsidR="003D4159" w:rsidRPr="001A01BA" w:rsidRDefault="003D4159" w:rsidP="00921985">
            <w:pPr>
              <w:jc w:val="both"/>
              <w:rPr>
                <w:b/>
                <w:lang w:eastAsia="ar-SA"/>
              </w:rPr>
            </w:pPr>
          </w:p>
        </w:tc>
        <w:tc>
          <w:tcPr>
            <w:tcW w:w="1843" w:type="dxa"/>
            <w:shd w:val="clear" w:color="auto" w:fill="auto"/>
          </w:tcPr>
          <w:p w14:paraId="388A2BA1" w14:textId="77777777" w:rsidR="003D4159" w:rsidRPr="001A01BA" w:rsidRDefault="003D4159" w:rsidP="00921985">
            <w:pPr>
              <w:jc w:val="both"/>
              <w:rPr>
                <w:b/>
                <w:lang w:eastAsia="ar-SA"/>
              </w:rPr>
            </w:pPr>
          </w:p>
        </w:tc>
        <w:tc>
          <w:tcPr>
            <w:tcW w:w="4110" w:type="dxa"/>
            <w:shd w:val="clear" w:color="auto" w:fill="auto"/>
          </w:tcPr>
          <w:p w14:paraId="27B8922C" w14:textId="77777777" w:rsidR="003D4159" w:rsidRPr="001A01BA" w:rsidRDefault="003D4159" w:rsidP="00921985">
            <w:pPr>
              <w:jc w:val="both"/>
              <w:rPr>
                <w:b/>
                <w:lang w:eastAsia="ar-SA"/>
              </w:rPr>
            </w:pPr>
          </w:p>
        </w:tc>
        <w:tc>
          <w:tcPr>
            <w:tcW w:w="1701" w:type="dxa"/>
          </w:tcPr>
          <w:p w14:paraId="6ECC7980" w14:textId="77777777" w:rsidR="003D4159" w:rsidRPr="001A01BA" w:rsidRDefault="003D4159" w:rsidP="00921985">
            <w:pPr>
              <w:jc w:val="both"/>
              <w:rPr>
                <w:b/>
                <w:lang w:eastAsia="ar-SA"/>
              </w:rPr>
            </w:pPr>
          </w:p>
        </w:tc>
      </w:tr>
      <w:tr w:rsidR="003D4159" w:rsidRPr="001A01BA" w14:paraId="16AFF637" w14:textId="77777777" w:rsidTr="00921985">
        <w:trPr>
          <w:trHeight w:val="562"/>
        </w:trPr>
        <w:tc>
          <w:tcPr>
            <w:tcW w:w="2552" w:type="dxa"/>
            <w:shd w:val="clear" w:color="auto" w:fill="auto"/>
          </w:tcPr>
          <w:p w14:paraId="72B2BA01" w14:textId="77777777" w:rsidR="003D4159" w:rsidRPr="001A01BA" w:rsidRDefault="003D4159" w:rsidP="00921985">
            <w:pPr>
              <w:jc w:val="both"/>
              <w:rPr>
                <w:b/>
                <w:lang w:eastAsia="ar-SA"/>
              </w:rPr>
            </w:pPr>
          </w:p>
        </w:tc>
        <w:tc>
          <w:tcPr>
            <w:tcW w:w="1843" w:type="dxa"/>
            <w:shd w:val="clear" w:color="auto" w:fill="auto"/>
          </w:tcPr>
          <w:p w14:paraId="4D96A84E" w14:textId="77777777" w:rsidR="003D4159" w:rsidRPr="001A01BA" w:rsidRDefault="003D4159" w:rsidP="00921985">
            <w:pPr>
              <w:jc w:val="both"/>
              <w:rPr>
                <w:b/>
                <w:lang w:eastAsia="ar-SA"/>
              </w:rPr>
            </w:pPr>
          </w:p>
        </w:tc>
        <w:tc>
          <w:tcPr>
            <w:tcW w:w="4110" w:type="dxa"/>
            <w:shd w:val="clear" w:color="auto" w:fill="auto"/>
          </w:tcPr>
          <w:p w14:paraId="27C3A090" w14:textId="77777777" w:rsidR="003D4159" w:rsidRPr="001A01BA" w:rsidRDefault="003D4159" w:rsidP="00921985">
            <w:pPr>
              <w:jc w:val="both"/>
              <w:rPr>
                <w:b/>
                <w:lang w:eastAsia="ar-SA"/>
              </w:rPr>
            </w:pPr>
          </w:p>
        </w:tc>
        <w:tc>
          <w:tcPr>
            <w:tcW w:w="1701" w:type="dxa"/>
          </w:tcPr>
          <w:p w14:paraId="16F38131" w14:textId="77777777" w:rsidR="003D4159" w:rsidRPr="001A01BA" w:rsidRDefault="003D4159" w:rsidP="00921985">
            <w:pPr>
              <w:jc w:val="both"/>
              <w:rPr>
                <w:b/>
                <w:lang w:eastAsia="ar-SA"/>
              </w:rPr>
            </w:pPr>
          </w:p>
        </w:tc>
      </w:tr>
      <w:tr w:rsidR="003D4159" w:rsidRPr="001A01BA" w14:paraId="7C9F2938" w14:textId="77777777" w:rsidTr="00921985">
        <w:trPr>
          <w:trHeight w:val="562"/>
        </w:trPr>
        <w:tc>
          <w:tcPr>
            <w:tcW w:w="2552" w:type="dxa"/>
            <w:shd w:val="clear" w:color="auto" w:fill="auto"/>
          </w:tcPr>
          <w:p w14:paraId="77856568" w14:textId="77777777" w:rsidR="003D4159" w:rsidRPr="001A01BA" w:rsidRDefault="003D4159" w:rsidP="00921985">
            <w:pPr>
              <w:jc w:val="both"/>
              <w:rPr>
                <w:b/>
                <w:lang w:eastAsia="ar-SA"/>
              </w:rPr>
            </w:pPr>
          </w:p>
        </w:tc>
        <w:tc>
          <w:tcPr>
            <w:tcW w:w="1843" w:type="dxa"/>
            <w:shd w:val="clear" w:color="auto" w:fill="auto"/>
          </w:tcPr>
          <w:p w14:paraId="53904748" w14:textId="77777777" w:rsidR="003D4159" w:rsidRPr="001A01BA" w:rsidRDefault="003D4159" w:rsidP="00921985">
            <w:pPr>
              <w:jc w:val="both"/>
              <w:rPr>
                <w:b/>
                <w:lang w:eastAsia="ar-SA"/>
              </w:rPr>
            </w:pPr>
          </w:p>
        </w:tc>
        <w:tc>
          <w:tcPr>
            <w:tcW w:w="4110" w:type="dxa"/>
            <w:shd w:val="clear" w:color="auto" w:fill="auto"/>
          </w:tcPr>
          <w:p w14:paraId="610B82C6" w14:textId="77777777" w:rsidR="003D4159" w:rsidRPr="001A01BA" w:rsidRDefault="003D4159" w:rsidP="00921985">
            <w:pPr>
              <w:jc w:val="both"/>
              <w:rPr>
                <w:b/>
                <w:lang w:eastAsia="ar-SA"/>
              </w:rPr>
            </w:pPr>
          </w:p>
        </w:tc>
        <w:tc>
          <w:tcPr>
            <w:tcW w:w="1701" w:type="dxa"/>
          </w:tcPr>
          <w:p w14:paraId="11A4DC2B" w14:textId="77777777" w:rsidR="003D4159" w:rsidRPr="001A01BA" w:rsidRDefault="003D4159" w:rsidP="00921985">
            <w:pPr>
              <w:jc w:val="both"/>
              <w:rPr>
                <w:b/>
                <w:lang w:eastAsia="ar-SA"/>
              </w:rPr>
            </w:pPr>
          </w:p>
        </w:tc>
      </w:tr>
      <w:tr w:rsidR="003D4159" w:rsidRPr="001A01BA" w14:paraId="17848949" w14:textId="77777777" w:rsidTr="00921985">
        <w:trPr>
          <w:trHeight w:val="562"/>
        </w:trPr>
        <w:tc>
          <w:tcPr>
            <w:tcW w:w="2552" w:type="dxa"/>
            <w:shd w:val="clear" w:color="auto" w:fill="auto"/>
          </w:tcPr>
          <w:p w14:paraId="00FD541D" w14:textId="77777777" w:rsidR="003D4159" w:rsidRPr="001A01BA" w:rsidRDefault="003D4159" w:rsidP="00921985">
            <w:pPr>
              <w:jc w:val="both"/>
              <w:rPr>
                <w:b/>
                <w:lang w:eastAsia="ar-SA"/>
              </w:rPr>
            </w:pPr>
          </w:p>
        </w:tc>
        <w:tc>
          <w:tcPr>
            <w:tcW w:w="1843" w:type="dxa"/>
            <w:shd w:val="clear" w:color="auto" w:fill="auto"/>
          </w:tcPr>
          <w:p w14:paraId="11909F4D" w14:textId="77777777" w:rsidR="003D4159" w:rsidRPr="001A01BA" w:rsidRDefault="003D4159" w:rsidP="00921985">
            <w:pPr>
              <w:jc w:val="both"/>
              <w:rPr>
                <w:b/>
                <w:lang w:eastAsia="ar-SA"/>
              </w:rPr>
            </w:pPr>
          </w:p>
        </w:tc>
        <w:tc>
          <w:tcPr>
            <w:tcW w:w="4110" w:type="dxa"/>
            <w:shd w:val="clear" w:color="auto" w:fill="auto"/>
          </w:tcPr>
          <w:p w14:paraId="743BFA61" w14:textId="77777777" w:rsidR="003D4159" w:rsidRPr="001A01BA" w:rsidRDefault="003D4159" w:rsidP="00921985">
            <w:pPr>
              <w:jc w:val="both"/>
              <w:rPr>
                <w:b/>
                <w:lang w:eastAsia="ar-SA"/>
              </w:rPr>
            </w:pPr>
          </w:p>
        </w:tc>
        <w:tc>
          <w:tcPr>
            <w:tcW w:w="1701" w:type="dxa"/>
          </w:tcPr>
          <w:p w14:paraId="3C01436D" w14:textId="77777777" w:rsidR="003D4159" w:rsidRPr="001A01BA" w:rsidRDefault="003D4159" w:rsidP="00921985">
            <w:pPr>
              <w:jc w:val="both"/>
              <w:rPr>
                <w:b/>
                <w:lang w:eastAsia="ar-SA"/>
              </w:rPr>
            </w:pPr>
          </w:p>
        </w:tc>
      </w:tr>
      <w:tr w:rsidR="003D4159" w:rsidRPr="001A01BA" w14:paraId="0514A787" w14:textId="77777777" w:rsidTr="00921985">
        <w:trPr>
          <w:trHeight w:val="562"/>
        </w:trPr>
        <w:tc>
          <w:tcPr>
            <w:tcW w:w="2552" w:type="dxa"/>
            <w:shd w:val="clear" w:color="auto" w:fill="auto"/>
          </w:tcPr>
          <w:p w14:paraId="52938372" w14:textId="77777777" w:rsidR="003D4159" w:rsidRPr="001A01BA" w:rsidRDefault="003D4159" w:rsidP="00921985">
            <w:pPr>
              <w:jc w:val="both"/>
              <w:rPr>
                <w:b/>
                <w:lang w:eastAsia="ar-SA"/>
              </w:rPr>
            </w:pPr>
          </w:p>
        </w:tc>
        <w:tc>
          <w:tcPr>
            <w:tcW w:w="1843" w:type="dxa"/>
            <w:shd w:val="clear" w:color="auto" w:fill="auto"/>
          </w:tcPr>
          <w:p w14:paraId="002682A9" w14:textId="77777777" w:rsidR="003D4159" w:rsidRPr="001A01BA" w:rsidRDefault="003D4159" w:rsidP="00921985">
            <w:pPr>
              <w:jc w:val="both"/>
              <w:rPr>
                <w:b/>
                <w:lang w:eastAsia="ar-SA"/>
              </w:rPr>
            </w:pPr>
          </w:p>
        </w:tc>
        <w:tc>
          <w:tcPr>
            <w:tcW w:w="4110" w:type="dxa"/>
            <w:shd w:val="clear" w:color="auto" w:fill="auto"/>
          </w:tcPr>
          <w:p w14:paraId="606F437E" w14:textId="77777777" w:rsidR="003D4159" w:rsidRPr="001A01BA" w:rsidRDefault="003D4159" w:rsidP="00921985">
            <w:pPr>
              <w:jc w:val="both"/>
              <w:rPr>
                <w:b/>
                <w:lang w:eastAsia="ar-SA"/>
              </w:rPr>
            </w:pPr>
          </w:p>
        </w:tc>
        <w:tc>
          <w:tcPr>
            <w:tcW w:w="1701" w:type="dxa"/>
          </w:tcPr>
          <w:p w14:paraId="277D1829" w14:textId="77777777" w:rsidR="003D4159" w:rsidRPr="001A01BA" w:rsidRDefault="003D4159" w:rsidP="00921985">
            <w:pPr>
              <w:jc w:val="both"/>
              <w:rPr>
                <w:b/>
                <w:lang w:eastAsia="ar-SA"/>
              </w:rPr>
            </w:pPr>
          </w:p>
        </w:tc>
      </w:tr>
      <w:tr w:rsidR="003D4159" w:rsidRPr="001A01BA" w14:paraId="4E6C230B" w14:textId="77777777" w:rsidTr="00921985">
        <w:trPr>
          <w:trHeight w:val="562"/>
        </w:trPr>
        <w:tc>
          <w:tcPr>
            <w:tcW w:w="2552" w:type="dxa"/>
            <w:shd w:val="clear" w:color="auto" w:fill="auto"/>
          </w:tcPr>
          <w:p w14:paraId="046B963A" w14:textId="77777777" w:rsidR="003D4159" w:rsidRPr="001A01BA" w:rsidRDefault="003D4159" w:rsidP="00921985">
            <w:pPr>
              <w:jc w:val="both"/>
              <w:rPr>
                <w:b/>
                <w:lang w:eastAsia="ar-SA"/>
              </w:rPr>
            </w:pPr>
          </w:p>
        </w:tc>
        <w:tc>
          <w:tcPr>
            <w:tcW w:w="1843" w:type="dxa"/>
            <w:shd w:val="clear" w:color="auto" w:fill="auto"/>
          </w:tcPr>
          <w:p w14:paraId="2E6EDAAE" w14:textId="77777777" w:rsidR="003D4159" w:rsidRPr="001A01BA" w:rsidRDefault="003D4159" w:rsidP="00921985">
            <w:pPr>
              <w:jc w:val="both"/>
              <w:rPr>
                <w:b/>
                <w:lang w:eastAsia="ar-SA"/>
              </w:rPr>
            </w:pPr>
          </w:p>
        </w:tc>
        <w:tc>
          <w:tcPr>
            <w:tcW w:w="4110" w:type="dxa"/>
            <w:shd w:val="clear" w:color="auto" w:fill="auto"/>
          </w:tcPr>
          <w:p w14:paraId="6DC8141C" w14:textId="77777777" w:rsidR="003D4159" w:rsidRPr="001A01BA" w:rsidRDefault="003D4159" w:rsidP="00921985">
            <w:pPr>
              <w:jc w:val="both"/>
              <w:rPr>
                <w:b/>
                <w:lang w:eastAsia="ar-SA"/>
              </w:rPr>
            </w:pPr>
          </w:p>
        </w:tc>
        <w:tc>
          <w:tcPr>
            <w:tcW w:w="1701" w:type="dxa"/>
          </w:tcPr>
          <w:p w14:paraId="2FB85A47" w14:textId="77777777" w:rsidR="003D4159" w:rsidRPr="001A01BA" w:rsidRDefault="003D4159" w:rsidP="00921985">
            <w:pPr>
              <w:jc w:val="both"/>
              <w:rPr>
                <w:b/>
                <w:lang w:eastAsia="ar-SA"/>
              </w:rPr>
            </w:pPr>
          </w:p>
        </w:tc>
      </w:tr>
      <w:tr w:rsidR="003D4159" w:rsidRPr="001A01BA" w14:paraId="697F1DB2" w14:textId="77777777" w:rsidTr="00921985">
        <w:trPr>
          <w:trHeight w:val="562"/>
        </w:trPr>
        <w:tc>
          <w:tcPr>
            <w:tcW w:w="2552" w:type="dxa"/>
            <w:shd w:val="clear" w:color="auto" w:fill="auto"/>
          </w:tcPr>
          <w:p w14:paraId="25894141" w14:textId="77777777" w:rsidR="003D4159" w:rsidRPr="001A01BA" w:rsidRDefault="003D4159" w:rsidP="00921985">
            <w:pPr>
              <w:jc w:val="both"/>
              <w:rPr>
                <w:b/>
                <w:lang w:eastAsia="ar-SA"/>
              </w:rPr>
            </w:pPr>
          </w:p>
        </w:tc>
        <w:tc>
          <w:tcPr>
            <w:tcW w:w="1843" w:type="dxa"/>
            <w:shd w:val="clear" w:color="auto" w:fill="auto"/>
          </w:tcPr>
          <w:p w14:paraId="1D990F71" w14:textId="77777777" w:rsidR="003D4159" w:rsidRPr="001A01BA" w:rsidRDefault="003D4159" w:rsidP="00921985">
            <w:pPr>
              <w:jc w:val="both"/>
              <w:rPr>
                <w:b/>
                <w:lang w:eastAsia="ar-SA"/>
              </w:rPr>
            </w:pPr>
          </w:p>
        </w:tc>
        <w:tc>
          <w:tcPr>
            <w:tcW w:w="4110" w:type="dxa"/>
            <w:shd w:val="clear" w:color="auto" w:fill="auto"/>
          </w:tcPr>
          <w:p w14:paraId="13F217B4" w14:textId="77777777" w:rsidR="003D4159" w:rsidRPr="001A01BA" w:rsidRDefault="003D4159" w:rsidP="00921985">
            <w:pPr>
              <w:jc w:val="both"/>
              <w:rPr>
                <w:b/>
                <w:lang w:eastAsia="ar-SA"/>
              </w:rPr>
            </w:pPr>
          </w:p>
        </w:tc>
        <w:tc>
          <w:tcPr>
            <w:tcW w:w="1701" w:type="dxa"/>
          </w:tcPr>
          <w:p w14:paraId="498409F7" w14:textId="77777777" w:rsidR="003D4159" w:rsidRPr="001A01BA" w:rsidRDefault="003D4159" w:rsidP="00921985">
            <w:pPr>
              <w:jc w:val="both"/>
              <w:rPr>
                <w:b/>
                <w:lang w:eastAsia="ar-SA"/>
              </w:rPr>
            </w:pPr>
          </w:p>
        </w:tc>
      </w:tr>
      <w:tr w:rsidR="003D4159" w:rsidRPr="001A01BA" w14:paraId="14B73141" w14:textId="77777777" w:rsidTr="00921985">
        <w:trPr>
          <w:trHeight w:val="562"/>
        </w:trPr>
        <w:tc>
          <w:tcPr>
            <w:tcW w:w="2552" w:type="dxa"/>
            <w:shd w:val="clear" w:color="auto" w:fill="auto"/>
          </w:tcPr>
          <w:p w14:paraId="4CA3351E" w14:textId="77777777" w:rsidR="003D4159" w:rsidRPr="001A01BA" w:rsidRDefault="003D4159" w:rsidP="00921985">
            <w:pPr>
              <w:jc w:val="both"/>
              <w:rPr>
                <w:b/>
                <w:lang w:eastAsia="ar-SA"/>
              </w:rPr>
            </w:pPr>
          </w:p>
        </w:tc>
        <w:tc>
          <w:tcPr>
            <w:tcW w:w="1843" w:type="dxa"/>
            <w:shd w:val="clear" w:color="auto" w:fill="auto"/>
          </w:tcPr>
          <w:p w14:paraId="2C39989D" w14:textId="77777777" w:rsidR="003D4159" w:rsidRPr="001A01BA" w:rsidRDefault="003D4159" w:rsidP="00921985">
            <w:pPr>
              <w:jc w:val="both"/>
              <w:rPr>
                <w:b/>
                <w:lang w:eastAsia="ar-SA"/>
              </w:rPr>
            </w:pPr>
          </w:p>
        </w:tc>
        <w:tc>
          <w:tcPr>
            <w:tcW w:w="4110" w:type="dxa"/>
            <w:shd w:val="clear" w:color="auto" w:fill="auto"/>
          </w:tcPr>
          <w:p w14:paraId="38A09B46" w14:textId="77777777" w:rsidR="003D4159" w:rsidRPr="001A01BA" w:rsidRDefault="003D4159" w:rsidP="00921985">
            <w:pPr>
              <w:jc w:val="both"/>
              <w:rPr>
                <w:b/>
                <w:lang w:eastAsia="ar-SA"/>
              </w:rPr>
            </w:pPr>
          </w:p>
        </w:tc>
        <w:tc>
          <w:tcPr>
            <w:tcW w:w="1701" w:type="dxa"/>
          </w:tcPr>
          <w:p w14:paraId="047196EA" w14:textId="77777777" w:rsidR="003D4159" w:rsidRPr="001A01BA" w:rsidRDefault="003D4159" w:rsidP="00921985">
            <w:pPr>
              <w:jc w:val="both"/>
              <w:rPr>
                <w:b/>
                <w:lang w:eastAsia="ar-SA"/>
              </w:rPr>
            </w:pPr>
          </w:p>
        </w:tc>
      </w:tr>
      <w:tr w:rsidR="003D4159" w:rsidRPr="001A01BA" w14:paraId="403F7552" w14:textId="77777777" w:rsidTr="00921985">
        <w:trPr>
          <w:trHeight w:val="562"/>
        </w:trPr>
        <w:tc>
          <w:tcPr>
            <w:tcW w:w="2552" w:type="dxa"/>
            <w:shd w:val="clear" w:color="auto" w:fill="auto"/>
          </w:tcPr>
          <w:p w14:paraId="52E93E76" w14:textId="77777777" w:rsidR="003D4159" w:rsidRPr="001A01BA" w:rsidRDefault="003D4159" w:rsidP="00921985">
            <w:pPr>
              <w:jc w:val="both"/>
              <w:rPr>
                <w:b/>
                <w:lang w:eastAsia="ar-SA"/>
              </w:rPr>
            </w:pPr>
          </w:p>
        </w:tc>
        <w:tc>
          <w:tcPr>
            <w:tcW w:w="1843" w:type="dxa"/>
            <w:shd w:val="clear" w:color="auto" w:fill="auto"/>
          </w:tcPr>
          <w:p w14:paraId="590E2961" w14:textId="77777777" w:rsidR="003D4159" w:rsidRPr="001A01BA" w:rsidRDefault="003D4159" w:rsidP="00921985">
            <w:pPr>
              <w:jc w:val="both"/>
              <w:rPr>
                <w:b/>
                <w:lang w:eastAsia="ar-SA"/>
              </w:rPr>
            </w:pPr>
          </w:p>
        </w:tc>
        <w:tc>
          <w:tcPr>
            <w:tcW w:w="4110" w:type="dxa"/>
            <w:shd w:val="clear" w:color="auto" w:fill="auto"/>
          </w:tcPr>
          <w:p w14:paraId="0F565964" w14:textId="77777777" w:rsidR="003D4159" w:rsidRPr="001A01BA" w:rsidRDefault="003D4159" w:rsidP="00921985">
            <w:pPr>
              <w:jc w:val="both"/>
              <w:rPr>
                <w:b/>
                <w:lang w:eastAsia="ar-SA"/>
              </w:rPr>
            </w:pPr>
          </w:p>
        </w:tc>
        <w:tc>
          <w:tcPr>
            <w:tcW w:w="1701" w:type="dxa"/>
          </w:tcPr>
          <w:p w14:paraId="7EAFFB0F" w14:textId="77777777" w:rsidR="003D4159" w:rsidRPr="001A01BA" w:rsidRDefault="003D4159" w:rsidP="00921985">
            <w:pPr>
              <w:jc w:val="both"/>
              <w:rPr>
                <w:b/>
                <w:lang w:eastAsia="ar-SA"/>
              </w:rPr>
            </w:pPr>
          </w:p>
        </w:tc>
      </w:tr>
      <w:tr w:rsidR="003D4159" w:rsidRPr="001A01BA" w14:paraId="35674C49" w14:textId="77777777" w:rsidTr="00921985">
        <w:trPr>
          <w:trHeight w:val="562"/>
        </w:trPr>
        <w:tc>
          <w:tcPr>
            <w:tcW w:w="2552" w:type="dxa"/>
            <w:shd w:val="clear" w:color="auto" w:fill="auto"/>
          </w:tcPr>
          <w:p w14:paraId="5D84A2D4" w14:textId="77777777" w:rsidR="003D4159" w:rsidRPr="001A01BA" w:rsidRDefault="003D4159" w:rsidP="00921985">
            <w:pPr>
              <w:jc w:val="both"/>
              <w:rPr>
                <w:b/>
                <w:lang w:eastAsia="ar-SA"/>
              </w:rPr>
            </w:pPr>
          </w:p>
        </w:tc>
        <w:tc>
          <w:tcPr>
            <w:tcW w:w="1843" w:type="dxa"/>
            <w:shd w:val="clear" w:color="auto" w:fill="auto"/>
          </w:tcPr>
          <w:p w14:paraId="44678944" w14:textId="77777777" w:rsidR="003D4159" w:rsidRPr="001A01BA" w:rsidRDefault="003D4159" w:rsidP="00921985">
            <w:pPr>
              <w:jc w:val="both"/>
              <w:rPr>
                <w:b/>
                <w:lang w:eastAsia="ar-SA"/>
              </w:rPr>
            </w:pPr>
          </w:p>
        </w:tc>
        <w:tc>
          <w:tcPr>
            <w:tcW w:w="4110" w:type="dxa"/>
            <w:shd w:val="clear" w:color="auto" w:fill="auto"/>
          </w:tcPr>
          <w:p w14:paraId="5309BEE8" w14:textId="77777777" w:rsidR="003D4159" w:rsidRPr="001A01BA" w:rsidRDefault="003D4159" w:rsidP="00921985">
            <w:pPr>
              <w:jc w:val="both"/>
              <w:rPr>
                <w:b/>
                <w:lang w:eastAsia="ar-SA"/>
              </w:rPr>
            </w:pPr>
          </w:p>
        </w:tc>
        <w:tc>
          <w:tcPr>
            <w:tcW w:w="1701" w:type="dxa"/>
          </w:tcPr>
          <w:p w14:paraId="37EDB5E1" w14:textId="77777777" w:rsidR="003D4159" w:rsidRPr="001A01BA" w:rsidRDefault="003D4159" w:rsidP="00921985">
            <w:pPr>
              <w:jc w:val="both"/>
              <w:rPr>
                <w:b/>
                <w:lang w:eastAsia="ar-SA"/>
              </w:rPr>
            </w:pPr>
          </w:p>
        </w:tc>
      </w:tr>
    </w:tbl>
    <w:p w14:paraId="3729C9B9" w14:textId="77777777" w:rsidR="005779E4" w:rsidRPr="005779E4" w:rsidRDefault="005779E4" w:rsidP="00DF620F"/>
    <w:sectPr w:rsidR="005779E4" w:rsidRPr="005779E4" w:rsidSect="00DF620F">
      <w:headerReference w:type="default" r:id="rId27"/>
      <w:type w:val="continuous"/>
      <w:pgSz w:w="11907" w:h="16840" w:code="9"/>
      <w:pgMar w:top="1134" w:right="567" w:bottom="1134" w:left="1134" w:header="680" w:footer="6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E0AC3" w14:textId="77777777" w:rsidR="00F948F0" w:rsidRDefault="00F948F0">
      <w:r>
        <w:separator/>
      </w:r>
    </w:p>
  </w:endnote>
  <w:endnote w:type="continuationSeparator" w:id="0">
    <w:p w14:paraId="0D37D3CE" w14:textId="77777777" w:rsidR="00F948F0" w:rsidRDefault="00F9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128585451"/>
      <w:docPartObj>
        <w:docPartGallery w:val="Page Numbers (Bottom of Page)"/>
        <w:docPartUnique/>
      </w:docPartObj>
    </w:sdtPr>
    <w:sdtEndPr/>
    <w:sdtContent>
      <w:p w14:paraId="34CAFC60" w14:textId="77777777" w:rsidR="00E14B1F" w:rsidRPr="001204B5" w:rsidRDefault="00E14B1F" w:rsidP="000C3713">
        <w:pPr>
          <w:pBdr>
            <w:bottom w:val="single" w:sz="12" w:space="1" w:color="auto"/>
          </w:pBdr>
          <w:tabs>
            <w:tab w:val="center" w:pos="4677"/>
            <w:tab w:val="right" w:pos="9355"/>
          </w:tabs>
          <w:rPr>
            <w:sz w:val="16"/>
            <w:szCs w:val="16"/>
          </w:rPr>
        </w:pPr>
      </w:p>
      <w:p w14:paraId="6A40B561" w14:textId="77777777" w:rsidR="00E14B1F" w:rsidRPr="001204B5" w:rsidRDefault="00E14B1F" w:rsidP="000C3713">
        <w:pPr>
          <w:tabs>
            <w:tab w:val="center" w:pos="4677"/>
            <w:tab w:val="left" w:pos="8339"/>
          </w:tabs>
          <w:rPr>
            <w:sz w:val="16"/>
            <w:szCs w:val="16"/>
          </w:rPr>
        </w:pPr>
      </w:p>
      <w:p w14:paraId="4E89A2DD" w14:textId="477387C4" w:rsidR="00E14B1F" w:rsidRPr="001204B5" w:rsidRDefault="00E14B1F" w:rsidP="000C3713">
        <w:pPr>
          <w:tabs>
            <w:tab w:val="center" w:pos="4677"/>
            <w:tab w:val="left" w:pos="8339"/>
          </w:tabs>
          <w:rPr>
            <w:sz w:val="16"/>
            <w:szCs w:val="16"/>
          </w:rPr>
        </w:pPr>
        <w:r w:rsidRPr="001204B5">
          <w:rPr>
            <w:sz w:val="16"/>
            <w:szCs w:val="16"/>
          </w:rPr>
          <w:t xml:space="preserve">Проверьте актуальность документа на внутренней ссылке ЗАО «Аэромар»  </w:t>
        </w:r>
        <w:hyperlink r:id="rId1" w:history="1">
          <w:r w:rsidRPr="001204B5">
            <w:rPr>
              <w:color w:val="0000FF"/>
              <w:sz w:val="16"/>
              <w:szCs w:val="16"/>
              <w:u w:val="single"/>
            </w:rPr>
            <w:t>\\a-fs3\смк</w:t>
          </w:r>
        </w:hyperlink>
        <w:r w:rsidRPr="001204B5">
          <w:rPr>
            <w:color w:val="0000FF"/>
            <w:sz w:val="16"/>
            <w:szCs w:val="16"/>
            <w:u w:val="single"/>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45F4F" w14:textId="77777777" w:rsidR="00F948F0" w:rsidRDefault="00F948F0">
      <w:r>
        <w:separator/>
      </w:r>
    </w:p>
  </w:footnote>
  <w:footnote w:type="continuationSeparator" w:id="0">
    <w:p w14:paraId="3DD17D2A" w14:textId="77777777" w:rsidR="00F948F0" w:rsidRDefault="00F94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348"/>
    </w:tblGrid>
    <w:tr w:rsidR="00E14B1F" w:rsidRPr="00EC080C" w14:paraId="22928130" w14:textId="77777777" w:rsidTr="001204B5">
      <w:trPr>
        <w:trHeight w:val="1408"/>
      </w:trPr>
      <w:tc>
        <w:tcPr>
          <w:tcW w:w="10348" w:type="dxa"/>
          <w:tcBorders>
            <w:top w:val="single" w:sz="6" w:space="0" w:color="auto"/>
            <w:left w:val="single" w:sz="6" w:space="0" w:color="auto"/>
            <w:bottom w:val="single" w:sz="6" w:space="0" w:color="auto"/>
            <w:right w:val="single" w:sz="6" w:space="0" w:color="auto"/>
          </w:tcBorders>
          <w:vAlign w:val="center"/>
          <w:hideMark/>
        </w:tcPr>
        <w:p w14:paraId="5226A55F" w14:textId="776A17E5" w:rsidR="00E14B1F" w:rsidRPr="00EC080C" w:rsidRDefault="00E14B1F" w:rsidP="006634B8">
          <w:pPr>
            <w:tabs>
              <w:tab w:val="center" w:pos="4536"/>
              <w:tab w:val="right" w:pos="9072"/>
            </w:tabs>
            <w:suppressAutoHyphens/>
            <w:jc w:val="center"/>
            <w:rPr>
              <w:rFonts w:eastAsia="Arial"/>
              <w:noProof/>
              <w:lang w:eastAsia="ar-SA"/>
            </w:rPr>
          </w:pPr>
          <w:r>
            <w:rPr>
              <w:rFonts w:ascii="Calibri" w:eastAsia="Calibri" w:hAnsi="Calibri"/>
              <w:noProof/>
              <w:sz w:val="22"/>
              <w:szCs w:val="22"/>
            </w:rPr>
            <w:drawing>
              <wp:inline distT="0" distB="0" distL="0" distR="0" wp14:anchorId="0FE4A8A6" wp14:editId="2B730A97">
                <wp:extent cx="775335" cy="328930"/>
                <wp:effectExtent l="0" t="0" r="571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328930"/>
                        </a:xfrm>
                        <a:prstGeom prst="rect">
                          <a:avLst/>
                        </a:prstGeom>
                        <a:noFill/>
                        <a:ln>
                          <a:noFill/>
                        </a:ln>
                      </pic:spPr>
                    </pic:pic>
                  </a:graphicData>
                </a:graphic>
              </wp:inline>
            </w:drawing>
          </w:r>
        </w:p>
        <w:p w14:paraId="2FA308C7" w14:textId="77777777" w:rsidR="00E14B1F" w:rsidRPr="00EC080C" w:rsidRDefault="00E14B1F" w:rsidP="006634B8">
          <w:pPr>
            <w:tabs>
              <w:tab w:val="center" w:pos="4536"/>
              <w:tab w:val="right" w:pos="9072"/>
            </w:tabs>
            <w:suppressAutoHyphens/>
            <w:jc w:val="center"/>
            <w:rPr>
              <w:rFonts w:eastAsia="Arial"/>
              <w:noProof/>
              <w:lang w:eastAsia="ar-SA"/>
            </w:rPr>
          </w:pPr>
          <w:r w:rsidRPr="00EC080C">
            <w:rPr>
              <w:rFonts w:eastAsia="Arial"/>
              <w:noProof/>
              <w:lang w:eastAsia="ar-SA"/>
            </w:rPr>
            <w:t>ЗАО «АЭРОМАР»</w:t>
          </w:r>
        </w:p>
        <w:p w14:paraId="1C9476EA" w14:textId="1E9444B0" w:rsidR="00E14B1F" w:rsidRPr="00EC080C" w:rsidRDefault="00E14B1F" w:rsidP="006634B8">
          <w:pPr>
            <w:tabs>
              <w:tab w:val="center" w:pos="4536"/>
              <w:tab w:val="right" w:pos="9072"/>
            </w:tabs>
            <w:suppressAutoHyphens/>
            <w:jc w:val="center"/>
            <w:rPr>
              <w:rFonts w:eastAsia="Arial"/>
              <w:b/>
              <w:lang w:eastAsia="ar-SA"/>
            </w:rPr>
          </w:pPr>
          <w:r w:rsidRPr="00EC080C">
            <w:rPr>
              <w:rFonts w:eastAsia="Arial"/>
              <w:lang w:eastAsia="ar-SA"/>
            </w:rPr>
            <w:t>СТО УР II-06-001-18</w:t>
          </w:r>
          <w:r>
            <w:rPr>
              <w:rFonts w:eastAsia="Arial"/>
              <w:lang w:eastAsia="ar-SA"/>
            </w:rPr>
            <w:t>А</w:t>
          </w:r>
        </w:p>
        <w:p w14:paraId="27F2A436" w14:textId="79AC5DB5" w:rsidR="00E14B1F" w:rsidRPr="00EC080C" w:rsidRDefault="00E14B1F" w:rsidP="006634B8">
          <w:pPr>
            <w:tabs>
              <w:tab w:val="center" w:pos="4536"/>
              <w:tab w:val="right" w:pos="9072"/>
            </w:tabs>
            <w:suppressAutoHyphens/>
            <w:ind w:right="72"/>
            <w:jc w:val="center"/>
            <w:rPr>
              <w:rFonts w:eastAsia="Arial"/>
              <w:lang w:eastAsia="ar-SA"/>
            </w:rPr>
          </w:pPr>
          <w:r w:rsidRPr="00EC080C">
            <w:rPr>
              <w:rFonts w:eastAsia="Arial"/>
              <w:lang w:eastAsia="ar-SA"/>
            </w:rPr>
            <w:t>Управление рисками ЗАО «Аэромар»</w:t>
          </w:r>
        </w:p>
      </w:tc>
    </w:tr>
    <w:tr w:rsidR="00E14B1F" w:rsidRPr="00EC080C" w14:paraId="3ABE6354" w14:textId="77777777" w:rsidTr="001204B5">
      <w:trPr>
        <w:trHeight w:val="339"/>
      </w:trPr>
      <w:tc>
        <w:tcPr>
          <w:tcW w:w="10348" w:type="dxa"/>
          <w:tcBorders>
            <w:top w:val="single" w:sz="6" w:space="0" w:color="auto"/>
            <w:left w:val="single" w:sz="6" w:space="0" w:color="auto"/>
            <w:bottom w:val="single" w:sz="6" w:space="0" w:color="auto"/>
            <w:right w:val="single" w:sz="6" w:space="0" w:color="auto"/>
          </w:tcBorders>
        </w:tcPr>
        <w:p w14:paraId="750422F7" w14:textId="6493E103" w:rsidR="00E14B1F" w:rsidRPr="00EC080C" w:rsidRDefault="00E14B1F" w:rsidP="006634B8">
          <w:pPr>
            <w:tabs>
              <w:tab w:val="center" w:pos="4536"/>
              <w:tab w:val="right" w:pos="9072"/>
            </w:tabs>
            <w:suppressAutoHyphens/>
            <w:jc w:val="center"/>
            <w:rPr>
              <w:rFonts w:eastAsia="Arial"/>
              <w:lang w:eastAsia="ar-SA"/>
            </w:rPr>
          </w:pPr>
          <w:r w:rsidRPr="00EC080C">
            <w:rPr>
              <w:rFonts w:eastAsia="Arial"/>
              <w:lang w:eastAsia="ar-SA"/>
            </w:rPr>
            <w:t xml:space="preserve">Стр. </w:t>
          </w:r>
          <w:r w:rsidRPr="00EC080C">
            <w:rPr>
              <w:rFonts w:eastAsia="Arial"/>
              <w:lang w:eastAsia="ar-SA"/>
            </w:rPr>
            <w:fldChar w:fldCharType="begin"/>
          </w:r>
          <w:r w:rsidRPr="00EC080C">
            <w:rPr>
              <w:rFonts w:eastAsia="Arial"/>
              <w:lang w:eastAsia="ar-SA"/>
            </w:rPr>
            <w:instrText>PAGE   \* MERGEFORMAT</w:instrText>
          </w:r>
          <w:r w:rsidRPr="00EC080C">
            <w:rPr>
              <w:rFonts w:eastAsia="Arial"/>
              <w:lang w:eastAsia="ar-SA"/>
            </w:rPr>
            <w:fldChar w:fldCharType="separate"/>
          </w:r>
          <w:r w:rsidR="003E6840">
            <w:rPr>
              <w:rFonts w:eastAsia="Arial"/>
              <w:noProof/>
              <w:lang w:eastAsia="ar-SA"/>
            </w:rPr>
            <w:t>37</w:t>
          </w:r>
          <w:r w:rsidRPr="00EC080C">
            <w:rPr>
              <w:rFonts w:eastAsia="Arial"/>
              <w:lang w:eastAsia="ar-SA"/>
            </w:rPr>
            <w:fldChar w:fldCharType="end"/>
          </w:r>
          <w:r w:rsidRPr="00EC080C">
            <w:rPr>
              <w:rFonts w:eastAsia="Arial"/>
              <w:lang w:eastAsia="ar-SA"/>
            </w:rPr>
            <w:t xml:space="preserve"> из </w:t>
          </w:r>
          <w:r>
            <w:rPr>
              <w:rFonts w:eastAsia="Arial"/>
              <w:lang w:eastAsia="ar-SA"/>
            </w:rPr>
            <w:t>63</w:t>
          </w:r>
        </w:p>
      </w:tc>
    </w:tr>
  </w:tbl>
  <w:p w14:paraId="22E8424F" w14:textId="77777777" w:rsidR="00E14B1F" w:rsidRPr="00C40417" w:rsidRDefault="00E14B1F" w:rsidP="00D8072B">
    <w:pPr>
      <w:pStyle w:val="a8"/>
      <w:contextualSpacing/>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6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168"/>
    </w:tblGrid>
    <w:tr w:rsidR="00E14B1F" w:rsidRPr="00EC080C" w14:paraId="5C1CCEB6" w14:textId="77777777" w:rsidTr="0001447B">
      <w:trPr>
        <w:trHeight w:val="1408"/>
      </w:trPr>
      <w:tc>
        <w:tcPr>
          <w:tcW w:w="15168" w:type="dxa"/>
          <w:tcBorders>
            <w:top w:val="single" w:sz="6" w:space="0" w:color="auto"/>
            <w:left w:val="single" w:sz="6" w:space="0" w:color="auto"/>
            <w:bottom w:val="single" w:sz="6" w:space="0" w:color="auto"/>
            <w:right w:val="single" w:sz="6" w:space="0" w:color="auto"/>
          </w:tcBorders>
          <w:vAlign w:val="center"/>
          <w:hideMark/>
        </w:tcPr>
        <w:p w14:paraId="63672F34" w14:textId="77777777" w:rsidR="00E14B1F" w:rsidRPr="00EC080C" w:rsidRDefault="00E14B1F" w:rsidP="0004197C">
          <w:pPr>
            <w:tabs>
              <w:tab w:val="center" w:pos="4536"/>
              <w:tab w:val="right" w:pos="9072"/>
            </w:tabs>
            <w:suppressAutoHyphens/>
            <w:jc w:val="center"/>
            <w:rPr>
              <w:rFonts w:eastAsia="Arial"/>
              <w:noProof/>
              <w:lang w:eastAsia="ar-SA"/>
            </w:rPr>
          </w:pPr>
          <w:r>
            <w:rPr>
              <w:rFonts w:ascii="Calibri" w:eastAsia="Calibri" w:hAnsi="Calibri"/>
              <w:noProof/>
              <w:sz w:val="22"/>
              <w:szCs w:val="22"/>
            </w:rPr>
            <w:drawing>
              <wp:inline distT="0" distB="0" distL="0" distR="0" wp14:anchorId="42966CE8" wp14:editId="1FDCD10E">
                <wp:extent cx="775335" cy="32893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328930"/>
                        </a:xfrm>
                        <a:prstGeom prst="rect">
                          <a:avLst/>
                        </a:prstGeom>
                        <a:noFill/>
                        <a:ln>
                          <a:noFill/>
                        </a:ln>
                      </pic:spPr>
                    </pic:pic>
                  </a:graphicData>
                </a:graphic>
              </wp:inline>
            </w:drawing>
          </w:r>
        </w:p>
        <w:p w14:paraId="088AB962" w14:textId="77777777" w:rsidR="00E14B1F" w:rsidRPr="00EC080C" w:rsidRDefault="00E14B1F" w:rsidP="0004197C">
          <w:pPr>
            <w:tabs>
              <w:tab w:val="center" w:pos="4536"/>
              <w:tab w:val="right" w:pos="9072"/>
            </w:tabs>
            <w:suppressAutoHyphens/>
            <w:jc w:val="center"/>
            <w:rPr>
              <w:rFonts w:eastAsia="Arial"/>
              <w:noProof/>
              <w:lang w:eastAsia="ar-SA"/>
            </w:rPr>
          </w:pPr>
          <w:r w:rsidRPr="00EC080C">
            <w:rPr>
              <w:rFonts w:eastAsia="Arial"/>
              <w:noProof/>
              <w:lang w:eastAsia="ar-SA"/>
            </w:rPr>
            <w:t>ЗАО «АЭРОМАР»</w:t>
          </w:r>
        </w:p>
        <w:p w14:paraId="4CF68FC3" w14:textId="77777777" w:rsidR="00E14B1F" w:rsidRPr="00EC080C" w:rsidRDefault="00E14B1F" w:rsidP="0004197C">
          <w:pPr>
            <w:tabs>
              <w:tab w:val="center" w:pos="4536"/>
              <w:tab w:val="right" w:pos="9072"/>
            </w:tabs>
            <w:suppressAutoHyphens/>
            <w:jc w:val="center"/>
            <w:rPr>
              <w:rFonts w:eastAsia="Arial"/>
              <w:b/>
              <w:lang w:eastAsia="ar-SA"/>
            </w:rPr>
          </w:pPr>
          <w:r w:rsidRPr="00EC080C">
            <w:rPr>
              <w:rFonts w:eastAsia="Arial"/>
              <w:lang w:eastAsia="ar-SA"/>
            </w:rPr>
            <w:t>СТО УР II-06-001-18</w:t>
          </w:r>
          <w:r>
            <w:rPr>
              <w:rFonts w:eastAsia="Arial"/>
              <w:lang w:eastAsia="ar-SA"/>
            </w:rPr>
            <w:t>А</w:t>
          </w:r>
        </w:p>
        <w:p w14:paraId="29F5F74B" w14:textId="77777777" w:rsidR="00E14B1F" w:rsidRPr="00EC080C" w:rsidRDefault="00E14B1F" w:rsidP="0004197C">
          <w:pPr>
            <w:tabs>
              <w:tab w:val="center" w:pos="4536"/>
              <w:tab w:val="right" w:pos="9072"/>
            </w:tabs>
            <w:suppressAutoHyphens/>
            <w:ind w:right="72"/>
            <w:jc w:val="center"/>
            <w:rPr>
              <w:rFonts w:eastAsia="Arial"/>
              <w:lang w:eastAsia="ar-SA"/>
            </w:rPr>
          </w:pPr>
          <w:r w:rsidRPr="00EC080C">
            <w:rPr>
              <w:rFonts w:eastAsia="Arial"/>
              <w:lang w:eastAsia="ar-SA"/>
            </w:rPr>
            <w:t>Управление рисками ЗАО «Аэромар»</w:t>
          </w:r>
        </w:p>
      </w:tc>
    </w:tr>
    <w:tr w:rsidR="00E14B1F" w:rsidRPr="00EC080C" w14:paraId="39992111" w14:textId="77777777" w:rsidTr="0001447B">
      <w:trPr>
        <w:trHeight w:val="339"/>
      </w:trPr>
      <w:tc>
        <w:tcPr>
          <w:tcW w:w="15168" w:type="dxa"/>
          <w:tcBorders>
            <w:top w:val="single" w:sz="6" w:space="0" w:color="auto"/>
            <w:left w:val="single" w:sz="6" w:space="0" w:color="auto"/>
            <w:bottom w:val="single" w:sz="6" w:space="0" w:color="auto"/>
            <w:right w:val="single" w:sz="6" w:space="0" w:color="auto"/>
          </w:tcBorders>
        </w:tcPr>
        <w:p w14:paraId="58330D7C" w14:textId="77777777" w:rsidR="00E14B1F" w:rsidRPr="00EC080C" w:rsidRDefault="00E14B1F" w:rsidP="0004197C">
          <w:pPr>
            <w:tabs>
              <w:tab w:val="center" w:pos="4536"/>
              <w:tab w:val="right" w:pos="9072"/>
            </w:tabs>
            <w:suppressAutoHyphens/>
            <w:jc w:val="center"/>
            <w:rPr>
              <w:rFonts w:eastAsia="Arial"/>
              <w:lang w:eastAsia="ar-SA"/>
            </w:rPr>
          </w:pPr>
          <w:r w:rsidRPr="00EC080C">
            <w:rPr>
              <w:rFonts w:eastAsia="Arial"/>
              <w:lang w:eastAsia="ar-SA"/>
            </w:rPr>
            <w:t xml:space="preserve">Стр. </w:t>
          </w:r>
          <w:r w:rsidRPr="00EC080C">
            <w:rPr>
              <w:rFonts w:eastAsia="Arial"/>
              <w:lang w:eastAsia="ar-SA"/>
            </w:rPr>
            <w:fldChar w:fldCharType="begin"/>
          </w:r>
          <w:r w:rsidRPr="00EC080C">
            <w:rPr>
              <w:rFonts w:eastAsia="Arial"/>
              <w:lang w:eastAsia="ar-SA"/>
            </w:rPr>
            <w:instrText>PAGE   \* MERGEFORMAT</w:instrText>
          </w:r>
          <w:r w:rsidRPr="00EC080C">
            <w:rPr>
              <w:rFonts w:eastAsia="Arial"/>
              <w:lang w:eastAsia="ar-SA"/>
            </w:rPr>
            <w:fldChar w:fldCharType="separate"/>
          </w:r>
          <w:r w:rsidR="003E6840">
            <w:rPr>
              <w:rFonts w:eastAsia="Arial"/>
              <w:noProof/>
              <w:lang w:eastAsia="ar-SA"/>
            </w:rPr>
            <w:t>38</w:t>
          </w:r>
          <w:r w:rsidRPr="00EC080C">
            <w:rPr>
              <w:rFonts w:eastAsia="Arial"/>
              <w:lang w:eastAsia="ar-SA"/>
            </w:rPr>
            <w:fldChar w:fldCharType="end"/>
          </w:r>
          <w:r w:rsidRPr="00EC080C">
            <w:rPr>
              <w:rFonts w:eastAsia="Arial"/>
              <w:lang w:eastAsia="ar-SA"/>
            </w:rPr>
            <w:t xml:space="preserve"> из </w:t>
          </w:r>
          <w:r>
            <w:rPr>
              <w:rFonts w:eastAsia="Arial"/>
              <w:lang w:eastAsia="ar-SA"/>
            </w:rPr>
            <w:t>63</w:t>
          </w:r>
        </w:p>
      </w:tc>
    </w:tr>
  </w:tbl>
  <w:p w14:paraId="2D338FB5" w14:textId="77777777" w:rsidR="00E14B1F" w:rsidRPr="00C40417" w:rsidRDefault="00E14B1F" w:rsidP="0041764C">
    <w:pPr>
      <w:pStyle w:val="a8"/>
      <w:contextualSpacing/>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206"/>
    </w:tblGrid>
    <w:tr w:rsidR="00E14B1F" w:rsidRPr="00EC080C" w14:paraId="52FD3CA0" w14:textId="77777777" w:rsidTr="00D83406">
      <w:trPr>
        <w:trHeight w:val="1408"/>
      </w:trPr>
      <w:tc>
        <w:tcPr>
          <w:tcW w:w="10206" w:type="dxa"/>
          <w:tcBorders>
            <w:top w:val="single" w:sz="6" w:space="0" w:color="auto"/>
            <w:left w:val="single" w:sz="6" w:space="0" w:color="auto"/>
            <w:bottom w:val="single" w:sz="6" w:space="0" w:color="auto"/>
            <w:right w:val="single" w:sz="6" w:space="0" w:color="auto"/>
          </w:tcBorders>
          <w:vAlign w:val="center"/>
          <w:hideMark/>
        </w:tcPr>
        <w:p w14:paraId="3B27E3F4" w14:textId="77777777" w:rsidR="00E14B1F" w:rsidRPr="00EC080C" w:rsidRDefault="00E14B1F" w:rsidP="0004197C">
          <w:pPr>
            <w:tabs>
              <w:tab w:val="center" w:pos="4536"/>
              <w:tab w:val="right" w:pos="9072"/>
            </w:tabs>
            <w:suppressAutoHyphens/>
            <w:jc w:val="center"/>
            <w:rPr>
              <w:rFonts w:eastAsia="Arial"/>
              <w:noProof/>
              <w:lang w:eastAsia="ar-SA"/>
            </w:rPr>
          </w:pPr>
          <w:r>
            <w:rPr>
              <w:rFonts w:ascii="Calibri" w:eastAsia="Calibri" w:hAnsi="Calibri"/>
              <w:noProof/>
              <w:sz w:val="22"/>
              <w:szCs w:val="22"/>
            </w:rPr>
            <w:drawing>
              <wp:inline distT="0" distB="0" distL="0" distR="0" wp14:anchorId="5209FE7E" wp14:editId="647508E1">
                <wp:extent cx="775335" cy="328930"/>
                <wp:effectExtent l="0" t="0" r="571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328930"/>
                        </a:xfrm>
                        <a:prstGeom prst="rect">
                          <a:avLst/>
                        </a:prstGeom>
                        <a:noFill/>
                        <a:ln>
                          <a:noFill/>
                        </a:ln>
                      </pic:spPr>
                    </pic:pic>
                  </a:graphicData>
                </a:graphic>
              </wp:inline>
            </w:drawing>
          </w:r>
        </w:p>
        <w:p w14:paraId="0460E215" w14:textId="77777777" w:rsidR="00E14B1F" w:rsidRPr="00EC080C" w:rsidRDefault="00E14B1F" w:rsidP="0004197C">
          <w:pPr>
            <w:tabs>
              <w:tab w:val="center" w:pos="4536"/>
              <w:tab w:val="right" w:pos="9072"/>
            </w:tabs>
            <w:suppressAutoHyphens/>
            <w:jc w:val="center"/>
            <w:rPr>
              <w:rFonts w:eastAsia="Arial"/>
              <w:noProof/>
              <w:lang w:eastAsia="ar-SA"/>
            </w:rPr>
          </w:pPr>
          <w:r w:rsidRPr="00EC080C">
            <w:rPr>
              <w:rFonts w:eastAsia="Arial"/>
              <w:noProof/>
              <w:lang w:eastAsia="ar-SA"/>
            </w:rPr>
            <w:t>ЗАО «АЭРОМАР»</w:t>
          </w:r>
        </w:p>
        <w:p w14:paraId="13CDFC53" w14:textId="77777777" w:rsidR="00E14B1F" w:rsidRPr="00EC080C" w:rsidRDefault="00E14B1F" w:rsidP="0004197C">
          <w:pPr>
            <w:tabs>
              <w:tab w:val="center" w:pos="4536"/>
              <w:tab w:val="right" w:pos="9072"/>
            </w:tabs>
            <w:suppressAutoHyphens/>
            <w:jc w:val="center"/>
            <w:rPr>
              <w:rFonts w:eastAsia="Arial"/>
              <w:b/>
              <w:lang w:eastAsia="ar-SA"/>
            </w:rPr>
          </w:pPr>
          <w:r w:rsidRPr="00EC080C">
            <w:rPr>
              <w:rFonts w:eastAsia="Arial"/>
              <w:lang w:eastAsia="ar-SA"/>
            </w:rPr>
            <w:t>СТО УР II-06-001-18</w:t>
          </w:r>
          <w:r>
            <w:rPr>
              <w:rFonts w:eastAsia="Arial"/>
              <w:lang w:eastAsia="ar-SA"/>
            </w:rPr>
            <w:t>А</w:t>
          </w:r>
        </w:p>
        <w:p w14:paraId="6055B492" w14:textId="77777777" w:rsidR="00E14B1F" w:rsidRPr="00EC080C" w:rsidRDefault="00E14B1F" w:rsidP="0004197C">
          <w:pPr>
            <w:tabs>
              <w:tab w:val="center" w:pos="4536"/>
              <w:tab w:val="right" w:pos="9072"/>
            </w:tabs>
            <w:suppressAutoHyphens/>
            <w:ind w:right="72"/>
            <w:jc w:val="center"/>
            <w:rPr>
              <w:rFonts w:eastAsia="Arial"/>
              <w:lang w:eastAsia="ar-SA"/>
            </w:rPr>
          </w:pPr>
          <w:r w:rsidRPr="00EC080C">
            <w:rPr>
              <w:rFonts w:eastAsia="Arial"/>
              <w:lang w:eastAsia="ar-SA"/>
            </w:rPr>
            <w:t>Управление рисками ЗАО «Аэромар»</w:t>
          </w:r>
        </w:p>
      </w:tc>
    </w:tr>
    <w:tr w:rsidR="00E14B1F" w:rsidRPr="00EC080C" w14:paraId="506F1F20" w14:textId="77777777" w:rsidTr="00D83406">
      <w:trPr>
        <w:trHeight w:val="339"/>
      </w:trPr>
      <w:tc>
        <w:tcPr>
          <w:tcW w:w="10206" w:type="dxa"/>
          <w:tcBorders>
            <w:top w:val="single" w:sz="6" w:space="0" w:color="auto"/>
            <w:left w:val="single" w:sz="6" w:space="0" w:color="auto"/>
            <w:bottom w:val="single" w:sz="6" w:space="0" w:color="auto"/>
            <w:right w:val="single" w:sz="6" w:space="0" w:color="auto"/>
          </w:tcBorders>
        </w:tcPr>
        <w:p w14:paraId="580B9C11" w14:textId="77777777" w:rsidR="00E14B1F" w:rsidRPr="00EC080C" w:rsidRDefault="00E14B1F" w:rsidP="0004197C">
          <w:pPr>
            <w:tabs>
              <w:tab w:val="center" w:pos="4536"/>
              <w:tab w:val="right" w:pos="9072"/>
            </w:tabs>
            <w:suppressAutoHyphens/>
            <w:jc w:val="center"/>
            <w:rPr>
              <w:rFonts w:eastAsia="Arial"/>
              <w:lang w:eastAsia="ar-SA"/>
            </w:rPr>
          </w:pPr>
          <w:r w:rsidRPr="00EC080C">
            <w:rPr>
              <w:rFonts w:eastAsia="Arial"/>
              <w:lang w:eastAsia="ar-SA"/>
            </w:rPr>
            <w:t xml:space="preserve">Стр. </w:t>
          </w:r>
          <w:r w:rsidRPr="00EC080C">
            <w:rPr>
              <w:rFonts w:eastAsia="Arial"/>
              <w:lang w:eastAsia="ar-SA"/>
            </w:rPr>
            <w:fldChar w:fldCharType="begin"/>
          </w:r>
          <w:r w:rsidRPr="00EC080C">
            <w:rPr>
              <w:rFonts w:eastAsia="Arial"/>
              <w:lang w:eastAsia="ar-SA"/>
            </w:rPr>
            <w:instrText>PAGE   \* MERGEFORMAT</w:instrText>
          </w:r>
          <w:r w:rsidRPr="00EC080C">
            <w:rPr>
              <w:rFonts w:eastAsia="Arial"/>
              <w:lang w:eastAsia="ar-SA"/>
            </w:rPr>
            <w:fldChar w:fldCharType="separate"/>
          </w:r>
          <w:r w:rsidR="003E6840">
            <w:rPr>
              <w:rFonts w:eastAsia="Arial"/>
              <w:noProof/>
              <w:lang w:eastAsia="ar-SA"/>
            </w:rPr>
            <w:t>46</w:t>
          </w:r>
          <w:r w:rsidRPr="00EC080C">
            <w:rPr>
              <w:rFonts w:eastAsia="Arial"/>
              <w:lang w:eastAsia="ar-SA"/>
            </w:rPr>
            <w:fldChar w:fldCharType="end"/>
          </w:r>
          <w:r w:rsidRPr="00EC080C">
            <w:rPr>
              <w:rFonts w:eastAsia="Arial"/>
              <w:lang w:eastAsia="ar-SA"/>
            </w:rPr>
            <w:t xml:space="preserve"> из </w:t>
          </w:r>
          <w:r>
            <w:rPr>
              <w:rFonts w:eastAsia="Arial"/>
              <w:lang w:eastAsia="ar-SA"/>
            </w:rPr>
            <w:t>63</w:t>
          </w:r>
        </w:p>
      </w:tc>
    </w:tr>
  </w:tbl>
  <w:p w14:paraId="3CD0843F" w14:textId="77777777" w:rsidR="00E14B1F" w:rsidRPr="003311E1" w:rsidRDefault="00E14B1F" w:rsidP="003311E1">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6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168"/>
    </w:tblGrid>
    <w:tr w:rsidR="00E14B1F" w:rsidRPr="00EC080C" w14:paraId="1BB4A826" w14:textId="77777777" w:rsidTr="007D1BBE">
      <w:trPr>
        <w:trHeight w:val="1408"/>
      </w:trPr>
      <w:tc>
        <w:tcPr>
          <w:tcW w:w="15168" w:type="dxa"/>
          <w:tcBorders>
            <w:top w:val="single" w:sz="6" w:space="0" w:color="auto"/>
            <w:left w:val="single" w:sz="6" w:space="0" w:color="auto"/>
            <w:bottom w:val="single" w:sz="6" w:space="0" w:color="auto"/>
            <w:right w:val="single" w:sz="6" w:space="0" w:color="auto"/>
          </w:tcBorders>
          <w:vAlign w:val="center"/>
          <w:hideMark/>
        </w:tcPr>
        <w:p w14:paraId="0EFD2BC5" w14:textId="77777777" w:rsidR="00E14B1F" w:rsidRPr="00EC080C" w:rsidRDefault="00E14B1F" w:rsidP="0004197C">
          <w:pPr>
            <w:tabs>
              <w:tab w:val="center" w:pos="4536"/>
              <w:tab w:val="right" w:pos="9072"/>
            </w:tabs>
            <w:suppressAutoHyphens/>
            <w:jc w:val="center"/>
            <w:rPr>
              <w:rFonts w:eastAsia="Arial"/>
              <w:noProof/>
              <w:lang w:eastAsia="ar-SA"/>
            </w:rPr>
          </w:pPr>
          <w:r>
            <w:rPr>
              <w:rFonts w:ascii="Calibri" w:eastAsia="Calibri" w:hAnsi="Calibri"/>
              <w:noProof/>
              <w:sz w:val="22"/>
              <w:szCs w:val="22"/>
            </w:rPr>
            <w:drawing>
              <wp:inline distT="0" distB="0" distL="0" distR="0" wp14:anchorId="402F426A" wp14:editId="7013A5A3">
                <wp:extent cx="775335" cy="328930"/>
                <wp:effectExtent l="0" t="0" r="571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328930"/>
                        </a:xfrm>
                        <a:prstGeom prst="rect">
                          <a:avLst/>
                        </a:prstGeom>
                        <a:noFill/>
                        <a:ln>
                          <a:noFill/>
                        </a:ln>
                      </pic:spPr>
                    </pic:pic>
                  </a:graphicData>
                </a:graphic>
              </wp:inline>
            </w:drawing>
          </w:r>
        </w:p>
        <w:p w14:paraId="2184D0C7" w14:textId="77777777" w:rsidR="00E14B1F" w:rsidRPr="00EC080C" w:rsidRDefault="00E14B1F" w:rsidP="0004197C">
          <w:pPr>
            <w:tabs>
              <w:tab w:val="center" w:pos="4536"/>
              <w:tab w:val="right" w:pos="9072"/>
            </w:tabs>
            <w:suppressAutoHyphens/>
            <w:jc w:val="center"/>
            <w:rPr>
              <w:rFonts w:eastAsia="Arial"/>
              <w:noProof/>
              <w:lang w:eastAsia="ar-SA"/>
            </w:rPr>
          </w:pPr>
          <w:r w:rsidRPr="00EC080C">
            <w:rPr>
              <w:rFonts w:eastAsia="Arial"/>
              <w:noProof/>
              <w:lang w:eastAsia="ar-SA"/>
            </w:rPr>
            <w:t>ЗАО «АЭРОМАР»</w:t>
          </w:r>
        </w:p>
        <w:p w14:paraId="7F4A1C36" w14:textId="77777777" w:rsidR="00E14B1F" w:rsidRPr="00EC080C" w:rsidRDefault="00E14B1F" w:rsidP="0004197C">
          <w:pPr>
            <w:tabs>
              <w:tab w:val="center" w:pos="4536"/>
              <w:tab w:val="right" w:pos="9072"/>
            </w:tabs>
            <w:suppressAutoHyphens/>
            <w:jc w:val="center"/>
            <w:rPr>
              <w:rFonts w:eastAsia="Arial"/>
              <w:b/>
              <w:lang w:eastAsia="ar-SA"/>
            </w:rPr>
          </w:pPr>
          <w:r w:rsidRPr="00EC080C">
            <w:rPr>
              <w:rFonts w:eastAsia="Arial"/>
              <w:lang w:eastAsia="ar-SA"/>
            </w:rPr>
            <w:t>СТО УР II-06-001-18</w:t>
          </w:r>
          <w:r>
            <w:rPr>
              <w:rFonts w:eastAsia="Arial"/>
              <w:lang w:eastAsia="ar-SA"/>
            </w:rPr>
            <w:t>А</w:t>
          </w:r>
        </w:p>
        <w:p w14:paraId="59292D1D" w14:textId="77777777" w:rsidR="00E14B1F" w:rsidRPr="00EC080C" w:rsidRDefault="00E14B1F" w:rsidP="0004197C">
          <w:pPr>
            <w:tabs>
              <w:tab w:val="center" w:pos="4536"/>
              <w:tab w:val="right" w:pos="9072"/>
            </w:tabs>
            <w:suppressAutoHyphens/>
            <w:ind w:right="72"/>
            <w:jc w:val="center"/>
            <w:rPr>
              <w:rFonts w:eastAsia="Arial"/>
              <w:lang w:eastAsia="ar-SA"/>
            </w:rPr>
          </w:pPr>
          <w:r w:rsidRPr="00EC080C">
            <w:rPr>
              <w:rFonts w:eastAsia="Arial"/>
              <w:lang w:eastAsia="ar-SA"/>
            </w:rPr>
            <w:t>Управление рисками ЗАО «Аэромар»</w:t>
          </w:r>
        </w:p>
      </w:tc>
    </w:tr>
    <w:tr w:rsidR="00E14B1F" w:rsidRPr="00EC080C" w14:paraId="27BAB144" w14:textId="77777777" w:rsidTr="007D1BBE">
      <w:trPr>
        <w:trHeight w:val="339"/>
      </w:trPr>
      <w:tc>
        <w:tcPr>
          <w:tcW w:w="15168" w:type="dxa"/>
          <w:tcBorders>
            <w:top w:val="single" w:sz="6" w:space="0" w:color="auto"/>
            <w:left w:val="single" w:sz="6" w:space="0" w:color="auto"/>
            <w:bottom w:val="single" w:sz="6" w:space="0" w:color="auto"/>
            <w:right w:val="single" w:sz="6" w:space="0" w:color="auto"/>
          </w:tcBorders>
        </w:tcPr>
        <w:p w14:paraId="7CA381E2" w14:textId="77777777" w:rsidR="00E14B1F" w:rsidRPr="00EC080C" w:rsidRDefault="00E14B1F" w:rsidP="0004197C">
          <w:pPr>
            <w:tabs>
              <w:tab w:val="center" w:pos="4536"/>
              <w:tab w:val="right" w:pos="9072"/>
            </w:tabs>
            <w:suppressAutoHyphens/>
            <w:jc w:val="center"/>
            <w:rPr>
              <w:rFonts w:eastAsia="Arial"/>
              <w:lang w:eastAsia="ar-SA"/>
            </w:rPr>
          </w:pPr>
          <w:r w:rsidRPr="00EC080C">
            <w:rPr>
              <w:rFonts w:eastAsia="Arial"/>
              <w:lang w:eastAsia="ar-SA"/>
            </w:rPr>
            <w:t xml:space="preserve">Стр. </w:t>
          </w:r>
          <w:r w:rsidRPr="00EC080C">
            <w:rPr>
              <w:rFonts w:eastAsia="Arial"/>
              <w:lang w:eastAsia="ar-SA"/>
            </w:rPr>
            <w:fldChar w:fldCharType="begin"/>
          </w:r>
          <w:r w:rsidRPr="00EC080C">
            <w:rPr>
              <w:rFonts w:eastAsia="Arial"/>
              <w:lang w:eastAsia="ar-SA"/>
            </w:rPr>
            <w:instrText>PAGE   \* MERGEFORMAT</w:instrText>
          </w:r>
          <w:r w:rsidRPr="00EC080C">
            <w:rPr>
              <w:rFonts w:eastAsia="Arial"/>
              <w:lang w:eastAsia="ar-SA"/>
            </w:rPr>
            <w:fldChar w:fldCharType="separate"/>
          </w:r>
          <w:r w:rsidR="003E6840">
            <w:rPr>
              <w:rFonts w:eastAsia="Arial"/>
              <w:noProof/>
              <w:lang w:eastAsia="ar-SA"/>
            </w:rPr>
            <w:t>65</w:t>
          </w:r>
          <w:r w:rsidRPr="00EC080C">
            <w:rPr>
              <w:rFonts w:eastAsia="Arial"/>
              <w:lang w:eastAsia="ar-SA"/>
            </w:rPr>
            <w:fldChar w:fldCharType="end"/>
          </w:r>
          <w:r w:rsidRPr="00EC080C">
            <w:rPr>
              <w:rFonts w:eastAsia="Arial"/>
              <w:lang w:eastAsia="ar-SA"/>
            </w:rPr>
            <w:t xml:space="preserve"> из </w:t>
          </w:r>
          <w:r>
            <w:rPr>
              <w:rFonts w:eastAsia="Arial"/>
              <w:lang w:eastAsia="ar-SA"/>
            </w:rPr>
            <w:t>63</w:t>
          </w:r>
        </w:p>
      </w:tc>
    </w:tr>
  </w:tbl>
  <w:p w14:paraId="5BF26F5D" w14:textId="77777777" w:rsidR="00E14B1F" w:rsidRPr="00C40417" w:rsidRDefault="00E14B1F" w:rsidP="007D1BBE">
    <w:pPr>
      <w:pStyle w:val="a8"/>
      <w:spacing w:after="240"/>
      <w:contextualSpacing/>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206"/>
    </w:tblGrid>
    <w:tr w:rsidR="00E14B1F" w:rsidRPr="00EC080C" w14:paraId="208B7989" w14:textId="77777777" w:rsidTr="00921985">
      <w:trPr>
        <w:trHeight w:val="1408"/>
      </w:trPr>
      <w:tc>
        <w:tcPr>
          <w:tcW w:w="10206" w:type="dxa"/>
          <w:tcBorders>
            <w:top w:val="single" w:sz="6" w:space="0" w:color="auto"/>
            <w:left w:val="single" w:sz="6" w:space="0" w:color="auto"/>
            <w:bottom w:val="single" w:sz="6" w:space="0" w:color="auto"/>
            <w:right w:val="single" w:sz="6" w:space="0" w:color="auto"/>
          </w:tcBorders>
          <w:vAlign w:val="center"/>
          <w:hideMark/>
        </w:tcPr>
        <w:p w14:paraId="739E8007" w14:textId="77777777" w:rsidR="00E14B1F" w:rsidRPr="00EC080C" w:rsidRDefault="00E14B1F" w:rsidP="00921985">
          <w:pPr>
            <w:tabs>
              <w:tab w:val="center" w:pos="4536"/>
              <w:tab w:val="right" w:pos="9072"/>
            </w:tabs>
            <w:suppressAutoHyphens/>
            <w:jc w:val="center"/>
            <w:rPr>
              <w:rFonts w:eastAsia="Arial"/>
              <w:noProof/>
              <w:lang w:eastAsia="ar-SA"/>
            </w:rPr>
          </w:pPr>
          <w:r>
            <w:rPr>
              <w:rFonts w:ascii="Calibri" w:eastAsia="Calibri" w:hAnsi="Calibri"/>
              <w:noProof/>
              <w:sz w:val="22"/>
              <w:szCs w:val="22"/>
            </w:rPr>
            <w:drawing>
              <wp:inline distT="0" distB="0" distL="0" distR="0" wp14:anchorId="0BB18884" wp14:editId="34CED7F7">
                <wp:extent cx="775335" cy="328930"/>
                <wp:effectExtent l="0" t="0" r="571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328930"/>
                        </a:xfrm>
                        <a:prstGeom prst="rect">
                          <a:avLst/>
                        </a:prstGeom>
                        <a:noFill/>
                        <a:ln>
                          <a:noFill/>
                        </a:ln>
                      </pic:spPr>
                    </pic:pic>
                  </a:graphicData>
                </a:graphic>
              </wp:inline>
            </w:drawing>
          </w:r>
        </w:p>
        <w:p w14:paraId="22A27F8F" w14:textId="77777777" w:rsidR="00E14B1F" w:rsidRPr="00EC080C" w:rsidRDefault="00E14B1F" w:rsidP="00921985">
          <w:pPr>
            <w:tabs>
              <w:tab w:val="center" w:pos="4536"/>
              <w:tab w:val="right" w:pos="9072"/>
            </w:tabs>
            <w:suppressAutoHyphens/>
            <w:jc w:val="center"/>
            <w:rPr>
              <w:rFonts w:eastAsia="Arial"/>
              <w:noProof/>
              <w:lang w:eastAsia="ar-SA"/>
            </w:rPr>
          </w:pPr>
          <w:r w:rsidRPr="00EC080C">
            <w:rPr>
              <w:rFonts w:eastAsia="Arial"/>
              <w:noProof/>
              <w:lang w:eastAsia="ar-SA"/>
            </w:rPr>
            <w:t>ЗАО «АЭРОМАР»</w:t>
          </w:r>
        </w:p>
        <w:p w14:paraId="4F0463E5" w14:textId="77777777" w:rsidR="00E14B1F" w:rsidRPr="00EC080C" w:rsidRDefault="00E14B1F" w:rsidP="00921985">
          <w:pPr>
            <w:tabs>
              <w:tab w:val="center" w:pos="4536"/>
              <w:tab w:val="right" w:pos="9072"/>
            </w:tabs>
            <w:suppressAutoHyphens/>
            <w:jc w:val="center"/>
            <w:rPr>
              <w:rFonts w:eastAsia="Arial"/>
              <w:b/>
              <w:lang w:eastAsia="ar-SA"/>
            </w:rPr>
          </w:pPr>
          <w:r w:rsidRPr="00EC080C">
            <w:rPr>
              <w:rFonts w:eastAsia="Arial"/>
              <w:lang w:eastAsia="ar-SA"/>
            </w:rPr>
            <w:t>СТО УР II-06-001-18</w:t>
          </w:r>
          <w:r>
            <w:rPr>
              <w:rFonts w:eastAsia="Arial"/>
              <w:lang w:eastAsia="ar-SA"/>
            </w:rPr>
            <w:t>А</w:t>
          </w:r>
        </w:p>
        <w:p w14:paraId="767924F3" w14:textId="77777777" w:rsidR="00E14B1F" w:rsidRPr="00EC080C" w:rsidRDefault="00E14B1F" w:rsidP="00921985">
          <w:pPr>
            <w:tabs>
              <w:tab w:val="center" w:pos="4536"/>
              <w:tab w:val="right" w:pos="9072"/>
            </w:tabs>
            <w:suppressAutoHyphens/>
            <w:ind w:right="72"/>
            <w:jc w:val="center"/>
            <w:rPr>
              <w:rFonts w:eastAsia="Arial"/>
              <w:lang w:eastAsia="ar-SA"/>
            </w:rPr>
          </w:pPr>
          <w:r w:rsidRPr="00EC080C">
            <w:rPr>
              <w:rFonts w:eastAsia="Arial"/>
              <w:lang w:eastAsia="ar-SA"/>
            </w:rPr>
            <w:t>Управление рисками ЗАО «Аэромар»</w:t>
          </w:r>
        </w:p>
      </w:tc>
    </w:tr>
    <w:tr w:rsidR="00E14B1F" w:rsidRPr="00EC080C" w14:paraId="365C3D89" w14:textId="77777777" w:rsidTr="00921985">
      <w:trPr>
        <w:trHeight w:val="339"/>
      </w:trPr>
      <w:tc>
        <w:tcPr>
          <w:tcW w:w="10206" w:type="dxa"/>
          <w:tcBorders>
            <w:top w:val="single" w:sz="6" w:space="0" w:color="auto"/>
            <w:left w:val="single" w:sz="6" w:space="0" w:color="auto"/>
            <w:bottom w:val="single" w:sz="6" w:space="0" w:color="auto"/>
            <w:right w:val="single" w:sz="6" w:space="0" w:color="auto"/>
          </w:tcBorders>
        </w:tcPr>
        <w:p w14:paraId="21C24EF8" w14:textId="0E643420" w:rsidR="00E14B1F" w:rsidRPr="00EC080C" w:rsidRDefault="00E14B1F" w:rsidP="00921985">
          <w:pPr>
            <w:tabs>
              <w:tab w:val="center" w:pos="4536"/>
              <w:tab w:val="right" w:pos="9072"/>
            </w:tabs>
            <w:suppressAutoHyphens/>
            <w:jc w:val="center"/>
            <w:rPr>
              <w:rFonts w:eastAsia="Arial"/>
              <w:lang w:eastAsia="ar-SA"/>
            </w:rPr>
          </w:pPr>
          <w:r w:rsidRPr="00EC080C">
            <w:rPr>
              <w:rFonts w:eastAsia="Arial"/>
              <w:lang w:eastAsia="ar-SA"/>
            </w:rPr>
            <w:t xml:space="preserve">Стр. </w:t>
          </w:r>
          <w:r w:rsidRPr="00EC080C">
            <w:rPr>
              <w:rFonts w:eastAsia="Arial"/>
              <w:lang w:eastAsia="ar-SA"/>
            </w:rPr>
            <w:fldChar w:fldCharType="begin"/>
          </w:r>
          <w:r w:rsidRPr="00EC080C">
            <w:rPr>
              <w:rFonts w:eastAsia="Arial"/>
              <w:lang w:eastAsia="ar-SA"/>
            </w:rPr>
            <w:instrText>PAGE   \* MERGEFORMAT</w:instrText>
          </w:r>
          <w:r w:rsidRPr="00EC080C">
            <w:rPr>
              <w:rFonts w:eastAsia="Arial"/>
              <w:lang w:eastAsia="ar-SA"/>
            </w:rPr>
            <w:fldChar w:fldCharType="separate"/>
          </w:r>
          <w:r w:rsidR="003E6840">
            <w:rPr>
              <w:rFonts w:eastAsia="Arial"/>
              <w:noProof/>
              <w:lang w:eastAsia="ar-SA"/>
            </w:rPr>
            <w:t>66</w:t>
          </w:r>
          <w:r w:rsidRPr="00EC080C">
            <w:rPr>
              <w:rFonts w:eastAsia="Arial"/>
              <w:lang w:eastAsia="ar-SA"/>
            </w:rPr>
            <w:fldChar w:fldCharType="end"/>
          </w:r>
          <w:r w:rsidRPr="00EC080C">
            <w:rPr>
              <w:rFonts w:eastAsia="Arial"/>
              <w:lang w:eastAsia="ar-SA"/>
            </w:rPr>
            <w:t xml:space="preserve"> из </w:t>
          </w:r>
          <w:r>
            <w:rPr>
              <w:rFonts w:eastAsia="Arial"/>
              <w:lang w:eastAsia="ar-SA"/>
            </w:rPr>
            <w:t>66</w:t>
          </w:r>
        </w:p>
      </w:tc>
    </w:tr>
  </w:tbl>
  <w:p w14:paraId="1561577A" w14:textId="77777777" w:rsidR="00E14B1F" w:rsidRPr="00C40417" w:rsidRDefault="00E14B1F" w:rsidP="008C217D">
    <w:pPr>
      <w:pStyle w:val="a8"/>
      <w:spacing w:after="240"/>
      <w:contextualSpacing/>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0808140"/>
    <w:lvl w:ilvl="0">
      <w:start w:val="1"/>
      <w:numFmt w:val="bullet"/>
      <w:pStyle w:val="2"/>
      <w:lvlText w:val=""/>
      <w:lvlJc w:val="left"/>
      <w:pPr>
        <w:tabs>
          <w:tab w:val="num" w:pos="643"/>
        </w:tabs>
        <w:ind w:left="643" w:hanging="360"/>
      </w:pPr>
      <w:rPr>
        <w:rFonts w:ascii="Symbol" w:hAnsi="Symbol" w:hint="default"/>
      </w:rPr>
    </w:lvl>
  </w:abstractNum>
  <w:abstractNum w:abstractNumId="1">
    <w:nsid w:val="05692D51"/>
    <w:multiLevelType w:val="hybridMultilevel"/>
    <w:tmpl w:val="7DFCB396"/>
    <w:lvl w:ilvl="0" w:tplc="40B85414">
      <w:numFmt w:val="bullet"/>
      <w:suff w:val="space"/>
      <w:lvlText w:val="-"/>
      <w:lvlJc w:val="left"/>
      <w:pPr>
        <w:ind w:left="1191" w:hanging="170"/>
      </w:pPr>
      <w:rPr>
        <w:rFonts w:ascii="Arial" w:eastAsia="Times New Roman" w:hAnsi="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6867E74"/>
    <w:multiLevelType w:val="multilevel"/>
    <w:tmpl w:val="443ABF74"/>
    <w:lvl w:ilvl="0">
      <w:start w:val="1"/>
      <w:numFmt w:val="decimal"/>
      <w:lvlText w:val="%1."/>
      <w:lvlJc w:val="center"/>
      <w:pPr>
        <w:tabs>
          <w:tab w:val="num" w:pos="1072"/>
        </w:tabs>
        <w:ind w:left="1698" w:hanging="989"/>
      </w:pPr>
      <w:rPr>
        <w:rFonts w:hint="default"/>
      </w:rPr>
    </w:lvl>
    <w:lvl w:ilvl="1">
      <w:start w:val="1"/>
      <w:numFmt w:val="decimal"/>
      <w:isLgl/>
      <w:lvlText w:val="%1.%2."/>
      <w:lvlJc w:val="left"/>
      <w:pPr>
        <w:tabs>
          <w:tab w:val="num" w:pos="1429"/>
        </w:tabs>
        <w:ind w:left="0" w:firstLine="708"/>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73D6338"/>
    <w:multiLevelType w:val="hybridMultilevel"/>
    <w:tmpl w:val="F11E95DE"/>
    <w:lvl w:ilvl="0" w:tplc="70DE5ABA">
      <w:start w:val="5"/>
      <w:numFmt w:val="decimal"/>
      <w:pStyle w:val="a"/>
      <w:lvlText w:val="%1.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8804CD0"/>
    <w:multiLevelType w:val="multilevel"/>
    <w:tmpl w:val="E3409A30"/>
    <w:lvl w:ilvl="0">
      <w:start w:val="1"/>
      <w:numFmt w:val="decimal"/>
      <w:lvlText w:val="%1."/>
      <w:lvlJc w:val="center"/>
      <w:pPr>
        <w:tabs>
          <w:tab w:val="num" w:pos="1072"/>
        </w:tabs>
        <w:ind w:left="1698" w:hanging="989"/>
      </w:pPr>
      <w:rPr>
        <w:rFonts w:hint="default"/>
      </w:rPr>
    </w:lvl>
    <w:lvl w:ilvl="1">
      <w:start w:val="1"/>
      <w:numFmt w:val="decimal"/>
      <w:isLgl/>
      <w:lvlText w:val="%1.%2."/>
      <w:lvlJc w:val="left"/>
      <w:pPr>
        <w:tabs>
          <w:tab w:val="num" w:pos="1429"/>
        </w:tabs>
        <w:ind w:left="0" w:firstLine="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0EF510E"/>
    <w:multiLevelType w:val="multilevel"/>
    <w:tmpl w:val="443ABF74"/>
    <w:lvl w:ilvl="0">
      <w:start w:val="1"/>
      <w:numFmt w:val="decimal"/>
      <w:lvlText w:val="%1."/>
      <w:lvlJc w:val="center"/>
      <w:pPr>
        <w:tabs>
          <w:tab w:val="num" w:pos="1072"/>
        </w:tabs>
        <w:ind w:left="1698" w:hanging="989"/>
      </w:pPr>
      <w:rPr>
        <w:rFonts w:hint="default"/>
      </w:rPr>
    </w:lvl>
    <w:lvl w:ilvl="1">
      <w:start w:val="1"/>
      <w:numFmt w:val="decimal"/>
      <w:isLgl/>
      <w:lvlText w:val="%1.%2."/>
      <w:lvlJc w:val="left"/>
      <w:pPr>
        <w:tabs>
          <w:tab w:val="num" w:pos="1429"/>
        </w:tabs>
        <w:ind w:left="0" w:firstLine="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6D56FE"/>
    <w:multiLevelType w:val="hybridMultilevel"/>
    <w:tmpl w:val="D5D85A30"/>
    <w:lvl w:ilvl="0" w:tplc="04190005">
      <w:start w:val="1"/>
      <w:numFmt w:val="bullet"/>
      <w:lvlText w:val=""/>
      <w:lvlJc w:val="left"/>
      <w:pPr>
        <w:tabs>
          <w:tab w:val="num" w:pos="1211"/>
        </w:tabs>
        <w:ind w:left="1211" w:hanging="360"/>
      </w:pPr>
      <w:rPr>
        <w:rFonts w:ascii="Wingdings" w:hAnsi="Wingding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16B01AF6"/>
    <w:multiLevelType w:val="multilevel"/>
    <w:tmpl w:val="E586C8F6"/>
    <w:lvl w:ilvl="0">
      <w:start w:val="1"/>
      <w:numFmt w:val="bullet"/>
      <w:lvlText w:val=""/>
      <w:lvlJc w:val="left"/>
      <w:pPr>
        <w:ind w:left="540" w:hanging="540"/>
      </w:pPr>
      <w:rPr>
        <w:rFonts w:ascii="Symbol" w:hAnsi="Symbol" w:hint="default"/>
      </w:rPr>
    </w:lvl>
    <w:lvl w:ilvl="1">
      <w:start w:val="7"/>
      <w:numFmt w:val="decimal"/>
      <w:lvlText w:val="%1.%2."/>
      <w:lvlJc w:val="left"/>
      <w:pPr>
        <w:ind w:left="540" w:hanging="54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42689E"/>
    <w:multiLevelType w:val="multilevel"/>
    <w:tmpl w:val="73E0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646184"/>
    <w:multiLevelType w:val="multilevel"/>
    <w:tmpl w:val="CDAA92C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78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86F1E84"/>
    <w:multiLevelType w:val="multilevel"/>
    <w:tmpl w:val="EE9A4DC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32752B"/>
    <w:multiLevelType w:val="multilevel"/>
    <w:tmpl w:val="6B7CED3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C13EFF"/>
    <w:multiLevelType w:val="multilevel"/>
    <w:tmpl w:val="DB7483C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CCB590D"/>
    <w:multiLevelType w:val="multilevel"/>
    <w:tmpl w:val="E3409A30"/>
    <w:lvl w:ilvl="0">
      <w:start w:val="1"/>
      <w:numFmt w:val="decimal"/>
      <w:lvlText w:val="%1."/>
      <w:lvlJc w:val="center"/>
      <w:pPr>
        <w:tabs>
          <w:tab w:val="num" w:pos="1072"/>
        </w:tabs>
        <w:ind w:left="1698" w:hanging="989"/>
      </w:pPr>
      <w:rPr>
        <w:rFonts w:hint="default"/>
      </w:rPr>
    </w:lvl>
    <w:lvl w:ilvl="1">
      <w:start w:val="1"/>
      <w:numFmt w:val="decimal"/>
      <w:isLgl/>
      <w:lvlText w:val="%1.%2."/>
      <w:lvlJc w:val="left"/>
      <w:pPr>
        <w:tabs>
          <w:tab w:val="num" w:pos="1429"/>
        </w:tabs>
        <w:ind w:left="0" w:firstLine="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3C7373F"/>
    <w:multiLevelType w:val="multilevel"/>
    <w:tmpl w:val="F39689B2"/>
    <w:lvl w:ilvl="0">
      <w:start w:val="1"/>
      <w:numFmt w:val="decimal"/>
      <w:lvlText w:val="%1."/>
      <w:lvlJc w:val="left"/>
      <w:pPr>
        <w:ind w:left="3479" w:hanging="360"/>
      </w:pPr>
      <w:rPr>
        <w:rFonts w:ascii="Times New Roman" w:hAnsi="Times New Roman" w:cs="Times New Roman" w:hint="default"/>
        <w:i w:val="0"/>
      </w:rPr>
    </w:lvl>
    <w:lvl w:ilvl="1">
      <w:start w:val="1"/>
      <w:numFmt w:val="decimal"/>
      <w:isLgl/>
      <w:lvlText w:val="%1.%2."/>
      <w:lvlJc w:val="left"/>
      <w:pPr>
        <w:ind w:left="2062" w:hanging="360"/>
      </w:pPr>
      <w:rPr>
        <w:rFonts w:hint="default"/>
        <w:b w:val="0"/>
        <w:sz w:val="24"/>
        <w:szCs w:val="24"/>
      </w:rPr>
    </w:lvl>
    <w:lvl w:ilvl="2">
      <w:start w:val="1"/>
      <w:numFmt w:val="decimal"/>
      <w:isLgl/>
      <w:lvlText w:val="%1.%2.%3."/>
      <w:lvlJc w:val="left"/>
      <w:pPr>
        <w:ind w:left="720" w:hanging="720"/>
      </w:pPr>
      <w:rPr>
        <w:rFonts w:hint="default"/>
        <w:b w:val="0"/>
        <w:strike w:val="0"/>
        <w:color w:val="auto"/>
      </w:rPr>
    </w:lvl>
    <w:lvl w:ilvl="3">
      <w:start w:val="1"/>
      <w:numFmt w:val="decimal"/>
      <w:isLgl/>
      <w:lvlText w:val="%1.%2.%3.%4."/>
      <w:lvlJc w:val="left"/>
      <w:pPr>
        <w:ind w:left="1571" w:hanging="720"/>
      </w:pPr>
      <w:rPr>
        <w:rFonts w:hint="default"/>
        <w:b w:val="0"/>
        <w:strike w:val="0"/>
        <w:color w:val="auto"/>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5130896"/>
    <w:multiLevelType w:val="hybridMultilevel"/>
    <w:tmpl w:val="AF26B92A"/>
    <w:lvl w:ilvl="0" w:tplc="2E7CD3E8">
      <w:start w:val="1"/>
      <w:numFmt w:val="decimal"/>
      <w:suff w:val="space"/>
      <w:lvlText w:val="%1)"/>
      <w:lvlJc w:val="left"/>
      <w:pPr>
        <w:ind w:left="2771" w:hanging="360"/>
      </w:pPr>
      <w:rPr>
        <w:rFonts w:ascii="Arial" w:hAnsi="Arial" w:cs="Arial" w:hint="default"/>
        <w:b/>
        <w:color w:val="auto"/>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6EA1B13"/>
    <w:multiLevelType w:val="multilevel"/>
    <w:tmpl w:val="443ABF74"/>
    <w:lvl w:ilvl="0">
      <w:start w:val="1"/>
      <w:numFmt w:val="decimal"/>
      <w:lvlText w:val="%1."/>
      <w:lvlJc w:val="center"/>
      <w:pPr>
        <w:tabs>
          <w:tab w:val="num" w:pos="1072"/>
        </w:tabs>
        <w:ind w:left="1698" w:hanging="989"/>
      </w:pPr>
      <w:rPr>
        <w:rFonts w:hint="default"/>
      </w:rPr>
    </w:lvl>
    <w:lvl w:ilvl="1">
      <w:start w:val="1"/>
      <w:numFmt w:val="decimal"/>
      <w:isLgl/>
      <w:lvlText w:val="%1.%2."/>
      <w:lvlJc w:val="left"/>
      <w:pPr>
        <w:tabs>
          <w:tab w:val="num" w:pos="1429"/>
        </w:tabs>
        <w:ind w:left="0" w:firstLine="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A3D33CB"/>
    <w:multiLevelType w:val="multilevel"/>
    <w:tmpl w:val="58B6A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97267C"/>
    <w:multiLevelType w:val="multilevel"/>
    <w:tmpl w:val="443ABF74"/>
    <w:lvl w:ilvl="0">
      <w:start w:val="1"/>
      <w:numFmt w:val="decimal"/>
      <w:lvlText w:val="%1."/>
      <w:lvlJc w:val="center"/>
      <w:pPr>
        <w:tabs>
          <w:tab w:val="num" w:pos="1072"/>
        </w:tabs>
        <w:ind w:left="1698" w:hanging="989"/>
      </w:pPr>
      <w:rPr>
        <w:rFonts w:hint="default"/>
      </w:rPr>
    </w:lvl>
    <w:lvl w:ilvl="1">
      <w:start w:val="1"/>
      <w:numFmt w:val="decimal"/>
      <w:isLgl/>
      <w:lvlText w:val="%1.%2."/>
      <w:lvlJc w:val="left"/>
      <w:pPr>
        <w:tabs>
          <w:tab w:val="num" w:pos="1429"/>
        </w:tabs>
        <w:ind w:left="0" w:firstLine="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F3B2C5B"/>
    <w:multiLevelType w:val="hybridMultilevel"/>
    <w:tmpl w:val="C3DA3A1A"/>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2F726A59"/>
    <w:multiLevelType w:val="hybridMultilevel"/>
    <w:tmpl w:val="A68E29C6"/>
    <w:lvl w:ilvl="0" w:tplc="4DB0C6D6">
      <w:start w:val="1"/>
      <w:numFmt w:val="decimal"/>
      <w:suff w:val="space"/>
      <w:lvlText w:val="%1)"/>
      <w:lvlJc w:val="left"/>
      <w:pPr>
        <w:ind w:left="1065" w:hanging="360"/>
      </w:pPr>
      <w:rPr>
        <w:rFonts w:hint="default"/>
      </w:rPr>
    </w:lvl>
    <w:lvl w:ilvl="1" w:tplc="06C64AE4">
      <w:start w:val="1"/>
      <w:numFmt w:val="decimal"/>
      <w:lvlText w:val="%2."/>
      <w:lvlJc w:val="left"/>
      <w:pPr>
        <w:ind w:left="1455" w:hanging="3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0B55D70"/>
    <w:multiLevelType w:val="multilevel"/>
    <w:tmpl w:val="2B56D424"/>
    <w:lvl w:ilvl="0">
      <w:start w:val="1"/>
      <w:numFmt w:val="decimal"/>
      <w:lvlText w:val="%1."/>
      <w:lvlJc w:val="center"/>
      <w:pPr>
        <w:tabs>
          <w:tab w:val="num" w:pos="504"/>
        </w:tabs>
        <w:ind w:left="1130" w:hanging="989"/>
      </w:pPr>
      <w:rPr>
        <w:rFonts w:hint="default"/>
      </w:rPr>
    </w:lvl>
    <w:lvl w:ilvl="1">
      <w:start w:val="1"/>
      <w:numFmt w:val="decimal"/>
      <w:isLgl/>
      <w:lvlText w:val="%1.%2."/>
      <w:lvlJc w:val="left"/>
      <w:pPr>
        <w:tabs>
          <w:tab w:val="num" w:pos="1429"/>
        </w:tabs>
        <w:ind w:left="0" w:firstLine="708"/>
      </w:pPr>
      <w:rPr>
        <w:rFonts w:hint="default"/>
        <w:color w:val="auto"/>
      </w:rPr>
    </w:lvl>
    <w:lvl w:ilvl="2">
      <w:start w:val="1"/>
      <w:numFmt w:val="decimal"/>
      <w:isLgl/>
      <w:lvlText w:val="%1.%2.%3."/>
      <w:lvlJc w:val="left"/>
      <w:pPr>
        <w:ind w:left="440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2C57864"/>
    <w:multiLevelType w:val="hybridMultilevel"/>
    <w:tmpl w:val="7256CE62"/>
    <w:lvl w:ilvl="0" w:tplc="ACF2459C">
      <w:start w:val="1"/>
      <w:numFmt w:val="decimal"/>
      <w:lvlText w:val="%1)"/>
      <w:lvlJc w:val="left"/>
      <w:pPr>
        <w:ind w:left="1777" w:hanging="360"/>
      </w:pPr>
      <w:rPr>
        <w:rFonts w:ascii="Times New Roman" w:hAnsi="Times New Roman" w:hint="default"/>
        <w:b/>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6AA4D8F"/>
    <w:multiLevelType w:val="multilevel"/>
    <w:tmpl w:val="536A6C8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8A54521"/>
    <w:multiLevelType w:val="hybridMultilevel"/>
    <w:tmpl w:val="E9AE52A0"/>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5478E5"/>
    <w:multiLevelType w:val="singleLevel"/>
    <w:tmpl w:val="81FAFC30"/>
    <w:lvl w:ilvl="0">
      <w:start w:val="1"/>
      <w:numFmt w:val="bullet"/>
      <w:lvlText w:val=""/>
      <w:lvlJc w:val="left"/>
      <w:pPr>
        <w:tabs>
          <w:tab w:val="num" w:pos="340"/>
        </w:tabs>
        <w:ind w:left="340" w:hanging="340"/>
      </w:pPr>
      <w:rPr>
        <w:rFonts w:ascii="Symbol" w:hAnsi="Symbol" w:hint="default"/>
        <w:color w:val="auto"/>
        <w:sz w:val="22"/>
      </w:rPr>
    </w:lvl>
  </w:abstractNum>
  <w:abstractNum w:abstractNumId="26">
    <w:nsid w:val="3EF636E6"/>
    <w:multiLevelType w:val="multilevel"/>
    <w:tmpl w:val="4E44F2B0"/>
    <w:lvl w:ilvl="0">
      <w:start w:val="1"/>
      <w:numFmt w:val="decimal"/>
      <w:lvlText w:val="%1."/>
      <w:lvlJc w:val="left"/>
      <w:pPr>
        <w:tabs>
          <w:tab w:val="num" w:pos="360"/>
        </w:tabs>
        <w:ind w:left="360" w:hanging="360"/>
      </w:pPr>
      <w:rPr>
        <w:rFonts w:hint="default"/>
      </w:rPr>
    </w:lvl>
    <w:lvl w:ilvl="1">
      <w:start w:val="1"/>
      <w:numFmt w:val="decimal"/>
      <w:pStyle w:val="20"/>
      <w:lvlText w:val="%1.%2."/>
      <w:lvlJc w:val="left"/>
      <w:pPr>
        <w:tabs>
          <w:tab w:val="num" w:pos="1428"/>
        </w:tabs>
        <w:ind w:left="-1" w:firstLine="709"/>
      </w:pPr>
      <w:rPr>
        <w:rFonts w:hint="default"/>
        <w:b w:val="0"/>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401B0831"/>
    <w:multiLevelType w:val="multilevel"/>
    <w:tmpl w:val="D960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33721E"/>
    <w:multiLevelType w:val="multilevel"/>
    <w:tmpl w:val="443ABF74"/>
    <w:lvl w:ilvl="0">
      <w:start w:val="1"/>
      <w:numFmt w:val="decimal"/>
      <w:lvlText w:val="%1."/>
      <w:lvlJc w:val="center"/>
      <w:pPr>
        <w:tabs>
          <w:tab w:val="num" w:pos="1072"/>
        </w:tabs>
        <w:ind w:left="1698" w:hanging="989"/>
      </w:pPr>
      <w:rPr>
        <w:rFonts w:hint="default"/>
      </w:rPr>
    </w:lvl>
    <w:lvl w:ilvl="1">
      <w:start w:val="1"/>
      <w:numFmt w:val="decimal"/>
      <w:isLgl/>
      <w:lvlText w:val="%1.%2."/>
      <w:lvlJc w:val="left"/>
      <w:pPr>
        <w:tabs>
          <w:tab w:val="num" w:pos="1429"/>
        </w:tabs>
        <w:ind w:left="0" w:firstLine="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3206DD3"/>
    <w:multiLevelType w:val="multilevel"/>
    <w:tmpl w:val="8E68C790"/>
    <w:lvl w:ilvl="0">
      <w:start w:val="10"/>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48D263C"/>
    <w:multiLevelType w:val="multilevel"/>
    <w:tmpl w:val="FC40B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7A0082B"/>
    <w:multiLevelType w:val="multilevel"/>
    <w:tmpl w:val="06B82D90"/>
    <w:lvl w:ilvl="0">
      <w:start w:val="13"/>
      <w:numFmt w:val="decimal"/>
      <w:lvlText w:val="%1."/>
      <w:lvlJc w:val="left"/>
      <w:pPr>
        <w:ind w:left="855" w:hanging="855"/>
      </w:pPr>
      <w:rPr>
        <w:rFonts w:hint="default"/>
      </w:rPr>
    </w:lvl>
    <w:lvl w:ilvl="1">
      <w:start w:val="11"/>
      <w:numFmt w:val="decimal"/>
      <w:lvlText w:val="%1.%2."/>
      <w:lvlJc w:val="left"/>
      <w:pPr>
        <w:ind w:left="855" w:hanging="855"/>
      </w:pPr>
      <w:rPr>
        <w:rFonts w:hint="default"/>
      </w:rPr>
    </w:lvl>
    <w:lvl w:ilvl="2">
      <w:start w:val="3"/>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7FB198B"/>
    <w:multiLevelType w:val="hybridMultilevel"/>
    <w:tmpl w:val="88D8633C"/>
    <w:lvl w:ilvl="0" w:tplc="230A7E7A">
      <w:start w:val="1"/>
      <w:numFmt w:val="bullet"/>
      <w:suff w:val="space"/>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C0E07B6"/>
    <w:multiLevelType w:val="hybridMultilevel"/>
    <w:tmpl w:val="D3CA8396"/>
    <w:lvl w:ilvl="0" w:tplc="DED2A510">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4CDB430A"/>
    <w:multiLevelType w:val="multilevel"/>
    <w:tmpl w:val="E4ECC11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0F51D2E"/>
    <w:multiLevelType w:val="multilevel"/>
    <w:tmpl w:val="443ABF74"/>
    <w:lvl w:ilvl="0">
      <w:start w:val="1"/>
      <w:numFmt w:val="decimal"/>
      <w:lvlText w:val="%1."/>
      <w:lvlJc w:val="center"/>
      <w:pPr>
        <w:tabs>
          <w:tab w:val="num" w:pos="1072"/>
        </w:tabs>
        <w:ind w:left="1698" w:hanging="989"/>
      </w:pPr>
      <w:rPr>
        <w:rFonts w:hint="default"/>
      </w:rPr>
    </w:lvl>
    <w:lvl w:ilvl="1">
      <w:start w:val="1"/>
      <w:numFmt w:val="decimal"/>
      <w:isLgl/>
      <w:lvlText w:val="%1.%2."/>
      <w:lvlJc w:val="left"/>
      <w:pPr>
        <w:tabs>
          <w:tab w:val="num" w:pos="1429"/>
        </w:tabs>
        <w:ind w:left="0" w:firstLine="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1CD73FF"/>
    <w:multiLevelType w:val="hybridMultilevel"/>
    <w:tmpl w:val="DF7E776E"/>
    <w:lvl w:ilvl="0" w:tplc="31ECB86E">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37">
    <w:nsid w:val="529845AF"/>
    <w:multiLevelType w:val="hybridMultilevel"/>
    <w:tmpl w:val="143C9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E302FE"/>
    <w:multiLevelType w:val="hybridMultilevel"/>
    <w:tmpl w:val="DEEC9710"/>
    <w:lvl w:ilvl="0" w:tplc="06C64AE4">
      <w:start w:val="1"/>
      <w:numFmt w:val="decimal"/>
      <w:lvlText w:val="%1."/>
      <w:lvlJc w:val="left"/>
      <w:pPr>
        <w:ind w:left="1455" w:hanging="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2B5CA8"/>
    <w:multiLevelType w:val="multilevel"/>
    <w:tmpl w:val="E4ECC11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90B33F9"/>
    <w:multiLevelType w:val="hybridMultilevel"/>
    <w:tmpl w:val="FF9A52DA"/>
    <w:lvl w:ilvl="0" w:tplc="D438E166">
      <w:start w:val="1"/>
      <w:numFmt w:val="decimal"/>
      <w:lvlText w:val="%1."/>
      <w:lvlJc w:val="left"/>
      <w:pPr>
        <w:ind w:left="720" w:hanging="550"/>
      </w:pPr>
      <w:rPr>
        <w:rFonts w:ascii="Arial" w:hAnsi="Arial" w:cs="Arial" w:hint="default"/>
        <w:b w:val="0"/>
        <w:i w:val="0"/>
        <w:sz w:val="24"/>
      </w:rPr>
    </w:lvl>
    <w:lvl w:ilvl="1" w:tplc="E490E55A">
      <w:start w:val="1"/>
      <w:numFmt w:val="decimal"/>
      <w:lvlText w:val="%2)"/>
      <w:lvlJc w:val="left"/>
      <w:pPr>
        <w:ind w:left="1485" w:hanging="4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11359C"/>
    <w:multiLevelType w:val="multilevel"/>
    <w:tmpl w:val="A8042B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601C582D"/>
    <w:multiLevelType w:val="hybridMultilevel"/>
    <w:tmpl w:val="848A0D6A"/>
    <w:lvl w:ilvl="0" w:tplc="2C0893BA">
      <w:start w:val="1"/>
      <w:numFmt w:val="decimal"/>
      <w:lvlText w:val="%1."/>
      <w:lvlJc w:val="left"/>
      <w:pPr>
        <w:tabs>
          <w:tab w:val="num" w:pos="720"/>
        </w:tabs>
        <w:ind w:left="720" w:hanging="360"/>
      </w:pPr>
      <w:rPr>
        <w:rFonts w:hint="default"/>
      </w:rPr>
    </w:lvl>
    <w:lvl w:ilvl="1" w:tplc="8A1AA284">
      <w:start w:val="1"/>
      <w:numFmt w:val="bullet"/>
      <w:pStyle w:val="3"/>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2884539"/>
    <w:multiLevelType w:val="multilevel"/>
    <w:tmpl w:val="D8EC851A"/>
    <w:lvl w:ilvl="0">
      <w:start w:val="9"/>
      <w:numFmt w:val="decimal"/>
      <w:lvlText w:val="%1."/>
      <w:lvlJc w:val="left"/>
      <w:pPr>
        <w:ind w:left="360" w:hanging="360"/>
      </w:pPr>
      <w:rPr>
        <w:rFonts w:hint="default"/>
        <w:b w:val="0"/>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nsid w:val="66906D96"/>
    <w:multiLevelType w:val="multilevel"/>
    <w:tmpl w:val="BE20429E"/>
    <w:lvl w:ilvl="0">
      <w:start w:val="10"/>
      <w:numFmt w:val="decimal"/>
      <w:lvlText w:val="%1."/>
      <w:lvlJc w:val="left"/>
      <w:pPr>
        <w:ind w:left="6009" w:hanging="480"/>
      </w:pPr>
      <w:rPr>
        <w:rFonts w:hint="default"/>
      </w:rPr>
    </w:lvl>
    <w:lvl w:ilvl="1">
      <w:start w:val="1"/>
      <w:numFmt w:val="decimal"/>
      <w:lvlText w:val="%1.%2."/>
      <w:lvlJc w:val="left"/>
      <w:pPr>
        <w:ind w:left="3468" w:hanging="48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5148"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6948" w:hanging="1080"/>
      </w:pPr>
      <w:rPr>
        <w:rFonts w:hint="default"/>
      </w:rPr>
    </w:lvl>
    <w:lvl w:ilvl="6">
      <w:start w:val="1"/>
      <w:numFmt w:val="decimal"/>
      <w:lvlText w:val="%1.%2.%3.%4.%5.%6.%7."/>
      <w:lvlJc w:val="left"/>
      <w:pPr>
        <w:ind w:left="8028" w:hanging="1440"/>
      </w:pPr>
      <w:rPr>
        <w:rFonts w:hint="default"/>
      </w:rPr>
    </w:lvl>
    <w:lvl w:ilvl="7">
      <w:start w:val="1"/>
      <w:numFmt w:val="decimal"/>
      <w:lvlText w:val="%1.%2.%3.%4.%5.%6.%7.%8."/>
      <w:lvlJc w:val="left"/>
      <w:pPr>
        <w:ind w:left="8748" w:hanging="1440"/>
      </w:pPr>
      <w:rPr>
        <w:rFonts w:hint="default"/>
      </w:rPr>
    </w:lvl>
    <w:lvl w:ilvl="8">
      <w:start w:val="1"/>
      <w:numFmt w:val="decimal"/>
      <w:lvlText w:val="%1.%2.%3.%4.%5.%6.%7.%8.%9."/>
      <w:lvlJc w:val="left"/>
      <w:pPr>
        <w:ind w:left="9828" w:hanging="1800"/>
      </w:pPr>
      <w:rPr>
        <w:rFonts w:hint="default"/>
      </w:rPr>
    </w:lvl>
  </w:abstractNum>
  <w:abstractNum w:abstractNumId="45">
    <w:nsid w:val="6AA16A71"/>
    <w:multiLevelType w:val="hybridMultilevel"/>
    <w:tmpl w:val="8C02C1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0832DB7"/>
    <w:multiLevelType w:val="multilevel"/>
    <w:tmpl w:val="0A20AC70"/>
    <w:lvl w:ilvl="0">
      <w:start w:val="20"/>
      <w:numFmt w:val="decimal"/>
      <w:lvlText w:val="%1."/>
      <w:lvlJc w:val="left"/>
      <w:pPr>
        <w:ind w:left="480" w:hanging="480"/>
      </w:pPr>
    </w:lvl>
    <w:lvl w:ilvl="1">
      <w:start w:val="1"/>
      <w:numFmt w:val="decimal"/>
      <w:lvlText w:val="%1.%2."/>
      <w:lvlJc w:val="left"/>
      <w:pPr>
        <w:ind w:left="1048"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76CA0003"/>
    <w:multiLevelType w:val="hybridMultilevel"/>
    <w:tmpl w:val="2B361E04"/>
    <w:lvl w:ilvl="0" w:tplc="95A2E57E">
      <w:start w:val="1"/>
      <w:numFmt w:val="decimal"/>
      <w:lvlText w:val="%1."/>
      <w:lvlJc w:val="left"/>
      <w:pPr>
        <w:tabs>
          <w:tab w:val="num" w:pos="1080"/>
        </w:tabs>
        <w:ind w:left="1080" w:hanging="360"/>
      </w:pPr>
      <w:rPr>
        <w:rFonts w:hint="default"/>
      </w:rPr>
    </w:lvl>
    <w:lvl w:ilvl="1" w:tplc="04190005">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nsid w:val="79587D6A"/>
    <w:multiLevelType w:val="multilevel"/>
    <w:tmpl w:val="423A085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930381"/>
    <w:multiLevelType w:val="multilevel"/>
    <w:tmpl w:val="4B463020"/>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bullet"/>
      <w:lvlText w:val=""/>
      <w:lvlJc w:val="left"/>
      <w:pPr>
        <w:ind w:left="3540" w:hanging="720"/>
      </w:pPr>
      <w:rPr>
        <w:rFonts w:ascii="Wingdings" w:hAnsi="Wingding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0">
    <w:nsid w:val="7BB80AB2"/>
    <w:multiLevelType w:val="hybridMultilevel"/>
    <w:tmpl w:val="2318AE2A"/>
    <w:lvl w:ilvl="0" w:tplc="36140F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D865A6B"/>
    <w:multiLevelType w:val="multilevel"/>
    <w:tmpl w:val="E3409A30"/>
    <w:lvl w:ilvl="0">
      <w:start w:val="1"/>
      <w:numFmt w:val="decimal"/>
      <w:lvlText w:val="%1."/>
      <w:lvlJc w:val="center"/>
      <w:pPr>
        <w:tabs>
          <w:tab w:val="num" w:pos="1072"/>
        </w:tabs>
        <w:ind w:left="1698" w:hanging="989"/>
      </w:pPr>
      <w:rPr>
        <w:rFonts w:hint="default"/>
      </w:rPr>
    </w:lvl>
    <w:lvl w:ilvl="1">
      <w:start w:val="1"/>
      <w:numFmt w:val="decimal"/>
      <w:isLgl/>
      <w:lvlText w:val="%1.%2."/>
      <w:lvlJc w:val="left"/>
      <w:pPr>
        <w:tabs>
          <w:tab w:val="num" w:pos="1429"/>
        </w:tabs>
        <w:ind w:left="0" w:firstLine="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7E123986"/>
    <w:multiLevelType w:val="multilevel"/>
    <w:tmpl w:val="374A5B50"/>
    <w:lvl w:ilvl="0">
      <w:start w:val="4"/>
      <w:numFmt w:val="decimal"/>
      <w:lvlText w:val="%1."/>
      <w:lvlJc w:val="left"/>
      <w:pPr>
        <w:ind w:left="360" w:hanging="360"/>
      </w:pPr>
      <w:rPr>
        <w:rFonts w:hint="default"/>
      </w:rPr>
    </w:lvl>
    <w:lvl w:ilvl="1">
      <w:start w:val="1"/>
      <w:numFmt w:val="bullet"/>
      <w:lvlText w:val=""/>
      <w:lvlJc w:val="left"/>
      <w:pPr>
        <w:ind w:left="107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21"/>
  </w:num>
  <w:num w:numId="3">
    <w:abstractNumId w:val="0"/>
  </w:num>
  <w:num w:numId="4">
    <w:abstractNumId w:val="3"/>
  </w:num>
  <w:num w:numId="5">
    <w:abstractNumId w:val="21"/>
    <w:lvlOverride w:ilvl="0">
      <w:lvl w:ilvl="0">
        <w:start w:val="1"/>
        <w:numFmt w:val="decimal"/>
        <w:suff w:val="space"/>
        <w:lvlText w:val="%1."/>
        <w:lvlJc w:val="left"/>
        <w:pPr>
          <w:ind w:left="705" w:hanging="705"/>
        </w:pPr>
        <w:rPr>
          <w:rFonts w:hint="default"/>
        </w:rPr>
      </w:lvl>
    </w:lvlOverride>
    <w:lvlOverride w:ilvl="1">
      <w:lvl w:ilvl="1">
        <w:start w:val="1"/>
        <w:numFmt w:val="decimal"/>
        <w:isLgl/>
        <w:suff w:val="space"/>
        <w:lvlText w:val="%1.%2."/>
        <w:lvlJc w:val="left"/>
        <w:pPr>
          <w:ind w:left="1419" w:firstLine="708"/>
        </w:pPr>
        <w:rPr>
          <w:rFonts w:ascii="Arial" w:hAnsi="Arial" w:cs="Arial" w:hint="default"/>
          <w:color w:val="auto"/>
        </w:rPr>
      </w:lvl>
    </w:lvlOverride>
    <w:lvlOverride w:ilvl="2">
      <w:lvl w:ilvl="2">
        <w:start w:val="1"/>
        <w:numFmt w:val="decimal"/>
        <w:isLgl/>
        <w:suff w:val="space"/>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6">
    <w:abstractNumId w:val="40"/>
  </w:num>
  <w:num w:numId="7">
    <w:abstractNumId w:val="33"/>
  </w:num>
  <w:num w:numId="8">
    <w:abstractNumId w:val="36"/>
  </w:num>
  <w:num w:numId="9">
    <w:abstractNumId w:val="26"/>
  </w:num>
  <w:num w:numId="10">
    <w:abstractNumId w:val="21"/>
    <w:lvlOverride w:ilvl="0">
      <w:lvl w:ilvl="0">
        <w:start w:val="1"/>
        <w:numFmt w:val="decimal"/>
        <w:suff w:val="space"/>
        <w:lvlText w:val="%1."/>
        <w:lvlJc w:val="left"/>
        <w:pPr>
          <w:ind w:left="705" w:hanging="705"/>
        </w:pPr>
        <w:rPr>
          <w:rFonts w:hint="default"/>
        </w:rPr>
      </w:lvl>
    </w:lvlOverride>
    <w:lvlOverride w:ilvl="1">
      <w:lvl w:ilvl="1">
        <w:start w:val="1"/>
        <w:numFmt w:val="decimal"/>
        <w:isLgl/>
        <w:suff w:val="space"/>
        <w:lvlText w:val="%1.%2."/>
        <w:lvlJc w:val="left"/>
        <w:pPr>
          <w:ind w:left="1" w:firstLine="708"/>
        </w:pPr>
        <w:rPr>
          <w:rFonts w:ascii="Arial" w:hAnsi="Arial" w:cs="Arial" w:hint="default"/>
          <w:strike w:val="0"/>
          <w:color w:val="auto"/>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1">
    <w:abstractNumId w:val="15"/>
  </w:num>
  <w:num w:numId="12">
    <w:abstractNumId w:val="20"/>
  </w:num>
  <w:num w:numId="13">
    <w:abstractNumId w:val="21"/>
    <w:lvlOverride w:ilvl="0">
      <w:lvl w:ilvl="0">
        <w:start w:val="1"/>
        <w:numFmt w:val="decimal"/>
        <w:suff w:val="space"/>
        <w:lvlText w:val="%1."/>
        <w:lvlJc w:val="left"/>
        <w:pPr>
          <w:ind w:left="705" w:hanging="705"/>
        </w:pPr>
        <w:rPr>
          <w:rFonts w:hint="default"/>
        </w:rPr>
      </w:lvl>
    </w:lvlOverride>
    <w:lvlOverride w:ilvl="1">
      <w:lvl w:ilvl="1">
        <w:start w:val="1"/>
        <w:numFmt w:val="decimal"/>
        <w:isLgl/>
        <w:suff w:val="space"/>
        <w:lvlText w:val="%1.%2."/>
        <w:lvlJc w:val="left"/>
        <w:pPr>
          <w:ind w:left="-140" w:firstLine="708"/>
        </w:pPr>
        <w:rPr>
          <w:rFonts w:ascii="Arial" w:hAnsi="Arial" w:cs="Arial" w:hint="default"/>
        </w:rPr>
      </w:lvl>
    </w:lvlOverride>
    <w:lvlOverride w:ilvl="2">
      <w:lvl w:ilvl="2">
        <w:start w:val="1"/>
        <w:numFmt w:val="decimal"/>
        <w:isLgl/>
        <w:suff w:val="space"/>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4">
    <w:abstractNumId w:val="21"/>
    <w:lvlOverride w:ilvl="0">
      <w:lvl w:ilvl="0">
        <w:start w:val="1"/>
        <w:numFmt w:val="decimal"/>
        <w:lvlText w:val="%1."/>
        <w:lvlJc w:val="center"/>
        <w:pPr>
          <w:tabs>
            <w:tab w:val="num" w:pos="1072"/>
          </w:tabs>
          <w:ind w:left="1698" w:hanging="989"/>
        </w:pPr>
        <w:rPr>
          <w:rFonts w:hint="default"/>
        </w:rPr>
      </w:lvl>
    </w:lvlOverride>
    <w:lvlOverride w:ilvl="1">
      <w:lvl w:ilvl="1">
        <w:start w:val="1"/>
        <w:numFmt w:val="decimal"/>
        <w:isLgl/>
        <w:suff w:val="space"/>
        <w:lvlText w:val="%1.%2."/>
        <w:lvlJc w:val="left"/>
        <w:pPr>
          <w:ind w:left="0" w:firstLine="708"/>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5">
    <w:abstractNumId w:val="1"/>
  </w:num>
  <w:num w:numId="16">
    <w:abstractNumId w:val="9"/>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suff w:val="space"/>
        <w:lvlText w:val="%1.%2.%3."/>
        <w:lvlJc w:val="left"/>
        <w:pPr>
          <w:ind w:left="1780"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32"/>
  </w:num>
  <w:num w:numId="18">
    <w:abstractNumId w:val="21"/>
    <w:lvlOverride w:ilvl="0">
      <w:lvl w:ilvl="0">
        <w:start w:val="1"/>
        <w:numFmt w:val="decimal"/>
        <w:suff w:val="space"/>
        <w:lvlText w:val="%1."/>
        <w:lvlJc w:val="left"/>
        <w:pPr>
          <w:ind w:left="705" w:hanging="705"/>
        </w:pPr>
        <w:rPr>
          <w:rFonts w:hint="default"/>
        </w:rPr>
      </w:lvl>
    </w:lvlOverride>
    <w:lvlOverride w:ilvl="1">
      <w:lvl w:ilvl="1">
        <w:start w:val="1"/>
        <w:numFmt w:val="decimal"/>
        <w:isLgl/>
        <w:suff w:val="space"/>
        <w:lvlText w:val="%1.%2."/>
        <w:lvlJc w:val="left"/>
        <w:pPr>
          <w:ind w:left="-140" w:firstLine="708"/>
        </w:pPr>
        <w:rPr>
          <w:rFonts w:ascii="Arial" w:hAnsi="Arial" w:cs="Arial"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9">
    <w:abstractNumId w:val="41"/>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49"/>
  </w:num>
  <w:num w:numId="27">
    <w:abstractNumId w:val="47"/>
  </w:num>
  <w:num w:numId="28">
    <w:abstractNumId w:val="52"/>
  </w:num>
  <w:num w:numId="29">
    <w:abstractNumId w:val="7"/>
  </w:num>
  <w:num w:numId="30">
    <w:abstractNumId w:val="10"/>
  </w:num>
  <w:num w:numId="31">
    <w:abstractNumId w:val="23"/>
  </w:num>
  <w:num w:numId="32">
    <w:abstractNumId w:val="39"/>
  </w:num>
  <w:num w:numId="33">
    <w:abstractNumId w:val="48"/>
  </w:num>
  <w:num w:numId="34">
    <w:abstractNumId w:val="12"/>
  </w:num>
  <w:num w:numId="35">
    <w:abstractNumId w:val="44"/>
  </w:num>
  <w:num w:numId="36">
    <w:abstractNumId w:val="8"/>
  </w:num>
  <w:num w:numId="37">
    <w:abstractNumId w:val="30"/>
  </w:num>
  <w:num w:numId="38">
    <w:abstractNumId w:val="27"/>
  </w:num>
  <w:num w:numId="39">
    <w:abstractNumId w:val="17"/>
  </w:num>
  <w:num w:numId="40">
    <w:abstractNumId w:val="19"/>
  </w:num>
  <w:num w:numId="41">
    <w:abstractNumId w:val="25"/>
  </w:num>
  <w:num w:numId="42">
    <w:abstractNumId w:val="14"/>
  </w:num>
  <w:num w:numId="43">
    <w:abstractNumId w:val="35"/>
  </w:num>
  <w:num w:numId="44">
    <w:abstractNumId w:val="11"/>
  </w:num>
  <w:num w:numId="45">
    <w:abstractNumId w:val="28"/>
  </w:num>
  <w:num w:numId="46">
    <w:abstractNumId w:val="3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lvlOverride w:ilvl="1">
      <w:startOverride w:val="7"/>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31"/>
  </w:num>
  <w:num w:numId="50">
    <w:abstractNumId w:val="37"/>
  </w:num>
  <w:num w:numId="51">
    <w:abstractNumId w:val="38"/>
  </w:num>
  <w:num w:numId="52">
    <w:abstractNumId w:val="5"/>
  </w:num>
  <w:num w:numId="53">
    <w:abstractNumId w:val="4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num>
  <w:num w:numId="55">
    <w:abstractNumId w:val="21"/>
    <w:lvlOverride w:ilvl="0">
      <w:lvl w:ilvl="0">
        <w:start w:val="1"/>
        <w:numFmt w:val="decimal"/>
        <w:suff w:val="space"/>
        <w:lvlText w:val="%1."/>
        <w:lvlJc w:val="left"/>
        <w:pPr>
          <w:ind w:left="705" w:hanging="705"/>
        </w:pPr>
        <w:rPr>
          <w:rFonts w:hint="default"/>
        </w:rPr>
      </w:lvl>
    </w:lvlOverride>
    <w:lvlOverride w:ilvl="1">
      <w:lvl w:ilvl="1">
        <w:start w:val="1"/>
        <w:numFmt w:val="decimal"/>
        <w:isLgl/>
        <w:suff w:val="space"/>
        <w:lvlText w:val="%1.%2."/>
        <w:lvlJc w:val="left"/>
        <w:pPr>
          <w:ind w:left="1561" w:firstLine="708"/>
        </w:pPr>
        <w:rPr>
          <w:rFonts w:ascii="Arial" w:hAnsi="Arial" w:cs="Arial"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6">
    <w:abstractNumId w:val="46"/>
  </w:num>
  <w:num w:numId="57">
    <w:abstractNumId w:val="43"/>
  </w:num>
  <w:num w:numId="58">
    <w:abstractNumId w:val="16"/>
  </w:num>
  <w:num w:numId="59">
    <w:abstractNumId w:val="2"/>
  </w:num>
  <w:num w:numId="60">
    <w:abstractNumId w:val="18"/>
  </w:num>
  <w:num w:numId="61">
    <w:abstractNumId w:val="13"/>
  </w:num>
  <w:num w:numId="62">
    <w:abstractNumId w:val="4"/>
  </w:num>
  <w:num w:numId="63">
    <w:abstractNumId w:val="51"/>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lvl w:ilvl="0">
        <w:start w:val="1"/>
        <w:numFmt w:val="decimal"/>
        <w:suff w:val="space"/>
        <w:lvlText w:val="%1."/>
        <w:lvlJc w:val="left"/>
        <w:pPr>
          <w:ind w:left="705" w:hanging="705"/>
        </w:pPr>
        <w:rPr>
          <w:rFonts w:hint="default"/>
        </w:rPr>
      </w:lvl>
    </w:lvlOverride>
    <w:lvlOverride w:ilvl="1">
      <w:lvl w:ilvl="1">
        <w:start w:val="1"/>
        <w:numFmt w:val="decimal"/>
        <w:isLgl/>
        <w:suff w:val="space"/>
        <w:lvlText w:val="%1.%2."/>
        <w:lvlJc w:val="left"/>
        <w:pPr>
          <w:ind w:left="-282" w:firstLine="708"/>
        </w:pPr>
        <w:rPr>
          <w:rFonts w:ascii="Arial" w:hAnsi="Arial" w:cs="Arial" w:hint="default"/>
        </w:rPr>
      </w:lvl>
    </w:lvlOverride>
    <w:lvlOverride w:ilvl="2">
      <w:lvl w:ilvl="2">
        <w:start w:val="1"/>
        <w:numFmt w:val="decimal"/>
        <w:isLgl/>
        <w:suff w:val="space"/>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66">
    <w:abstractNumId w:val="22"/>
  </w:num>
  <w:num w:numId="67">
    <w:abstractNumId w:val="50"/>
  </w:num>
  <w:num w:numId="68">
    <w:abstractNumId w:val="29"/>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ерехина Ксения Александровна">
    <w15:presenceInfo w15:providerId="AD" w15:userId="S-1-5-21-867187777-3747453982-3702868088-106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7E7"/>
    <w:rsid w:val="00000381"/>
    <w:rsid w:val="00000439"/>
    <w:rsid w:val="0000086C"/>
    <w:rsid w:val="00000ED6"/>
    <w:rsid w:val="00000FBC"/>
    <w:rsid w:val="00002163"/>
    <w:rsid w:val="00002597"/>
    <w:rsid w:val="0000268F"/>
    <w:rsid w:val="000027CA"/>
    <w:rsid w:val="00002828"/>
    <w:rsid w:val="000034AF"/>
    <w:rsid w:val="00003692"/>
    <w:rsid w:val="0000463C"/>
    <w:rsid w:val="00004D97"/>
    <w:rsid w:val="00005178"/>
    <w:rsid w:val="0000586B"/>
    <w:rsid w:val="000062A9"/>
    <w:rsid w:val="00006A2F"/>
    <w:rsid w:val="00006B62"/>
    <w:rsid w:val="000074AD"/>
    <w:rsid w:val="00007BCE"/>
    <w:rsid w:val="00007F17"/>
    <w:rsid w:val="000105A6"/>
    <w:rsid w:val="00010820"/>
    <w:rsid w:val="000109FF"/>
    <w:rsid w:val="00010D35"/>
    <w:rsid w:val="00010FE0"/>
    <w:rsid w:val="00011153"/>
    <w:rsid w:val="000117DC"/>
    <w:rsid w:val="000117FD"/>
    <w:rsid w:val="000122C7"/>
    <w:rsid w:val="00012594"/>
    <w:rsid w:val="000125AB"/>
    <w:rsid w:val="0001261C"/>
    <w:rsid w:val="000128F4"/>
    <w:rsid w:val="00012BDE"/>
    <w:rsid w:val="00013403"/>
    <w:rsid w:val="00013D70"/>
    <w:rsid w:val="0001447B"/>
    <w:rsid w:val="00014659"/>
    <w:rsid w:val="0001485C"/>
    <w:rsid w:val="00014B7D"/>
    <w:rsid w:val="00014CB9"/>
    <w:rsid w:val="00014E1A"/>
    <w:rsid w:val="00015B16"/>
    <w:rsid w:val="00016022"/>
    <w:rsid w:val="000160C3"/>
    <w:rsid w:val="00016589"/>
    <w:rsid w:val="00016629"/>
    <w:rsid w:val="000207C4"/>
    <w:rsid w:val="00020DD7"/>
    <w:rsid w:val="00020E58"/>
    <w:rsid w:val="00020E6B"/>
    <w:rsid w:val="000212E9"/>
    <w:rsid w:val="00021755"/>
    <w:rsid w:val="000220C2"/>
    <w:rsid w:val="0002266F"/>
    <w:rsid w:val="00022945"/>
    <w:rsid w:val="00022F1C"/>
    <w:rsid w:val="00022FA4"/>
    <w:rsid w:val="000233AF"/>
    <w:rsid w:val="0002358A"/>
    <w:rsid w:val="00023CA3"/>
    <w:rsid w:val="00023ED3"/>
    <w:rsid w:val="00024018"/>
    <w:rsid w:val="000241B2"/>
    <w:rsid w:val="000241C3"/>
    <w:rsid w:val="00024C8B"/>
    <w:rsid w:val="000258E1"/>
    <w:rsid w:val="00025BC9"/>
    <w:rsid w:val="00025E84"/>
    <w:rsid w:val="000269EE"/>
    <w:rsid w:val="000275FF"/>
    <w:rsid w:val="00027757"/>
    <w:rsid w:val="00027889"/>
    <w:rsid w:val="00027E2F"/>
    <w:rsid w:val="000311C1"/>
    <w:rsid w:val="00031808"/>
    <w:rsid w:val="00031868"/>
    <w:rsid w:val="00031A69"/>
    <w:rsid w:val="00032491"/>
    <w:rsid w:val="00032C73"/>
    <w:rsid w:val="00032E1E"/>
    <w:rsid w:val="00032F11"/>
    <w:rsid w:val="00033EA6"/>
    <w:rsid w:val="0003463F"/>
    <w:rsid w:val="00034C72"/>
    <w:rsid w:val="00034C76"/>
    <w:rsid w:val="00034C8E"/>
    <w:rsid w:val="0003585F"/>
    <w:rsid w:val="00035AC5"/>
    <w:rsid w:val="00036A96"/>
    <w:rsid w:val="00036E9F"/>
    <w:rsid w:val="00036F0A"/>
    <w:rsid w:val="000400AF"/>
    <w:rsid w:val="000400B8"/>
    <w:rsid w:val="000402D8"/>
    <w:rsid w:val="000404E3"/>
    <w:rsid w:val="00040F47"/>
    <w:rsid w:val="000414C2"/>
    <w:rsid w:val="000417AE"/>
    <w:rsid w:val="000417B3"/>
    <w:rsid w:val="0004197C"/>
    <w:rsid w:val="00041B2B"/>
    <w:rsid w:val="00041C3C"/>
    <w:rsid w:val="0004209D"/>
    <w:rsid w:val="000425BB"/>
    <w:rsid w:val="00042B6F"/>
    <w:rsid w:val="00042D8F"/>
    <w:rsid w:val="00042E53"/>
    <w:rsid w:val="00043177"/>
    <w:rsid w:val="000437CD"/>
    <w:rsid w:val="000438AD"/>
    <w:rsid w:val="00043C8A"/>
    <w:rsid w:val="000447DC"/>
    <w:rsid w:val="0004500F"/>
    <w:rsid w:val="000451AC"/>
    <w:rsid w:val="0004563A"/>
    <w:rsid w:val="00045C13"/>
    <w:rsid w:val="00046FB4"/>
    <w:rsid w:val="00047193"/>
    <w:rsid w:val="0004726A"/>
    <w:rsid w:val="00047676"/>
    <w:rsid w:val="00047B30"/>
    <w:rsid w:val="000500A6"/>
    <w:rsid w:val="000502D4"/>
    <w:rsid w:val="000502D8"/>
    <w:rsid w:val="00050444"/>
    <w:rsid w:val="00050607"/>
    <w:rsid w:val="0005081D"/>
    <w:rsid w:val="00050A29"/>
    <w:rsid w:val="000517BA"/>
    <w:rsid w:val="000519A5"/>
    <w:rsid w:val="00051E53"/>
    <w:rsid w:val="00052343"/>
    <w:rsid w:val="000531A2"/>
    <w:rsid w:val="00053764"/>
    <w:rsid w:val="00053C16"/>
    <w:rsid w:val="00053C87"/>
    <w:rsid w:val="00053EE6"/>
    <w:rsid w:val="00054039"/>
    <w:rsid w:val="00054303"/>
    <w:rsid w:val="000551A6"/>
    <w:rsid w:val="00055838"/>
    <w:rsid w:val="00055DC3"/>
    <w:rsid w:val="00055E28"/>
    <w:rsid w:val="000566AC"/>
    <w:rsid w:val="000570D4"/>
    <w:rsid w:val="000575DC"/>
    <w:rsid w:val="00057741"/>
    <w:rsid w:val="000579DC"/>
    <w:rsid w:val="00057EDC"/>
    <w:rsid w:val="00060C14"/>
    <w:rsid w:val="00060C63"/>
    <w:rsid w:val="000614C3"/>
    <w:rsid w:val="00061548"/>
    <w:rsid w:val="000616A8"/>
    <w:rsid w:val="000619A6"/>
    <w:rsid w:val="00061AE3"/>
    <w:rsid w:val="000622B3"/>
    <w:rsid w:val="00062584"/>
    <w:rsid w:val="00062AF6"/>
    <w:rsid w:val="00062F68"/>
    <w:rsid w:val="00063036"/>
    <w:rsid w:val="0006341E"/>
    <w:rsid w:val="000636CF"/>
    <w:rsid w:val="00064071"/>
    <w:rsid w:val="00064121"/>
    <w:rsid w:val="0006483F"/>
    <w:rsid w:val="00064A88"/>
    <w:rsid w:val="00064B6A"/>
    <w:rsid w:val="00064BF9"/>
    <w:rsid w:val="00064BFF"/>
    <w:rsid w:val="000652B9"/>
    <w:rsid w:val="000657D4"/>
    <w:rsid w:val="00065E3F"/>
    <w:rsid w:val="00066149"/>
    <w:rsid w:val="00066C31"/>
    <w:rsid w:val="00066D2E"/>
    <w:rsid w:val="00067144"/>
    <w:rsid w:val="000671FE"/>
    <w:rsid w:val="0006767C"/>
    <w:rsid w:val="00067D52"/>
    <w:rsid w:val="00070504"/>
    <w:rsid w:val="0007052B"/>
    <w:rsid w:val="0007116C"/>
    <w:rsid w:val="00072561"/>
    <w:rsid w:val="00072623"/>
    <w:rsid w:val="00072FC9"/>
    <w:rsid w:val="00073068"/>
    <w:rsid w:val="00073380"/>
    <w:rsid w:val="00073737"/>
    <w:rsid w:val="00074494"/>
    <w:rsid w:val="000744CC"/>
    <w:rsid w:val="000748D2"/>
    <w:rsid w:val="00075767"/>
    <w:rsid w:val="00075F68"/>
    <w:rsid w:val="00075FEC"/>
    <w:rsid w:val="000761AA"/>
    <w:rsid w:val="0007638D"/>
    <w:rsid w:val="00076448"/>
    <w:rsid w:val="00076B4E"/>
    <w:rsid w:val="00076CF6"/>
    <w:rsid w:val="0007734F"/>
    <w:rsid w:val="000775AF"/>
    <w:rsid w:val="00077AA9"/>
    <w:rsid w:val="00077C65"/>
    <w:rsid w:val="00077E33"/>
    <w:rsid w:val="0008151C"/>
    <w:rsid w:val="0008177A"/>
    <w:rsid w:val="00081B1D"/>
    <w:rsid w:val="000824E7"/>
    <w:rsid w:val="0008275C"/>
    <w:rsid w:val="000832FC"/>
    <w:rsid w:val="00083A9D"/>
    <w:rsid w:val="00083DA7"/>
    <w:rsid w:val="00084025"/>
    <w:rsid w:val="000840F4"/>
    <w:rsid w:val="0008478B"/>
    <w:rsid w:val="00084866"/>
    <w:rsid w:val="0008552A"/>
    <w:rsid w:val="00085937"/>
    <w:rsid w:val="000862D7"/>
    <w:rsid w:val="00086591"/>
    <w:rsid w:val="00086917"/>
    <w:rsid w:val="00086B2B"/>
    <w:rsid w:val="00086DF0"/>
    <w:rsid w:val="00087059"/>
    <w:rsid w:val="000871E3"/>
    <w:rsid w:val="00087A91"/>
    <w:rsid w:val="00087C8C"/>
    <w:rsid w:val="00087CA9"/>
    <w:rsid w:val="0009001C"/>
    <w:rsid w:val="000902B2"/>
    <w:rsid w:val="00090AC7"/>
    <w:rsid w:val="00090F10"/>
    <w:rsid w:val="00090F32"/>
    <w:rsid w:val="00091701"/>
    <w:rsid w:val="00091A78"/>
    <w:rsid w:val="00091DA5"/>
    <w:rsid w:val="00093896"/>
    <w:rsid w:val="00093E47"/>
    <w:rsid w:val="00094C0E"/>
    <w:rsid w:val="00094C45"/>
    <w:rsid w:val="00094D90"/>
    <w:rsid w:val="00094E6D"/>
    <w:rsid w:val="0009513F"/>
    <w:rsid w:val="00095226"/>
    <w:rsid w:val="000952A6"/>
    <w:rsid w:val="0009563D"/>
    <w:rsid w:val="000956E6"/>
    <w:rsid w:val="00095D5D"/>
    <w:rsid w:val="0009611F"/>
    <w:rsid w:val="000961C1"/>
    <w:rsid w:val="00096682"/>
    <w:rsid w:val="00096AA2"/>
    <w:rsid w:val="000975D5"/>
    <w:rsid w:val="0009799B"/>
    <w:rsid w:val="00097F8E"/>
    <w:rsid w:val="000A0788"/>
    <w:rsid w:val="000A0AFE"/>
    <w:rsid w:val="000A1927"/>
    <w:rsid w:val="000A1C7B"/>
    <w:rsid w:val="000A214C"/>
    <w:rsid w:val="000A2530"/>
    <w:rsid w:val="000A2625"/>
    <w:rsid w:val="000A2D24"/>
    <w:rsid w:val="000A30B8"/>
    <w:rsid w:val="000A30D6"/>
    <w:rsid w:val="000A339E"/>
    <w:rsid w:val="000A39CA"/>
    <w:rsid w:val="000A4B27"/>
    <w:rsid w:val="000A4BD6"/>
    <w:rsid w:val="000A4CAF"/>
    <w:rsid w:val="000A52FF"/>
    <w:rsid w:val="000A53C7"/>
    <w:rsid w:val="000A5D62"/>
    <w:rsid w:val="000A62A6"/>
    <w:rsid w:val="000A69DA"/>
    <w:rsid w:val="000A770A"/>
    <w:rsid w:val="000A775E"/>
    <w:rsid w:val="000B062F"/>
    <w:rsid w:val="000B0876"/>
    <w:rsid w:val="000B095A"/>
    <w:rsid w:val="000B0DD8"/>
    <w:rsid w:val="000B2284"/>
    <w:rsid w:val="000B289B"/>
    <w:rsid w:val="000B3828"/>
    <w:rsid w:val="000B4429"/>
    <w:rsid w:val="000B4BDA"/>
    <w:rsid w:val="000B4DAA"/>
    <w:rsid w:val="000B4F80"/>
    <w:rsid w:val="000B5194"/>
    <w:rsid w:val="000B52CC"/>
    <w:rsid w:val="000B52D6"/>
    <w:rsid w:val="000B5863"/>
    <w:rsid w:val="000B58C8"/>
    <w:rsid w:val="000B5E9F"/>
    <w:rsid w:val="000B61B6"/>
    <w:rsid w:val="000B6DE8"/>
    <w:rsid w:val="000B7BD1"/>
    <w:rsid w:val="000C0DB1"/>
    <w:rsid w:val="000C16BA"/>
    <w:rsid w:val="000C2054"/>
    <w:rsid w:val="000C29F0"/>
    <w:rsid w:val="000C2A97"/>
    <w:rsid w:val="000C33A2"/>
    <w:rsid w:val="000C3713"/>
    <w:rsid w:val="000C3A4F"/>
    <w:rsid w:val="000C4B7C"/>
    <w:rsid w:val="000C4D9E"/>
    <w:rsid w:val="000C55F1"/>
    <w:rsid w:val="000C5B38"/>
    <w:rsid w:val="000C61DF"/>
    <w:rsid w:val="000C65C0"/>
    <w:rsid w:val="000C6744"/>
    <w:rsid w:val="000C679C"/>
    <w:rsid w:val="000C6E26"/>
    <w:rsid w:val="000C7017"/>
    <w:rsid w:val="000C7330"/>
    <w:rsid w:val="000C7522"/>
    <w:rsid w:val="000D00EC"/>
    <w:rsid w:val="000D01FF"/>
    <w:rsid w:val="000D023F"/>
    <w:rsid w:val="000D02B5"/>
    <w:rsid w:val="000D04AF"/>
    <w:rsid w:val="000D096E"/>
    <w:rsid w:val="000D0F54"/>
    <w:rsid w:val="000D1368"/>
    <w:rsid w:val="000D1ECD"/>
    <w:rsid w:val="000D2303"/>
    <w:rsid w:val="000D27EB"/>
    <w:rsid w:val="000D2B60"/>
    <w:rsid w:val="000D2BA9"/>
    <w:rsid w:val="000D2DD6"/>
    <w:rsid w:val="000D4676"/>
    <w:rsid w:val="000D4B7C"/>
    <w:rsid w:val="000D50E9"/>
    <w:rsid w:val="000D52D3"/>
    <w:rsid w:val="000D553B"/>
    <w:rsid w:val="000D5D9D"/>
    <w:rsid w:val="000D5F1B"/>
    <w:rsid w:val="000D6577"/>
    <w:rsid w:val="000D6AC4"/>
    <w:rsid w:val="000D78B6"/>
    <w:rsid w:val="000E05A7"/>
    <w:rsid w:val="000E07E4"/>
    <w:rsid w:val="000E099A"/>
    <w:rsid w:val="000E1138"/>
    <w:rsid w:val="000E1310"/>
    <w:rsid w:val="000E1365"/>
    <w:rsid w:val="000E165D"/>
    <w:rsid w:val="000E1CCB"/>
    <w:rsid w:val="000E21F7"/>
    <w:rsid w:val="000E2390"/>
    <w:rsid w:val="000E23FA"/>
    <w:rsid w:val="000E26D8"/>
    <w:rsid w:val="000E2A63"/>
    <w:rsid w:val="000E2D98"/>
    <w:rsid w:val="000E2F56"/>
    <w:rsid w:val="000E3694"/>
    <w:rsid w:val="000E3C01"/>
    <w:rsid w:val="000E3D17"/>
    <w:rsid w:val="000E3DAF"/>
    <w:rsid w:val="000E498E"/>
    <w:rsid w:val="000E4BFD"/>
    <w:rsid w:val="000E510F"/>
    <w:rsid w:val="000E5E2A"/>
    <w:rsid w:val="000E6D6C"/>
    <w:rsid w:val="000E72A4"/>
    <w:rsid w:val="000E7FE9"/>
    <w:rsid w:val="000F06A2"/>
    <w:rsid w:val="000F07D3"/>
    <w:rsid w:val="000F0BA2"/>
    <w:rsid w:val="000F0E21"/>
    <w:rsid w:val="000F0E7A"/>
    <w:rsid w:val="000F1129"/>
    <w:rsid w:val="000F14C9"/>
    <w:rsid w:val="000F150D"/>
    <w:rsid w:val="000F17BB"/>
    <w:rsid w:val="000F19C4"/>
    <w:rsid w:val="000F1EE9"/>
    <w:rsid w:val="000F206A"/>
    <w:rsid w:val="000F2690"/>
    <w:rsid w:val="000F3242"/>
    <w:rsid w:val="000F3573"/>
    <w:rsid w:val="000F37DE"/>
    <w:rsid w:val="000F3B08"/>
    <w:rsid w:val="000F477E"/>
    <w:rsid w:val="000F4BE7"/>
    <w:rsid w:val="000F4DCC"/>
    <w:rsid w:val="000F52DE"/>
    <w:rsid w:val="000F5360"/>
    <w:rsid w:val="000F53DD"/>
    <w:rsid w:val="000F5C87"/>
    <w:rsid w:val="000F5EEC"/>
    <w:rsid w:val="000F5F2D"/>
    <w:rsid w:val="000F612E"/>
    <w:rsid w:val="000F6180"/>
    <w:rsid w:val="000F644D"/>
    <w:rsid w:val="000F666E"/>
    <w:rsid w:val="000F6949"/>
    <w:rsid w:val="000F74D3"/>
    <w:rsid w:val="000F7E62"/>
    <w:rsid w:val="00100397"/>
    <w:rsid w:val="001005A5"/>
    <w:rsid w:val="00100B90"/>
    <w:rsid w:val="00100FC0"/>
    <w:rsid w:val="00100FCA"/>
    <w:rsid w:val="001014DE"/>
    <w:rsid w:val="00101759"/>
    <w:rsid w:val="0010239C"/>
    <w:rsid w:val="001031AD"/>
    <w:rsid w:val="001033A3"/>
    <w:rsid w:val="0010352A"/>
    <w:rsid w:val="00103575"/>
    <w:rsid w:val="0010358B"/>
    <w:rsid w:val="00103731"/>
    <w:rsid w:val="00103CFB"/>
    <w:rsid w:val="001044A2"/>
    <w:rsid w:val="001050A1"/>
    <w:rsid w:val="0010551A"/>
    <w:rsid w:val="0010568B"/>
    <w:rsid w:val="00105F20"/>
    <w:rsid w:val="00106958"/>
    <w:rsid w:val="00106D92"/>
    <w:rsid w:val="00107EAE"/>
    <w:rsid w:val="00110A38"/>
    <w:rsid w:val="00110DA0"/>
    <w:rsid w:val="001111DB"/>
    <w:rsid w:val="001113DC"/>
    <w:rsid w:val="00111432"/>
    <w:rsid w:val="00111BC0"/>
    <w:rsid w:val="00111C20"/>
    <w:rsid w:val="00112D14"/>
    <w:rsid w:val="00112F52"/>
    <w:rsid w:val="00112F56"/>
    <w:rsid w:val="0011301E"/>
    <w:rsid w:val="00113A41"/>
    <w:rsid w:val="00113D7C"/>
    <w:rsid w:val="001147CC"/>
    <w:rsid w:val="001148C0"/>
    <w:rsid w:val="00114CBC"/>
    <w:rsid w:val="00114FA7"/>
    <w:rsid w:val="00115F34"/>
    <w:rsid w:val="00116225"/>
    <w:rsid w:val="00116694"/>
    <w:rsid w:val="00116749"/>
    <w:rsid w:val="001169EF"/>
    <w:rsid w:val="00116AA9"/>
    <w:rsid w:val="00116CC8"/>
    <w:rsid w:val="001204B5"/>
    <w:rsid w:val="001206E6"/>
    <w:rsid w:val="00120A64"/>
    <w:rsid w:val="00120A69"/>
    <w:rsid w:val="00120E95"/>
    <w:rsid w:val="00121AA7"/>
    <w:rsid w:val="00121AE5"/>
    <w:rsid w:val="001221CE"/>
    <w:rsid w:val="0012222C"/>
    <w:rsid w:val="00122268"/>
    <w:rsid w:val="001226AB"/>
    <w:rsid w:val="00122939"/>
    <w:rsid w:val="00122E5A"/>
    <w:rsid w:val="00123172"/>
    <w:rsid w:val="001238D4"/>
    <w:rsid w:val="00123D07"/>
    <w:rsid w:val="00124162"/>
    <w:rsid w:val="00124ED9"/>
    <w:rsid w:val="0012533B"/>
    <w:rsid w:val="001257DC"/>
    <w:rsid w:val="00125C3E"/>
    <w:rsid w:val="001260E1"/>
    <w:rsid w:val="0012649A"/>
    <w:rsid w:val="00126785"/>
    <w:rsid w:val="00130459"/>
    <w:rsid w:val="0013065E"/>
    <w:rsid w:val="0013077F"/>
    <w:rsid w:val="0013094A"/>
    <w:rsid w:val="00130ACE"/>
    <w:rsid w:val="00130B38"/>
    <w:rsid w:val="00130FE8"/>
    <w:rsid w:val="00131282"/>
    <w:rsid w:val="00131934"/>
    <w:rsid w:val="00131FD3"/>
    <w:rsid w:val="00132309"/>
    <w:rsid w:val="0013284B"/>
    <w:rsid w:val="00132DD6"/>
    <w:rsid w:val="00132F9B"/>
    <w:rsid w:val="00133DD3"/>
    <w:rsid w:val="00134266"/>
    <w:rsid w:val="00134691"/>
    <w:rsid w:val="00134825"/>
    <w:rsid w:val="001349B6"/>
    <w:rsid w:val="00134C4C"/>
    <w:rsid w:val="00134D10"/>
    <w:rsid w:val="00135330"/>
    <w:rsid w:val="0013574C"/>
    <w:rsid w:val="00135A36"/>
    <w:rsid w:val="00135E64"/>
    <w:rsid w:val="00136061"/>
    <w:rsid w:val="001360F0"/>
    <w:rsid w:val="00136766"/>
    <w:rsid w:val="00136816"/>
    <w:rsid w:val="00136F85"/>
    <w:rsid w:val="001371DE"/>
    <w:rsid w:val="001378CF"/>
    <w:rsid w:val="00137E2C"/>
    <w:rsid w:val="00137EFA"/>
    <w:rsid w:val="00137F10"/>
    <w:rsid w:val="00140658"/>
    <w:rsid w:val="00140A7E"/>
    <w:rsid w:val="00140B2C"/>
    <w:rsid w:val="00141075"/>
    <w:rsid w:val="001410A9"/>
    <w:rsid w:val="00141E3B"/>
    <w:rsid w:val="0014268A"/>
    <w:rsid w:val="00142B96"/>
    <w:rsid w:val="00143051"/>
    <w:rsid w:val="00143877"/>
    <w:rsid w:val="001438D7"/>
    <w:rsid w:val="00143B24"/>
    <w:rsid w:val="00144244"/>
    <w:rsid w:val="0014439F"/>
    <w:rsid w:val="00144530"/>
    <w:rsid w:val="0014460E"/>
    <w:rsid w:val="00144BE0"/>
    <w:rsid w:val="00144CC1"/>
    <w:rsid w:val="001450B1"/>
    <w:rsid w:val="00145D47"/>
    <w:rsid w:val="001461CD"/>
    <w:rsid w:val="001461F8"/>
    <w:rsid w:val="001465FF"/>
    <w:rsid w:val="00146741"/>
    <w:rsid w:val="00146894"/>
    <w:rsid w:val="00146D09"/>
    <w:rsid w:val="00147059"/>
    <w:rsid w:val="00147177"/>
    <w:rsid w:val="00147FBF"/>
    <w:rsid w:val="00150921"/>
    <w:rsid w:val="001509B3"/>
    <w:rsid w:val="0015101C"/>
    <w:rsid w:val="001514EB"/>
    <w:rsid w:val="0015193B"/>
    <w:rsid w:val="00151E86"/>
    <w:rsid w:val="00151FDB"/>
    <w:rsid w:val="00152366"/>
    <w:rsid w:val="00152486"/>
    <w:rsid w:val="001526FC"/>
    <w:rsid w:val="00152C04"/>
    <w:rsid w:val="00152E16"/>
    <w:rsid w:val="001530E5"/>
    <w:rsid w:val="0015398A"/>
    <w:rsid w:val="00153DAE"/>
    <w:rsid w:val="001540B8"/>
    <w:rsid w:val="00154743"/>
    <w:rsid w:val="00154793"/>
    <w:rsid w:val="0015485B"/>
    <w:rsid w:val="00154A4D"/>
    <w:rsid w:val="00154D0E"/>
    <w:rsid w:val="001552C5"/>
    <w:rsid w:val="001555E5"/>
    <w:rsid w:val="00155BCB"/>
    <w:rsid w:val="00155EB6"/>
    <w:rsid w:val="00155F8E"/>
    <w:rsid w:val="00155FEC"/>
    <w:rsid w:val="00156323"/>
    <w:rsid w:val="0015646C"/>
    <w:rsid w:val="00156583"/>
    <w:rsid w:val="00156923"/>
    <w:rsid w:val="00157371"/>
    <w:rsid w:val="001577F3"/>
    <w:rsid w:val="00157E02"/>
    <w:rsid w:val="001606C2"/>
    <w:rsid w:val="00160DBA"/>
    <w:rsid w:val="00161179"/>
    <w:rsid w:val="001618B8"/>
    <w:rsid w:val="0016197D"/>
    <w:rsid w:val="00163A36"/>
    <w:rsid w:val="00163BE2"/>
    <w:rsid w:val="00163C5F"/>
    <w:rsid w:val="00163CFF"/>
    <w:rsid w:val="00164193"/>
    <w:rsid w:val="001643C7"/>
    <w:rsid w:val="001644D3"/>
    <w:rsid w:val="0016461F"/>
    <w:rsid w:val="00164968"/>
    <w:rsid w:val="00164EBD"/>
    <w:rsid w:val="00165227"/>
    <w:rsid w:val="00165270"/>
    <w:rsid w:val="0016563A"/>
    <w:rsid w:val="00166E79"/>
    <w:rsid w:val="001677F1"/>
    <w:rsid w:val="00167A03"/>
    <w:rsid w:val="00167BBB"/>
    <w:rsid w:val="00167FA6"/>
    <w:rsid w:val="0017027B"/>
    <w:rsid w:val="00170288"/>
    <w:rsid w:val="001704B7"/>
    <w:rsid w:val="00170C11"/>
    <w:rsid w:val="00170F77"/>
    <w:rsid w:val="00171840"/>
    <w:rsid w:val="00171EDC"/>
    <w:rsid w:val="00171F7F"/>
    <w:rsid w:val="0017251E"/>
    <w:rsid w:val="00172700"/>
    <w:rsid w:val="00172D74"/>
    <w:rsid w:val="00173664"/>
    <w:rsid w:val="00173758"/>
    <w:rsid w:val="00173999"/>
    <w:rsid w:val="00173EB8"/>
    <w:rsid w:val="00173F83"/>
    <w:rsid w:val="00174804"/>
    <w:rsid w:val="0017486B"/>
    <w:rsid w:val="00174D41"/>
    <w:rsid w:val="00174D7A"/>
    <w:rsid w:val="00175711"/>
    <w:rsid w:val="00175A5D"/>
    <w:rsid w:val="00175DF8"/>
    <w:rsid w:val="00175E85"/>
    <w:rsid w:val="00176059"/>
    <w:rsid w:val="00176A42"/>
    <w:rsid w:val="00177018"/>
    <w:rsid w:val="00180024"/>
    <w:rsid w:val="00180137"/>
    <w:rsid w:val="00180B1A"/>
    <w:rsid w:val="00180E9C"/>
    <w:rsid w:val="00181008"/>
    <w:rsid w:val="0018117C"/>
    <w:rsid w:val="0018148F"/>
    <w:rsid w:val="001815DF"/>
    <w:rsid w:val="001816D3"/>
    <w:rsid w:val="0018175D"/>
    <w:rsid w:val="00181F08"/>
    <w:rsid w:val="001821B4"/>
    <w:rsid w:val="00182858"/>
    <w:rsid w:val="0018295C"/>
    <w:rsid w:val="00182F03"/>
    <w:rsid w:val="0018393E"/>
    <w:rsid w:val="00183B75"/>
    <w:rsid w:val="00183DD4"/>
    <w:rsid w:val="00184163"/>
    <w:rsid w:val="001841B1"/>
    <w:rsid w:val="001842D8"/>
    <w:rsid w:val="00184A57"/>
    <w:rsid w:val="00184E46"/>
    <w:rsid w:val="00184FAA"/>
    <w:rsid w:val="00185654"/>
    <w:rsid w:val="00186288"/>
    <w:rsid w:val="0018637A"/>
    <w:rsid w:val="00186C96"/>
    <w:rsid w:val="00190159"/>
    <w:rsid w:val="00190BE1"/>
    <w:rsid w:val="00190DC9"/>
    <w:rsid w:val="0019175A"/>
    <w:rsid w:val="00191BB9"/>
    <w:rsid w:val="00192251"/>
    <w:rsid w:val="00192685"/>
    <w:rsid w:val="00192AD4"/>
    <w:rsid w:val="00193A21"/>
    <w:rsid w:val="00193A39"/>
    <w:rsid w:val="00193C4E"/>
    <w:rsid w:val="00193CF6"/>
    <w:rsid w:val="00193FB4"/>
    <w:rsid w:val="00194475"/>
    <w:rsid w:val="00194ADA"/>
    <w:rsid w:val="00194BC8"/>
    <w:rsid w:val="00194CA6"/>
    <w:rsid w:val="0019539A"/>
    <w:rsid w:val="00195724"/>
    <w:rsid w:val="0019598E"/>
    <w:rsid w:val="001959F9"/>
    <w:rsid w:val="00195EA8"/>
    <w:rsid w:val="00196680"/>
    <w:rsid w:val="0019670B"/>
    <w:rsid w:val="00196EA0"/>
    <w:rsid w:val="001A00F6"/>
    <w:rsid w:val="001A06CD"/>
    <w:rsid w:val="001A08BC"/>
    <w:rsid w:val="001A14A1"/>
    <w:rsid w:val="001A1FC5"/>
    <w:rsid w:val="001A2485"/>
    <w:rsid w:val="001A2D92"/>
    <w:rsid w:val="001A2F1A"/>
    <w:rsid w:val="001A2FF2"/>
    <w:rsid w:val="001A3A66"/>
    <w:rsid w:val="001A3AE9"/>
    <w:rsid w:val="001A3FA6"/>
    <w:rsid w:val="001A41D0"/>
    <w:rsid w:val="001A48CC"/>
    <w:rsid w:val="001A50B0"/>
    <w:rsid w:val="001A52FE"/>
    <w:rsid w:val="001A5DC3"/>
    <w:rsid w:val="001A6E3F"/>
    <w:rsid w:val="001A74F4"/>
    <w:rsid w:val="001A774C"/>
    <w:rsid w:val="001A7E38"/>
    <w:rsid w:val="001B02F7"/>
    <w:rsid w:val="001B045B"/>
    <w:rsid w:val="001B053C"/>
    <w:rsid w:val="001B070A"/>
    <w:rsid w:val="001B0857"/>
    <w:rsid w:val="001B0DBC"/>
    <w:rsid w:val="001B106D"/>
    <w:rsid w:val="001B1102"/>
    <w:rsid w:val="001B1A12"/>
    <w:rsid w:val="001B1D20"/>
    <w:rsid w:val="001B1D26"/>
    <w:rsid w:val="001B2146"/>
    <w:rsid w:val="001B26AB"/>
    <w:rsid w:val="001B32D9"/>
    <w:rsid w:val="001B3452"/>
    <w:rsid w:val="001B348C"/>
    <w:rsid w:val="001B36DA"/>
    <w:rsid w:val="001B3CED"/>
    <w:rsid w:val="001B3E88"/>
    <w:rsid w:val="001B484D"/>
    <w:rsid w:val="001B53EB"/>
    <w:rsid w:val="001B53ED"/>
    <w:rsid w:val="001B5AE4"/>
    <w:rsid w:val="001B5C90"/>
    <w:rsid w:val="001B6952"/>
    <w:rsid w:val="001B7195"/>
    <w:rsid w:val="001B75C2"/>
    <w:rsid w:val="001B760C"/>
    <w:rsid w:val="001B789F"/>
    <w:rsid w:val="001B7971"/>
    <w:rsid w:val="001C0135"/>
    <w:rsid w:val="001C1147"/>
    <w:rsid w:val="001C1320"/>
    <w:rsid w:val="001C1472"/>
    <w:rsid w:val="001C1F35"/>
    <w:rsid w:val="001C23CA"/>
    <w:rsid w:val="001C2834"/>
    <w:rsid w:val="001C2F9A"/>
    <w:rsid w:val="001C31F8"/>
    <w:rsid w:val="001C333E"/>
    <w:rsid w:val="001C35A0"/>
    <w:rsid w:val="001C36C2"/>
    <w:rsid w:val="001C442F"/>
    <w:rsid w:val="001C48C2"/>
    <w:rsid w:val="001C50E5"/>
    <w:rsid w:val="001C5554"/>
    <w:rsid w:val="001C59D3"/>
    <w:rsid w:val="001C5EB8"/>
    <w:rsid w:val="001C5F10"/>
    <w:rsid w:val="001C5F42"/>
    <w:rsid w:val="001C6015"/>
    <w:rsid w:val="001C62EE"/>
    <w:rsid w:val="001C684D"/>
    <w:rsid w:val="001C7090"/>
    <w:rsid w:val="001C7ABF"/>
    <w:rsid w:val="001C7B83"/>
    <w:rsid w:val="001C7C10"/>
    <w:rsid w:val="001C7E66"/>
    <w:rsid w:val="001D04E4"/>
    <w:rsid w:val="001D05E9"/>
    <w:rsid w:val="001D073D"/>
    <w:rsid w:val="001D08F5"/>
    <w:rsid w:val="001D14A2"/>
    <w:rsid w:val="001D20DB"/>
    <w:rsid w:val="001D26E3"/>
    <w:rsid w:val="001D2C7E"/>
    <w:rsid w:val="001D31C5"/>
    <w:rsid w:val="001D3212"/>
    <w:rsid w:val="001D36A0"/>
    <w:rsid w:val="001D3C64"/>
    <w:rsid w:val="001D3E22"/>
    <w:rsid w:val="001D4ED6"/>
    <w:rsid w:val="001D501B"/>
    <w:rsid w:val="001D535C"/>
    <w:rsid w:val="001D56A6"/>
    <w:rsid w:val="001D5886"/>
    <w:rsid w:val="001D62D8"/>
    <w:rsid w:val="001D6472"/>
    <w:rsid w:val="001D6A8E"/>
    <w:rsid w:val="001D6CB1"/>
    <w:rsid w:val="001D731D"/>
    <w:rsid w:val="001D73D8"/>
    <w:rsid w:val="001D78D2"/>
    <w:rsid w:val="001D7F9E"/>
    <w:rsid w:val="001E068F"/>
    <w:rsid w:val="001E078B"/>
    <w:rsid w:val="001E07BA"/>
    <w:rsid w:val="001E1083"/>
    <w:rsid w:val="001E1771"/>
    <w:rsid w:val="001E1C57"/>
    <w:rsid w:val="001E1F43"/>
    <w:rsid w:val="001E22C2"/>
    <w:rsid w:val="001E2661"/>
    <w:rsid w:val="001E43E9"/>
    <w:rsid w:val="001E457E"/>
    <w:rsid w:val="001E4683"/>
    <w:rsid w:val="001E4DFF"/>
    <w:rsid w:val="001E5232"/>
    <w:rsid w:val="001E5905"/>
    <w:rsid w:val="001E594B"/>
    <w:rsid w:val="001E5D5D"/>
    <w:rsid w:val="001E6495"/>
    <w:rsid w:val="001E669A"/>
    <w:rsid w:val="001E68E7"/>
    <w:rsid w:val="001E6FD5"/>
    <w:rsid w:val="001E7015"/>
    <w:rsid w:val="001E734E"/>
    <w:rsid w:val="001E79D1"/>
    <w:rsid w:val="001E7AB8"/>
    <w:rsid w:val="001E7FDC"/>
    <w:rsid w:val="001F0053"/>
    <w:rsid w:val="001F103D"/>
    <w:rsid w:val="001F1204"/>
    <w:rsid w:val="001F188F"/>
    <w:rsid w:val="001F1CA1"/>
    <w:rsid w:val="001F1D2D"/>
    <w:rsid w:val="001F33CD"/>
    <w:rsid w:val="001F3914"/>
    <w:rsid w:val="001F3B35"/>
    <w:rsid w:val="001F41D0"/>
    <w:rsid w:val="001F4864"/>
    <w:rsid w:val="001F4C5B"/>
    <w:rsid w:val="001F531A"/>
    <w:rsid w:val="001F539C"/>
    <w:rsid w:val="001F5998"/>
    <w:rsid w:val="001F5C54"/>
    <w:rsid w:val="001F6096"/>
    <w:rsid w:val="001F62FC"/>
    <w:rsid w:val="001F6A8B"/>
    <w:rsid w:val="001F7031"/>
    <w:rsid w:val="001F70CE"/>
    <w:rsid w:val="001F73DC"/>
    <w:rsid w:val="001F753A"/>
    <w:rsid w:val="001F772C"/>
    <w:rsid w:val="001F7F5F"/>
    <w:rsid w:val="00200D54"/>
    <w:rsid w:val="00200DB5"/>
    <w:rsid w:val="0020179A"/>
    <w:rsid w:val="00201D13"/>
    <w:rsid w:val="00201F0A"/>
    <w:rsid w:val="0020283D"/>
    <w:rsid w:val="00202B06"/>
    <w:rsid w:val="002035B2"/>
    <w:rsid w:val="0020391C"/>
    <w:rsid w:val="00204060"/>
    <w:rsid w:val="00204217"/>
    <w:rsid w:val="002049DF"/>
    <w:rsid w:val="00205270"/>
    <w:rsid w:val="002053D2"/>
    <w:rsid w:val="00205C43"/>
    <w:rsid w:val="00206120"/>
    <w:rsid w:val="00206729"/>
    <w:rsid w:val="002072CF"/>
    <w:rsid w:val="0020769C"/>
    <w:rsid w:val="002108CA"/>
    <w:rsid w:val="002114D8"/>
    <w:rsid w:val="0021193D"/>
    <w:rsid w:val="00211D0F"/>
    <w:rsid w:val="00212244"/>
    <w:rsid w:val="002128BA"/>
    <w:rsid w:val="00212914"/>
    <w:rsid w:val="00212984"/>
    <w:rsid w:val="0021316D"/>
    <w:rsid w:val="00213B47"/>
    <w:rsid w:val="00214101"/>
    <w:rsid w:val="00214C15"/>
    <w:rsid w:val="00215200"/>
    <w:rsid w:val="0021554A"/>
    <w:rsid w:val="00215DBD"/>
    <w:rsid w:val="002160FB"/>
    <w:rsid w:val="002164B7"/>
    <w:rsid w:val="00216EB5"/>
    <w:rsid w:val="002176CE"/>
    <w:rsid w:val="0021790B"/>
    <w:rsid w:val="00217D6A"/>
    <w:rsid w:val="00220434"/>
    <w:rsid w:val="0022047B"/>
    <w:rsid w:val="00220831"/>
    <w:rsid w:val="00220A10"/>
    <w:rsid w:val="00221856"/>
    <w:rsid w:val="00221BAF"/>
    <w:rsid w:val="00222136"/>
    <w:rsid w:val="00222B00"/>
    <w:rsid w:val="00222C58"/>
    <w:rsid w:val="00222D1B"/>
    <w:rsid w:val="00222E89"/>
    <w:rsid w:val="002233AF"/>
    <w:rsid w:val="00223AC9"/>
    <w:rsid w:val="00224459"/>
    <w:rsid w:val="00224769"/>
    <w:rsid w:val="00225637"/>
    <w:rsid w:val="00225797"/>
    <w:rsid w:val="002258E0"/>
    <w:rsid w:val="002259A3"/>
    <w:rsid w:val="00226031"/>
    <w:rsid w:val="0022649A"/>
    <w:rsid w:val="002267DA"/>
    <w:rsid w:val="00226F82"/>
    <w:rsid w:val="002270A1"/>
    <w:rsid w:val="002277D6"/>
    <w:rsid w:val="00227957"/>
    <w:rsid w:val="00227C5E"/>
    <w:rsid w:val="002305E1"/>
    <w:rsid w:val="00230C4B"/>
    <w:rsid w:val="0023110C"/>
    <w:rsid w:val="002320A2"/>
    <w:rsid w:val="00232109"/>
    <w:rsid w:val="0023226C"/>
    <w:rsid w:val="0023334C"/>
    <w:rsid w:val="002339F1"/>
    <w:rsid w:val="00233B2C"/>
    <w:rsid w:val="0023460E"/>
    <w:rsid w:val="002349AE"/>
    <w:rsid w:val="00234FD1"/>
    <w:rsid w:val="00235371"/>
    <w:rsid w:val="00235EAC"/>
    <w:rsid w:val="00236705"/>
    <w:rsid w:val="00237294"/>
    <w:rsid w:val="002372E3"/>
    <w:rsid w:val="002378F0"/>
    <w:rsid w:val="00237C54"/>
    <w:rsid w:val="00241104"/>
    <w:rsid w:val="0024122C"/>
    <w:rsid w:val="0024280D"/>
    <w:rsid w:val="00243204"/>
    <w:rsid w:val="002433E2"/>
    <w:rsid w:val="0024350B"/>
    <w:rsid w:val="00243EB0"/>
    <w:rsid w:val="00244552"/>
    <w:rsid w:val="002445E3"/>
    <w:rsid w:val="002445EC"/>
    <w:rsid w:val="002451D0"/>
    <w:rsid w:val="0024560B"/>
    <w:rsid w:val="002456D3"/>
    <w:rsid w:val="002458E1"/>
    <w:rsid w:val="002460E5"/>
    <w:rsid w:val="002468DF"/>
    <w:rsid w:val="00246AE3"/>
    <w:rsid w:val="00246B4A"/>
    <w:rsid w:val="00246E2E"/>
    <w:rsid w:val="00246ED1"/>
    <w:rsid w:val="00247522"/>
    <w:rsid w:val="0025013A"/>
    <w:rsid w:val="00250663"/>
    <w:rsid w:val="00250A06"/>
    <w:rsid w:val="00250B1F"/>
    <w:rsid w:val="00250BE4"/>
    <w:rsid w:val="00251147"/>
    <w:rsid w:val="00251BC8"/>
    <w:rsid w:val="00252967"/>
    <w:rsid w:val="00252CE5"/>
    <w:rsid w:val="002530F1"/>
    <w:rsid w:val="0025338C"/>
    <w:rsid w:val="00253993"/>
    <w:rsid w:val="00254A7D"/>
    <w:rsid w:val="00254AEA"/>
    <w:rsid w:val="00255008"/>
    <w:rsid w:val="00255046"/>
    <w:rsid w:val="002557AB"/>
    <w:rsid w:val="002557F9"/>
    <w:rsid w:val="00255E48"/>
    <w:rsid w:val="00255F20"/>
    <w:rsid w:val="0025617F"/>
    <w:rsid w:val="0025697C"/>
    <w:rsid w:val="00256DFA"/>
    <w:rsid w:val="002571F6"/>
    <w:rsid w:val="00257510"/>
    <w:rsid w:val="00257909"/>
    <w:rsid w:val="00257D45"/>
    <w:rsid w:val="00257E80"/>
    <w:rsid w:val="0026054C"/>
    <w:rsid w:val="0026085A"/>
    <w:rsid w:val="00260C55"/>
    <w:rsid w:val="00260DE9"/>
    <w:rsid w:val="00260FD9"/>
    <w:rsid w:val="00261B41"/>
    <w:rsid w:val="0026210E"/>
    <w:rsid w:val="0026294B"/>
    <w:rsid w:val="00262A06"/>
    <w:rsid w:val="00262A2B"/>
    <w:rsid w:val="002641BD"/>
    <w:rsid w:val="0026435A"/>
    <w:rsid w:val="00264448"/>
    <w:rsid w:val="0026497F"/>
    <w:rsid w:val="002649F3"/>
    <w:rsid w:val="00265338"/>
    <w:rsid w:val="002659A3"/>
    <w:rsid w:val="00265C37"/>
    <w:rsid w:val="00265CFB"/>
    <w:rsid w:val="00266144"/>
    <w:rsid w:val="002665F3"/>
    <w:rsid w:val="002669DD"/>
    <w:rsid w:val="00266A5A"/>
    <w:rsid w:val="00266E6A"/>
    <w:rsid w:val="00266EE0"/>
    <w:rsid w:val="00267194"/>
    <w:rsid w:val="002674EC"/>
    <w:rsid w:val="00270FFF"/>
    <w:rsid w:val="002711AA"/>
    <w:rsid w:val="00271289"/>
    <w:rsid w:val="002713FC"/>
    <w:rsid w:val="002718A2"/>
    <w:rsid w:val="00271DF9"/>
    <w:rsid w:val="00273BFD"/>
    <w:rsid w:val="00273EC2"/>
    <w:rsid w:val="00274351"/>
    <w:rsid w:val="0027459E"/>
    <w:rsid w:val="00274876"/>
    <w:rsid w:val="002748BF"/>
    <w:rsid w:val="00274F79"/>
    <w:rsid w:val="00275208"/>
    <w:rsid w:val="002756F5"/>
    <w:rsid w:val="00275A48"/>
    <w:rsid w:val="00275A7A"/>
    <w:rsid w:val="0027613D"/>
    <w:rsid w:val="00276606"/>
    <w:rsid w:val="00276CB3"/>
    <w:rsid w:val="00276EBF"/>
    <w:rsid w:val="002773EB"/>
    <w:rsid w:val="0027756E"/>
    <w:rsid w:val="002777A9"/>
    <w:rsid w:val="002807B1"/>
    <w:rsid w:val="00280A5A"/>
    <w:rsid w:val="00281568"/>
    <w:rsid w:val="00282F86"/>
    <w:rsid w:val="00283645"/>
    <w:rsid w:val="0028386E"/>
    <w:rsid w:val="002839E4"/>
    <w:rsid w:val="00283A31"/>
    <w:rsid w:val="00283D6C"/>
    <w:rsid w:val="00283D97"/>
    <w:rsid w:val="00283E4A"/>
    <w:rsid w:val="0028569A"/>
    <w:rsid w:val="0028587D"/>
    <w:rsid w:val="00285958"/>
    <w:rsid w:val="00285C1A"/>
    <w:rsid w:val="00286143"/>
    <w:rsid w:val="002862CD"/>
    <w:rsid w:val="00286F32"/>
    <w:rsid w:val="00287289"/>
    <w:rsid w:val="00287301"/>
    <w:rsid w:val="002879E2"/>
    <w:rsid w:val="00287C74"/>
    <w:rsid w:val="00290852"/>
    <w:rsid w:val="0029089E"/>
    <w:rsid w:val="00290A8B"/>
    <w:rsid w:val="00290B81"/>
    <w:rsid w:val="00290BF2"/>
    <w:rsid w:val="00290C69"/>
    <w:rsid w:val="0029118E"/>
    <w:rsid w:val="002916DC"/>
    <w:rsid w:val="00291701"/>
    <w:rsid w:val="00292078"/>
    <w:rsid w:val="002920B0"/>
    <w:rsid w:val="00292797"/>
    <w:rsid w:val="00292D86"/>
    <w:rsid w:val="00292ED3"/>
    <w:rsid w:val="00292FF7"/>
    <w:rsid w:val="00293107"/>
    <w:rsid w:val="00293A33"/>
    <w:rsid w:val="00293A8A"/>
    <w:rsid w:val="00293CF5"/>
    <w:rsid w:val="00293FE6"/>
    <w:rsid w:val="002940FC"/>
    <w:rsid w:val="002947BE"/>
    <w:rsid w:val="00294D23"/>
    <w:rsid w:val="00295220"/>
    <w:rsid w:val="00295767"/>
    <w:rsid w:val="00295A9D"/>
    <w:rsid w:val="00296054"/>
    <w:rsid w:val="002966EB"/>
    <w:rsid w:val="002967B5"/>
    <w:rsid w:val="00296A1E"/>
    <w:rsid w:val="00296A25"/>
    <w:rsid w:val="0029727C"/>
    <w:rsid w:val="00297479"/>
    <w:rsid w:val="002974C5"/>
    <w:rsid w:val="00297B43"/>
    <w:rsid w:val="00297C83"/>
    <w:rsid w:val="002A005F"/>
    <w:rsid w:val="002A0235"/>
    <w:rsid w:val="002A0751"/>
    <w:rsid w:val="002A07DF"/>
    <w:rsid w:val="002A0DB9"/>
    <w:rsid w:val="002A0EF3"/>
    <w:rsid w:val="002A15A5"/>
    <w:rsid w:val="002A3AA0"/>
    <w:rsid w:val="002A3AA3"/>
    <w:rsid w:val="002A3D3F"/>
    <w:rsid w:val="002A3F73"/>
    <w:rsid w:val="002A42E0"/>
    <w:rsid w:val="002A43D5"/>
    <w:rsid w:val="002A47A9"/>
    <w:rsid w:val="002A487D"/>
    <w:rsid w:val="002A4904"/>
    <w:rsid w:val="002A4A71"/>
    <w:rsid w:val="002A4BD4"/>
    <w:rsid w:val="002A4D37"/>
    <w:rsid w:val="002A5A11"/>
    <w:rsid w:val="002A5BF3"/>
    <w:rsid w:val="002A61E0"/>
    <w:rsid w:val="002A62BD"/>
    <w:rsid w:val="002A660C"/>
    <w:rsid w:val="002A66E5"/>
    <w:rsid w:val="002A6C6E"/>
    <w:rsid w:val="002A6D73"/>
    <w:rsid w:val="002A787A"/>
    <w:rsid w:val="002A78C9"/>
    <w:rsid w:val="002A7D52"/>
    <w:rsid w:val="002A7D70"/>
    <w:rsid w:val="002B0002"/>
    <w:rsid w:val="002B00C5"/>
    <w:rsid w:val="002B0242"/>
    <w:rsid w:val="002B0370"/>
    <w:rsid w:val="002B0915"/>
    <w:rsid w:val="002B0961"/>
    <w:rsid w:val="002B0BEB"/>
    <w:rsid w:val="002B0C74"/>
    <w:rsid w:val="002B2184"/>
    <w:rsid w:val="002B2519"/>
    <w:rsid w:val="002B2700"/>
    <w:rsid w:val="002B2809"/>
    <w:rsid w:val="002B2D14"/>
    <w:rsid w:val="002B3437"/>
    <w:rsid w:val="002B4710"/>
    <w:rsid w:val="002B4D19"/>
    <w:rsid w:val="002B68B8"/>
    <w:rsid w:val="002B6C45"/>
    <w:rsid w:val="002B6F0D"/>
    <w:rsid w:val="002B74CB"/>
    <w:rsid w:val="002B77F2"/>
    <w:rsid w:val="002C0513"/>
    <w:rsid w:val="002C087E"/>
    <w:rsid w:val="002C0B10"/>
    <w:rsid w:val="002C1311"/>
    <w:rsid w:val="002C15C2"/>
    <w:rsid w:val="002C1C8C"/>
    <w:rsid w:val="002C23A1"/>
    <w:rsid w:val="002C2B1C"/>
    <w:rsid w:val="002C2E95"/>
    <w:rsid w:val="002C308B"/>
    <w:rsid w:val="002C3659"/>
    <w:rsid w:val="002C3894"/>
    <w:rsid w:val="002C38EF"/>
    <w:rsid w:val="002C39A1"/>
    <w:rsid w:val="002C4247"/>
    <w:rsid w:val="002C4EA3"/>
    <w:rsid w:val="002C4EE4"/>
    <w:rsid w:val="002C4FB0"/>
    <w:rsid w:val="002C56EE"/>
    <w:rsid w:val="002C6A88"/>
    <w:rsid w:val="002C6E98"/>
    <w:rsid w:val="002C705F"/>
    <w:rsid w:val="002C7246"/>
    <w:rsid w:val="002C74AB"/>
    <w:rsid w:val="002C7789"/>
    <w:rsid w:val="002C78F3"/>
    <w:rsid w:val="002D0016"/>
    <w:rsid w:val="002D02C0"/>
    <w:rsid w:val="002D0609"/>
    <w:rsid w:val="002D0B58"/>
    <w:rsid w:val="002D0C4C"/>
    <w:rsid w:val="002D16D8"/>
    <w:rsid w:val="002D183A"/>
    <w:rsid w:val="002D1AAF"/>
    <w:rsid w:val="002D2228"/>
    <w:rsid w:val="002D2823"/>
    <w:rsid w:val="002D35C8"/>
    <w:rsid w:val="002D3796"/>
    <w:rsid w:val="002D3814"/>
    <w:rsid w:val="002D39F8"/>
    <w:rsid w:val="002D3EF2"/>
    <w:rsid w:val="002D47F7"/>
    <w:rsid w:val="002D4EBF"/>
    <w:rsid w:val="002D4FFF"/>
    <w:rsid w:val="002D5227"/>
    <w:rsid w:val="002D536F"/>
    <w:rsid w:val="002D5553"/>
    <w:rsid w:val="002D59CC"/>
    <w:rsid w:val="002D5A88"/>
    <w:rsid w:val="002D6215"/>
    <w:rsid w:val="002D693A"/>
    <w:rsid w:val="002D6B5A"/>
    <w:rsid w:val="002D719D"/>
    <w:rsid w:val="002D722A"/>
    <w:rsid w:val="002D72BD"/>
    <w:rsid w:val="002D773E"/>
    <w:rsid w:val="002D7B1E"/>
    <w:rsid w:val="002D7C09"/>
    <w:rsid w:val="002E004D"/>
    <w:rsid w:val="002E0084"/>
    <w:rsid w:val="002E1085"/>
    <w:rsid w:val="002E18E4"/>
    <w:rsid w:val="002E25A5"/>
    <w:rsid w:val="002E287E"/>
    <w:rsid w:val="002E2E90"/>
    <w:rsid w:val="002E318A"/>
    <w:rsid w:val="002E331A"/>
    <w:rsid w:val="002E3C48"/>
    <w:rsid w:val="002E44AD"/>
    <w:rsid w:val="002E4995"/>
    <w:rsid w:val="002E53C2"/>
    <w:rsid w:val="002E5510"/>
    <w:rsid w:val="002E5659"/>
    <w:rsid w:val="002E5B24"/>
    <w:rsid w:val="002E5BB6"/>
    <w:rsid w:val="002E68BD"/>
    <w:rsid w:val="002E731C"/>
    <w:rsid w:val="002E73FA"/>
    <w:rsid w:val="002E77AE"/>
    <w:rsid w:val="002E7802"/>
    <w:rsid w:val="002F081C"/>
    <w:rsid w:val="002F096D"/>
    <w:rsid w:val="002F0B08"/>
    <w:rsid w:val="002F1331"/>
    <w:rsid w:val="002F15F1"/>
    <w:rsid w:val="002F19D9"/>
    <w:rsid w:val="002F1E03"/>
    <w:rsid w:val="002F20C9"/>
    <w:rsid w:val="002F24B7"/>
    <w:rsid w:val="002F25FE"/>
    <w:rsid w:val="002F367C"/>
    <w:rsid w:val="002F3ADC"/>
    <w:rsid w:val="002F3E3A"/>
    <w:rsid w:val="002F411C"/>
    <w:rsid w:val="002F4B15"/>
    <w:rsid w:val="002F4B35"/>
    <w:rsid w:val="002F535F"/>
    <w:rsid w:val="002F5B8A"/>
    <w:rsid w:val="002F5BF9"/>
    <w:rsid w:val="002F5D5A"/>
    <w:rsid w:val="002F600F"/>
    <w:rsid w:val="002F62C7"/>
    <w:rsid w:val="002F652C"/>
    <w:rsid w:val="002F6613"/>
    <w:rsid w:val="002F67E5"/>
    <w:rsid w:val="002F6F86"/>
    <w:rsid w:val="002F7817"/>
    <w:rsid w:val="002F7C3D"/>
    <w:rsid w:val="002F7E32"/>
    <w:rsid w:val="002F7E43"/>
    <w:rsid w:val="00300515"/>
    <w:rsid w:val="0030078C"/>
    <w:rsid w:val="00300890"/>
    <w:rsid w:val="003008B7"/>
    <w:rsid w:val="00300A0E"/>
    <w:rsid w:val="00301131"/>
    <w:rsid w:val="0030295F"/>
    <w:rsid w:val="00302A38"/>
    <w:rsid w:val="00302C7D"/>
    <w:rsid w:val="0030302D"/>
    <w:rsid w:val="00303906"/>
    <w:rsid w:val="00303E94"/>
    <w:rsid w:val="00303F4F"/>
    <w:rsid w:val="00303FE8"/>
    <w:rsid w:val="003046A2"/>
    <w:rsid w:val="00304957"/>
    <w:rsid w:val="00304BCC"/>
    <w:rsid w:val="00304C3B"/>
    <w:rsid w:val="00305157"/>
    <w:rsid w:val="00305CCB"/>
    <w:rsid w:val="00305D4E"/>
    <w:rsid w:val="00305F64"/>
    <w:rsid w:val="003060C2"/>
    <w:rsid w:val="003064D7"/>
    <w:rsid w:val="00306573"/>
    <w:rsid w:val="00306640"/>
    <w:rsid w:val="00306BC0"/>
    <w:rsid w:val="00306CD5"/>
    <w:rsid w:val="00306E92"/>
    <w:rsid w:val="0030729F"/>
    <w:rsid w:val="00307383"/>
    <w:rsid w:val="003073FA"/>
    <w:rsid w:val="003075FC"/>
    <w:rsid w:val="00310102"/>
    <w:rsid w:val="0031031F"/>
    <w:rsid w:val="003103CB"/>
    <w:rsid w:val="003108A8"/>
    <w:rsid w:val="00310929"/>
    <w:rsid w:val="00310AFF"/>
    <w:rsid w:val="003116F3"/>
    <w:rsid w:val="003117B0"/>
    <w:rsid w:val="003117B2"/>
    <w:rsid w:val="003122C8"/>
    <w:rsid w:val="00312404"/>
    <w:rsid w:val="003128D0"/>
    <w:rsid w:val="00312BA1"/>
    <w:rsid w:val="00312EE3"/>
    <w:rsid w:val="003130B9"/>
    <w:rsid w:val="003131CE"/>
    <w:rsid w:val="00313306"/>
    <w:rsid w:val="003135CA"/>
    <w:rsid w:val="00313666"/>
    <w:rsid w:val="00313B8F"/>
    <w:rsid w:val="00313D29"/>
    <w:rsid w:val="0031463F"/>
    <w:rsid w:val="00314650"/>
    <w:rsid w:val="00314B33"/>
    <w:rsid w:val="00314D5B"/>
    <w:rsid w:val="00314F53"/>
    <w:rsid w:val="0031510B"/>
    <w:rsid w:val="00315425"/>
    <w:rsid w:val="0031542F"/>
    <w:rsid w:val="003158B2"/>
    <w:rsid w:val="00315CED"/>
    <w:rsid w:val="00315FE4"/>
    <w:rsid w:val="003160D3"/>
    <w:rsid w:val="003172A9"/>
    <w:rsid w:val="003178DC"/>
    <w:rsid w:val="00317BEB"/>
    <w:rsid w:val="00317C9E"/>
    <w:rsid w:val="00317DF7"/>
    <w:rsid w:val="003201A3"/>
    <w:rsid w:val="003209DA"/>
    <w:rsid w:val="00320C75"/>
    <w:rsid w:val="00320F14"/>
    <w:rsid w:val="00321049"/>
    <w:rsid w:val="00321053"/>
    <w:rsid w:val="00321084"/>
    <w:rsid w:val="00321628"/>
    <w:rsid w:val="003216AF"/>
    <w:rsid w:val="00321E7B"/>
    <w:rsid w:val="0032222B"/>
    <w:rsid w:val="00322422"/>
    <w:rsid w:val="0032285D"/>
    <w:rsid w:val="00322868"/>
    <w:rsid w:val="00322C27"/>
    <w:rsid w:val="0032313E"/>
    <w:rsid w:val="0032359E"/>
    <w:rsid w:val="00323B6C"/>
    <w:rsid w:val="00323D68"/>
    <w:rsid w:val="0032424C"/>
    <w:rsid w:val="00324903"/>
    <w:rsid w:val="00325731"/>
    <w:rsid w:val="00325A02"/>
    <w:rsid w:val="00325C51"/>
    <w:rsid w:val="003260D6"/>
    <w:rsid w:val="0032664E"/>
    <w:rsid w:val="003269D2"/>
    <w:rsid w:val="00326B3B"/>
    <w:rsid w:val="0032751A"/>
    <w:rsid w:val="00327829"/>
    <w:rsid w:val="003278CD"/>
    <w:rsid w:val="00327A15"/>
    <w:rsid w:val="00327BF9"/>
    <w:rsid w:val="00327EFA"/>
    <w:rsid w:val="00327FE6"/>
    <w:rsid w:val="00330346"/>
    <w:rsid w:val="00330636"/>
    <w:rsid w:val="00330ACB"/>
    <w:rsid w:val="00330CBC"/>
    <w:rsid w:val="003311E1"/>
    <w:rsid w:val="00331483"/>
    <w:rsid w:val="003319C6"/>
    <w:rsid w:val="003319E5"/>
    <w:rsid w:val="00331B0F"/>
    <w:rsid w:val="003322F1"/>
    <w:rsid w:val="00332693"/>
    <w:rsid w:val="003334D9"/>
    <w:rsid w:val="0033357C"/>
    <w:rsid w:val="00333834"/>
    <w:rsid w:val="00333C30"/>
    <w:rsid w:val="00333F47"/>
    <w:rsid w:val="003344FE"/>
    <w:rsid w:val="00334F69"/>
    <w:rsid w:val="00336947"/>
    <w:rsid w:val="00336AA8"/>
    <w:rsid w:val="003370FB"/>
    <w:rsid w:val="00337F0B"/>
    <w:rsid w:val="00340AC4"/>
    <w:rsid w:val="00341571"/>
    <w:rsid w:val="00341D7B"/>
    <w:rsid w:val="00342214"/>
    <w:rsid w:val="003427EC"/>
    <w:rsid w:val="00342B8C"/>
    <w:rsid w:val="003435F1"/>
    <w:rsid w:val="003436E3"/>
    <w:rsid w:val="00344273"/>
    <w:rsid w:val="00344322"/>
    <w:rsid w:val="00344499"/>
    <w:rsid w:val="003452C0"/>
    <w:rsid w:val="0034557F"/>
    <w:rsid w:val="00345E03"/>
    <w:rsid w:val="00346142"/>
    <w:rsid w:val="00346345"/>
    <w:rsid w:val="003468AD"/>
    <w:rsid w:val="00346925"/>
    <w:rsid w:val="00346B6D"/>
    <w:rsid w:val="00346D8E"/>
    <w:rsid w:val="00347172"/>
    <w:rsid w:val="00347D61"/>
    <w:rsid w:val="0035031F"/>
    <w:rsid w:val="003514DD"/>
    <w:rsid w:val="003515DD"/>
    <w:rsid w:val="0035193B"/>
    <w:rsid w:val="00351CB7"/>
    <w:rsid w:val="00351EAD"/>
    <w:rsid w:val="003538A4"/>
    <w:rsid w:val="00353DCE"/>
    <w:rsid w:val="00354094"/>
    <w:rsid w:val="003543ED"/>
    <w:rsid w:val="003544F5"/>
    <w:rsid w:val="0035453F"/>
    <w:rsid w:val="003545DA"/>
    <w:rsid w:val="00354D42"/>
    <w:rsid w:val="00355539"/>
    <w:rsid w:val="00355605"/>
    <w:rsid w:val="003557A7"/>
    <w:rsid w:val="003557D5"/>
    <w:rsid w:val="00355814"/>
    <w:rsid w:val="00355E12"/>
    <w:rsid w:val="003561A8"/>
    <w:rsid w:val="003563E9"/>
    <w:rsid w:val="0035691F"/>
    <w:rsid w:val="00356C8B"/>
    <w:rsid w:val="0035703A"/>
    <w:rsid w:val="00357291"/>
    <w:rsid w:val="003574B5"/>
    <w:rsid w:val="00360C36"/>
    <w:rsid w:val="00360FB1"/>
    <w:rsid w:val="00361186"/>
    <w:rsid w:val="0036177A"/>
    <w:rsid w:val="00361E2D"/>
    <w:rsid w:val="00362294"/>
    <w:rsid w:val="003626A1"/>
    <w:rsid w:val="00362A49"/>
    <w:rsid w:val="00362F59"/>
    <w:rsid w:val="0036379C"/>
    <w:rsid w:val="00363B08"/>
    <w:rsid w:val="00363B98"/>
    <w:rsid w:val="00364C48"/>
    <w:rsid w:val="003669DD"/>
    <w:rsid w:val="00366BF7"/>
    <w:rsid w:val="00366D3E"/>
    <w:rsid w:val="003675C3"/>
    <w:rsid w:val="00367B20"/>
    <w:rsid w:val="00367B78"/>
    <w:rsid w:val="003703E5"/>
    <w:rsid w:val="00370452"/>
    <w:rsid w:val="00370D06"/>
    <w:rsid w:val="00371374"/>
    <w:rsid w:val="00371E64"/>
    <w:rsid w:val="00372134"/>
    <w:rsid w:val="00373476"/>
    <w:rsid w:val="00373E30"/>
    <w:rsid w:val="003740E2"/>
    <w:rsid w:val="003744D3"/>
    <w:rsid w:val="00374524"/>
    <w:rsid w:val="00374C27"/>
    <w:rsid w:val="00374C3F"/>
    <w:rsid w:val="003754EF"/>
    <w:rsid w:val="003755F6"/>
    <w:rsid w:val="003756C0"/>
    <w:rsid w:val="0037586A"/>
    <w:rsid w:val="0037588F"/>
    <w:rsid w:val="00375E46"/>
    <w:rsid w:val="0037601A"/>
    <w:rsid w:val="00376035"/>
    <w:rsid w:val="003762D3"/>
    <w:rsid w:val="00376661"/>
    <w:rsid w:val="0037674A"/>
    <w:rsid w:val="00376B56"/>
    <w:rsid w:val="00376B8F"/>
    <w:rsid w:val="00376C71"/>
    <w:rsid w:val="00377051"/>
    <w:rsid w:val="00377162"/>
    <w:rsid w:val="003773A4"/>
    <w:rsid w:val="00377706"/>
    <w:rsid w:val="00377A30"/>
    <w:rsid w:val="003801D5"/>
    <w:rsid w:val="00380A18"/>
    <w:rsid w:val="00380EAA"/>
    <w:rsid w:val="00381C3A"/>
    <w:rsid w:val="00381EC6"/>
    <w:rsid w:val="00381ED7"/>
    <w:rsid w:val="00381EDA"/>
    <w:rsid w:val="00382CBA"/>
    <w:rsid w:val="00382DCE"/>
    <w:rsid w:val="00382E1C"/>
    <w:rsid w:val="003831BB"/>
    <w:rsid w:val="003836FF"/>
    <w:rsid w:val="0038389A"/>
    <w:rsid w:val="00385397"/>
    <w:rsid w:val="00385BC7"/>
    <w:rsid w:val="00385CFA"/>
    <w:rsid w:val="00385F5D"/>
    <w:rsid w:val="00386555"/>
    <w:rsid w:val="003867D0"/>
    <w:rsid w:val="00386824"/>
    <w:rsid w:val="00386BCB"/>
    <w:rsid w:val="00386FBB"/>
    <w:rsid w:val="00387BBB"/>
    <w:rsid w:val="00387ECB"/>
    <w:rsid w:val="00391DCA"/>
    <w:rsid w:val="00391FA6"/>
    <w:rsid w:val="00392011"/>
    <w:rsid w:val="00392377"/>
    <w:rsid w:val="003935FE"/>
    <w:rsid w:val="00393DF0"/>
    <w:rsid w:val="00393EFC"/>
    <w:rsid w:val="00393F62"/>
    <w:rsid w:val="00393FDB"/>
    <w:rsid w:val="0039403C"/>
    <w:rsid w:val="0039491C"/>
    <w:rsid w:val="00394D4F"/>
    <w:rsid w:val="003955AB"/>
    <w:rsid w:val="0039587B"/>
    <w:rsid w:val="00395E50"/>
    <w:rsid w:val="00395E57"/>
    <w:rsid w:val="003964F0"/>
    <w:rsid w:val="003972AE"/>
    <w:rsid w:val="00397928"/>
    <w:rsid w:val="003A02E4"/>
    <w:rsid w:val="003A033B"/>
    <w:rsid w:val="003A03F7"/>
    <w:rsid w:val="003A10EA"/>
    <w:rsid w:val="003A1999"/>
    <w:rsid w:val="003A1E87"/>
    <w:rsid w:val="003A25E2"/>
    <w:rsid w:val="003A304F"/>
    <w:rsid w:val="003A341A"/>
    <w:rsid w:val="003A34A4"/>
    <w:rsid w:val="003A3907"/>
    <w:rsid w:val="003A3B28"/>
    <w:rsid w:val="003A3C4E"/>
    <w:rsid w:val="003A3C6B"/>
    <w:rsid w:val="003A496F"/>
    <w:rsid w:val="003A5B0A"/>
    <w:rsid w:val="003A62D6"/>
    <w:rsid w:val="003A686C"/>
    <w:rsid w:val="003A692F"/>
    <w:rsid w:val="003A6ACE"/>
    <w:rsid w:val="003A730A"/>
    <w:rsid w:val="003A742A"/>
    <w:rsid w:val="003A7AF5"/>
    <w:rsid w:val="003A7B33"/>
    <w:rsid w:val="003B0024"/>
    <w:rsid w:val="003B0D7F"/>
    <w:rsid w:val="003B0EA1"/>
    <w:rsid w:val="003B0FDA"/>
    <w:rsid w:val="003B15AD"/>
    <w:rsid w:val="003B15FF"/>
    <w:rsid w:val="003B195C"/>
    <w:rsid w:val="003B24F1"/>
    <w:rsid w:val="003B40C2"/>
    <w:rsid w:val="003B47C6"/>
    <w:rsid w:val="003B47DC"/>
    <w:rsid w:val="003B571B"/>
    <w:rsid w:val="003B5749"/>
    <w:rsid w:val="003B5ED5"/>
    <w:rsid w:val="003B6C62"/>
    <w:rsid w:val="003B6D8A"/>
    <w:rsid w:val="003B6F83"/>
    <w:rsid w:val="003B748B"/>
    <w:rsid w:val="003B79AC"/>
    <w:rsid w:val="003B7A65"/>
    <w:rsid w:val="003B7B19"/>
    <w:rsid w:val="003B7DE8"/>
    <w:rsid w:val="003B7F44"/>
    <w:rsid w:val="003C02AC"/>
    <w:rsid w:val="003C0686"/>
    <w:rsid w:val="003C0C63"/>
    <w:rsid w:val="003C1502"/>
    <w:rsid w:val="003C1CF1"/>
    <w:rsid w:val="003C2244"/>
    <w:rsid w:val="003C24D2"/>
    <w:rsid w:val="003C31A3"/>
    <w:rsid w:val="003C47A8"/>
    <w:rsid w:val="003C53A9"/>
    <w:rsid w:val="003C55C2"/>
    <w:rsid w:val="003C5FC1"/>
    <w:rsid w:val="003C6A35"/>
    <w:rsid w:val="003C6BB3"/>
    <w:rsid w:val="003C72D8"/>
    <w:rsid w:val="003C7408"/>
    <w:rsid w:val="003C7431"/>
    <w:rsid w:val="003C7995"/>
    <w:rsid w:val="003C7C8C"/>
    <w:rsid w:val="003C7E70"/>
    <w:rsid w:val="003D04EC"/>
    <w:rsid w:val="003D1083"/>
    <w:rsid w:val="003D10EC"/>
    <w:rsid w:val="003D1641"/>
    <w:rsid w:val="003D1651"/>
    <w:rsid w:val="003D1B44"/>
    <w:rsid w:val="003D1C65"/>
    <w:rsid w:val="003D2177"/>
    <w:rsid w:val="003D2E10"/>
    <w:rsid w:val="003D32F7"/>
    <w:rsid w:val="003D3CC3"/>
    <w:rsid w:val="003D3F3D"/>
    <w:rsid w:val="003D3F40"/>
    <w:rsid w:val="003D4159"/>
    <w:rsid w:val="003D423A"/>
    <w:rsid w:val="003D458E"/>
    <w:rsid w:val="003D4D15"/>
    <w:rsid w:val="003D543C"/>
    <w:rsid w:val="003D641D"/>
    <w:rsid w:val="003D6CCC"/>
    <w:rsid w:val="003D73E5"/>
    <w:rsid w:val="003D749C"/>
    <w:rsid w:val="003D7B14"/>
    <w:rsid w:val="003D7C6A"/>
    <w:rsid w:val="003E0381"/>
    <w:rsid w:val="003E0B22"/>
    <w:rsid w:val="003E13A7"/>
    <w:rsid w:val="003E15D2"/>
    <w:rsid w:val="003E1C59"/>
    <w:rsid w:val="003E1C6E"/>
    <w:rsid w:val="003E1DB3"/>
    <w:rsid w:val="003E2181"/>
    <w:rsid w:val="003E21E5"/>
    <w:rsid w:val="003E2F5F"/>
    <w:rsid w:val="003E3DE2"/>
    <w:rsid w:val="003E4A84"/>
    <w:rsid w:val="003E4F7C"/>
    <w:rsid w:val="003E5AE7"/>
    <w:rsid w:val="003E5C53"/>
    <w:rsid w:val="003E6840"/>
    <w:rsid w:val="003E698C"/>
    <w:rsid w:val="003E6B98"/>
    <w:rsid w:val="003E6C5F"/>
    <w:rsid w:val="003E70C7"/>
    <w:rsid w:val="003E76C7"/>
    <w:rsid w:val="003F0072"/>
    <w:rsid w:val="003F01C4"/>
    <w:rsid w:val="003F0945"/>
    <w:rsid w:val="003F0C12"/>
    <w:rsid w:val="003F0D59"/>
    <w:rsid w:val="003F1606"/>
    <w:rsid w:val="003F1954"/>
    <w:rsid w:val="003F1BD6"/>
    <w:rsid w:val="003F1D3E"/>
    <w:rsid w:val="003F2317"/>
    <w:rsid w:val="003F2764"/>
    <w:rsid w:val="003F30C5"/>
    <w:rsid w:val="003F36B8"/>
    <w:rsid w:val="003F3DD8"/>
    <w:rsid w:val="003F3F51"/>
    <w:rsid w:val="003F440E"/>
    <w:rsid w:val="003F4AC8"/>
    <w:rsid w:val="003F51E2"/>
    <w:rsid w:val="003F5335"/>
    <w:rsid w:val="003F57D4"/>
    <w:rsid w:val="003F580D"/>
    <w:rsid w:val="003F584F"/>
    <w:rsid w:val="003F5929"/>
    <w:rsid w:val="003F5D56"/>
    <w:rsid w:val="003F60C0"/>
    <w:rsid w:val="003F6772"/>
    <w:rsid w:val="003F68EE"/>
    <w:rsid w:val="003F6B76"/>
    <w:rsid w:val="003F7178"/>
    <w:rsid w:val="003F7C09"/>
    <w:rsid w:val="00400028"/>
    <w:rsid w:val="00400041"/>
    <w:rsid w:val="00400372"/>
    <w:rsid w:val="00401813"/>
    <w:rsid w:val="00401AC5"/>
    <w:rsid w:val="004020BE"/>
    <w:rsid w:val="00402318"/>
    <w:rsid w:val="004028F8"/>
    <w:rsid w:val="0040311D"/>
    <w:rsid w:val="00403610"/>
    <w:rsid w:val="004037A3"/>
    <w:rsid w:val="00403B8B"/>
    <w:rsid w:val="00403C05"/>
    <w:rsid w:val="00403EF5"/>
    <w:rsid w:val="0040408E"/>
    <w:rsid w:val="004044A7"/>
    <w:rsid w:val="00404CD4"/>
    <w:rsid w:val="00404DC9"/>
    <w:rsid w:val="004057B7"/>
    <w:rsid w:val="004058B2"/>
    <w:rsid w:val="00406EC0"/>
    <w:rsid w:val="0040758F"/>
    <w:rsid w:val="00407658"/>
    <w:rsid w:val="00407696"/>
    <w:rsid w:val="004102EA"/>
    <w:rsid w:val="00410420"/>
    <w:rsid w:val="00410723"/>
    <w:rsid w:val="0041168A"/>
    <w:rsid w:val="00411725"/>
    <w:rsid w:val="004124BD"/>
    <w:rsid w:val="00412EAB"/>
    <w:rsid w:val="00413215"/>
    <w:rsid w:val="004132EA"/>
    <w:rsid w:val="00413593"/>
    <w:rsid w:val="00413F57"/>
    <w:rsid w:val="00414BAA"/>
    <w:rsid w:val="00414BBB"/>
    <w:rsid w:val="00414F14"/>
    <w:rsid w:val="00414F64"/>
    <w:rsid w:val="00414FE8"/>
    <w:rsid w:val="004153C9"/>
    <w:rsid w:val="00415791"/>
    <w:rsid w:val="00415A3A"/>
    <w:rsid w:val="00415CA4"/>
    <w:rsid w:val="00415E92"/>
    <w:rsid w:val="004163F3"/>
    <w:rsid w:val="004166E1"/>
    <w:rsid w:val="004172B1"/>
    <w:rsid w:val="0041747E"/>
    <w:rsid w:val="0041764C"/>
    <w:rsid w:val="004176C3"/>
    <w:rsid w:val="00417760"/>
    <w:rsid w:val="00420EE3"/>
    <w:rsid w:val="004210B0"/>
    <w:rsid w:val="00421168"/>
    <w:rsid w:val="00421422"/>
    <w:rsid w:val="00421695"/>
    <w:rsid w:val="00421BF1"/>
    <w:rsid w:val="00421D02"/>
    <w:rsid w:val="004228CE"/>
    <w:rsid w:val="00422A1B"/>
    <w:rsid w:val="00422DED"/>
    <w:rsid w:val="00423148"/>
    <w:rsid w:val="0042341D"/>
    <w:rsid w:val="00423475"/>
    <w:rsid w:val="00423B29"/>
    <w:rsid w:val="00423F10"/>
    <w:rsid w:val="004244B8"/>
    <w:rsid w:val="00424679"/>
    <w:rsid w:val="00424828"/>
    <w:rsid w:val="00424BB9"/>
    <w:rsid w:val="004253FC"/>
    <w:rsid w:val="00425423"/>
    <w:rsid w:val="00425BF3"/>
    <w:rsid w:val="00425D9B"/>
    <w:rsid w:val="00426657"/>
    <w:rsid w:val="0042696C"/>
    <w:rsid w:val="004270F4"/>
    <w:rsid w:val="004278A4"/>
    <w:rsid w:val="00430132"/>
    <w:rsid w:val="0043037C"/>
    <w:rsid w:val="0043082E"/>
    <w:rsid w:val="0043094D"/>
    <w:rsid w:val="0043113A"/>
    <w:rsid w:val="0043140A"/>
    <w:rsid w:val="00431528"/>
    <w:rsid w:val="00432365"/>
    <w:rsid w:val="00432688"/>
    <w:rsid w:val="00432A89"/>
    <w:rsid w:val="00433145"/>
    <w:rsid w:val="0043364F"/>
    <w:rsid w:val="00433721"/>
    <w:rsid w:val="00433C29"/>
    <w:rsid w:val="00435305"/>
    <w:rsid w:val="00435447"/>
    <w:rsid w:val="004361C3"/>
    <w:rsid w:val="00436293"/>
    <w:rsid w:val="00436BD4"/>
    <w:rsid w:val="0043741B"/>
    <w:rsid w:val="00437AC9"/>
    <w:rsid w:val="00437B5E"/>
    <w:rsid w:val="00437B5F"/>
    <w:rsid w:val="00437B92"/>
    <w:rsid w:val="004402C5"/>
    <w:rsid w:val="0044066F"/>
    <w:rsid w:val="00440672"/>
    <w:rsid w:val="00441C57"/>
    <w:rsid w:val="0044205F"/>
    <w:rsid w:val="00442759"/>
    <w:rsid w:val="0044335E"/>
    <w:rsid w:val="00443483"/>
    <w:rsid w:val="00443CC7"/>
    <w:rsid w:val="00443F24"/>
    <w:rsid w:val="004442A6"/>
    <w:rsid w:val="00444689"/>
    <w:rsid w:val="004449B5"/>
    <w:rsid w:val="00444A4A"/>
    <w:rsid w:val="00444C7B"/>
    <w:rsid w:val="004450A4"/>
    <w:rsid w:val="0044635D"/>
    <w:rsid w:val="00446773"/>
    <w:rsid w:val="00446A15"/>
    <w:rsid w:val="00447256"/>
    <w:rsid w:val="00447A3A"/>
    <w:rsid w:val="00447ED4"/>
    <w:rsid w:val="00447ED7"/>
    <w:rsid w:val="00447F7D"/>
    <w:rsid w:val="00450227"/>
    <w:rsid w:val="004507A1"/>
    <w:rsid w:val="0045080A"/>
    <w:rsid w:val="00450CDD"/>
    <w:rsid w:val="0045117E"/>
    <w:rsid w:val="004512A1"/>
    <w:rsid w:val="004512A5"/>
    <w:rsid w:val="00451579"/>
    <w:rsid w:val="004516C8"/>
    <w:rsid w:val="00451C93"/>
    <w:rsid w:val="00451E56"/>
    <w:rsid w:val="004523DC"/>
    <w:rsid w:val="00452CA4"/>
    <w:rsid w:val="004530EE"/>
    <w:rsid w:val="004538CC"/>
    <w:rsid w:val="00453B1C"/>
    <w:rsid w:val="00453EC0"/>
    <w:rsid w:val="0045467D"/>
    <w:rsid w:val="00454998"/>
    <w:rsid w:val="00454AFF"/>
    <w:rsid w:val="00455B14"/>
    <w:rsid w:val="00455C77"/>
    <w:rsid w:val="00455DEE"/>
    <w:rsid w:val="0045635A"/>
    <w:rsid w:val="00456793"/>
    <w:rsid w:val="004567F0"/>
    <w:rsid w:val="00456839"/>
    <w:rsid w:val="00456EDD"/>
    <w:rsid w:val="00456F9F"/>
    <w:rsid w:val="004575A8"/>
    <w:rsid w:val="00457C92"/>
    <w:rsid w:val="00457F89"/>
    <w:rsid w:val="00460119"/>
    <w:rsid w:val="0046014D"/>
    <w:rsid w:val="004601BA"/>
    <w:rsid w:val="004602B8"/>
    <w:rsid w:val="00460537"/>
    <w:rsid w:val="00460E5C"/>
    <w:rsid w:val="00462347"/>
    <w:rsid w:val="0046280E"/>
    <w:rsid w:val="00462A15"/>
    <w:rsid w:val="004631F7"/>
    <w:rsid w:val="00464B7F"/>
    <w:rsid w:val="00465CEA"/>
    <w:rsid w:val="00465F37"/>
    <w:rsid w:val="00466426"/>
    <w:rsid w:val="00466B5E"/>
    <w:rsid w:val="00466B7E"/>
    <w:rsid w:val="00467E97"/>
    <w:rsid w:val="00470334"/>
    <w:rsid w:val="00470A8B"/>
    <w:rsid w:val="00470FA1"/>
    <w:rsid w:val="004712ED"/>
    <w:rsid w:val="004716B4"/>
    <w:rsid w:val="00471C06"/>
    <w:rsid w:val="0047256A"/>
    <w:rsid w:val="0047276E"/>
    <w:rsid w:val="004730BA"/>
    <w:rsid w:val="004730BB"/>
    <w:rsid w:val="004732F4"/>
    <w:rsid w:val="00473866"/>
    <w:rsid w:val="0047387C"/>
    <w:rsid w:val="00473F35"/>
    <w:rsid w:val="00474753"/>
    <w:rsid w:val="004747F0"/>
    <w:rsid w:val="00474818"/>
    <w:rsid w:val="00475115"/>
    <w:rsid w:val="0047550B"/>
    <w:rsid w:val="004758E0"/>
    <w:rsid w:val="004763B4"/>
    <w:rsid w:val="00476849"/>
    <w:rsid w:val="00477089"/>
    <w:rsid w:val="004776A5"/>
    <w:rsid w:val="00481029"/>
    <w:rsid w:val="00481314"/>
    <w:rsid w:val="00481503"/>
    <w:rsid w:val="00481549"/>
    <w:rsid w:val="0048169E"/>
    <w:rsid w:val="0048228E"/>
    <w:rsid w:val="00482BBA"/>
    <w:rsid w:val="00482C72"/>
    <w:rsid w:val="004830C5"/>
    <w:rsid w:val="0048320B"/>
    <w:rsid w:val="00483225"/>
    <w:rsid w:val="00483E3D"/>
    <w:rsid w:val="004859A6"/>
    <w:rsid w:val="00485C82"/>
    <w:rsid w:val="004869B7"/>
    <w:rsid w:val="00486CCB"/>
    <w:rsid w:val="00486FEF"/>
    <w:rsid w:val="00487E8F"/>
    <w:rsid w:val="0049038A"/>
    <w:rsid w:val="004903D7"/>
    <w:rsid w:val="004904B3"/>
    <w:rsid w:val="00490C98"/>
    <w:rsid w:val="00491234"/>
    <w:rsid w:val="0049193D"/>
    <w:rsid w:val="00491BD1"/>
    <w:rsid w:val="004922ED"/>
    <w:rsid w:val="00492403"/>
    <w:rsid w:val="004924BA"/>
    <w:rsid w:val="00492704"/>
    <w:rsid w:val="00492B31"/>
    <w:rsid w:val="00492C53"/>
    <w:rsid w:val="004933C3"/>
    <w:rsid w:val="00493414"/>
    <w:rsid w:val="0049373C"/>
    <w:rsid w:val="0049382C"/>
    <w:rsid w:val="004939C2"/>
    <w:rsid w:val="004943D9"/>
    <w:rsid w:val="004956AF"/>
    <w:rsid w:val="00496334"/>
    <w:rsid w:val="004964B5"/>
    <w:rsid w:val="00496532"/>
    <w:rsid w:val="0049677E"/>
    <w:rsid w:val="004967C8"/>
    <w:rsid w:val="004971E5"/>
    <w:rsid w:val="00497604"/>
    <w:rsid w:val="004977D9"/>
    <w:rsid w:val="00497D2D"/>
    <w:rsid w:val="00497F95"/>
    <w:rsid w:val="004A007C"/>
    <w:rsid w:val="004A026D"/>
    <w:rsid w:val="004A0CA2"/>
    <w:rsid w:val="004A11DA"/>
    <w:rsid w:val="004A140E"/>
    <w:rsid w:val="004A17DA"/>
    <w:rsid w:val="004A1EBB"/>
    <w:rsid w:val="004A1F8E"/>
    <w:rsid w:val="004A26CE"/>
    <w:rsid w:val="004A29B5"/>
    <w:rsid w:val="004A2CF7"/>
    <w:rsid w:val="004A3930"/>
    <w:rsid w:val="004A394F"/>
    <w:rsid w:val="004A3B6D"/>
    <w:rsid w:val="004A45E3"/>
    <w:rsid w:val="004A46D3"/>
    <w:rsid w:val="004A4AEE"/>
    <w:rsid w:val="004A7063"/>
    <w:rsid w:val="004A711A"/>
    <w:rsid w:val="004A772C"/>
    <w:rsid w:val="004B2DDF"/>
    <w:rsid w:val="004B3CB2"/>
    <w:rsid w:val="004B3CB5"/>
    <w:rsid w:val="004B45C1"/>
    <w:rsid w:val="004B4715"/>
    <w:rsid w:val="004B4B6C"/>
    <w:rsid w:val="004B4D93"/>
    <w:rsid w:val="004B4E49"/>
    <w:rsid w:val="004B4F49"/>
    <w:rsid w:val="004B4F9A"/>
    <w:rsid w:val="004B5139"/>
    <w:rsid w:val="004B5C15"/>
    <w:rsid w:val="004B5F1A"/>
    <w:rsid w:val="004B786E"/>
    <w:rsid w:val="004C03D7"/>
    <w:rsid w:val="004C149E"/>
    <w:rsid w:val="004C3E10"/>
    <w:rsid w:val="004C439F"/>
    <w:rsid w:val="004C46F3"/>
    <w:rsid w:val="004C4F57"/>
    <w:rsid w:val="004C5197"/>
    <w:rsid w:val="004C5280"/>
    <w:rsid w:val="004C529B"/>
    <w:rsid w:val="004C56E1"/>
    <w:rsid w:val="004C5713"/>
    <w:rsid w:val="004C5AD7"/>
    <w:rsid w:val="004C5FF9"/>
    <w:rsid w:val="004C6AE9"/>
    <w:rsid w:val="004C6F9B"/>
    <w:rsid w:val="004C7399"/>
    <w:rsid w:val="004C73EC"/>
    <w:rsid w:val="004D0138"/>
    <w:rsid w:val="004D0714"/>
    <w:rsid w:val="004D0B23"/>
    <w:rsid w:val="004D1573"/>
    <w:rsid w:val="004D1B70"/>
    <w:rsid w:val="004D2B7E"/>
    <w:rsid w:val="004D34A4"/>
    <w:rsid w:val="004D35EA"/>
    <w:rsid w:val="004D3797"/>
    <w:rsid w:val="004D3B04"/>
    <w:rsid w:val="004D470C"/>
    <w:rsid w:val="004D49E8"/>
    <w:rsid w:val="004D4DF5"/>
    <w:rsid w:val="004D54D6"/>
    <w:rsid w:val="004D5540"/>
    <w:rsid w:val="004D592F"/>
    <w:rsid w:val="004D5F38"/>
    <w:rsid w:val="004D5FE7"/>
    <w:rsid w:val="004D6033"/>
    <w:rsid w:val="004D6090"/>
    <w:rsid w:val="004D60E9"/>
    <w:rsid w:val="004D60F8"/>
    <w:rsid w:val="004D616E"/>
    <w:rsid w:val="004D65A4"/>
    <w:rsid w:val="004D6DE6"/>
    <w:rsid w:val="004D6F91"/>
    <w:rsid w:val="004D71A6"/>
    <w:rsid w:val="004D7748"/>
    <w:rsid w:val="004D7C38"/>
    <w:rsid w:val="004E0B53"/>
    <w:rsid w:val="004E0D76"/>
    <w:rsid w:val="004E0FDD"/>
    <w:rsid w:val="004E1680"/>
    <w:rsid w:val="004E177F"/>
    <w:rsid w:val="004E202C"/>
    <w:rsid w:val="004E223C"/>
    <w:rsid w:val="004E22D0"/>
    <w:rsid w:val="004E25B2"/>
    <w:rsid w:val="004E2D13"/>
    <w:rsid w:val="004E3232"/>
    <w:rsid w:val="004E345E"/>
    <w:rsid w:val="004E374A"/>
    <w:rsid w:val="004E5C08"/>
    <w:rsid w:val="004E5FD7"/>
    <w:rsid w:val="004E61B0"/>
    <w:rsid w:val="004E63CC"/>
    <w:rsid w:val="004E6876"/>
    <w:rsid w:val="004E692F"/>
    <w:rsid w:val="004E69C0"/>
    <w:rsid w:val="004E6BEC"/>
    <w:rsid w:val="004E73DC"/>
    <w:rsid w:val="004E7E5F"/>
    <w:rsid w:val="004E7EE5"/>
    <w:rsid w:val="004E7F2D"/>
    <w:rsid w:val="004F15D5"/>
    <w:rsid w:val="004F1AFD"/>
    <w:rsid w:val="004F2C68"/>
    <w:rsid w:val="004F2CD4"/>
    <w:rsid w:val="004F35EE"/>
    <w:rsid w:val="004F4702"/>
    <w:rsid w:val="004F48B6"/>
    <w:rsid w:val="004F4ADC"/>
    <w:rsid w:val="004F54FC"/>
    <w:rsid w:val="004F5A5D"/>
    <w:rsid w:val="004F5FD0"/>
    <w:rsid w:val="004F6179"/>
    <w:rsid w:val="004F641C"/>
    <w:rsid w:val="004F646A"/>
    <w:rsid w:val="004F6A76"/>
    <w:rsid w:val="004F6F4A"/>
    <w:rsid w:val="004F6F9F"/>
    <w:rsid w:val="004F72F2"/>
    <w:rsid w:val="004F7BE8"/>
    <w:rsid w:val="005009D3"/>
    <w:rsid w:val="00500A67"/>
    <w:rsid w:val="00500A6D"/>
    <w:rsid w:val="00500B92"/>
    <w:rsid w:val="00500CD6"/>
    <w:rsid w:val="00501BC7"/>
    <w:rsid w:val="00501D3B"/>
    <w:rsid w:val="00501F60"/>
    <w:rsid w:val="00502389"/>
    <w:rsid w:val="005028D4"/>
    <w:rsid w:val="0050292B"/>
    <w:rsid w:val="00502D12"/>
    <w:rsid w:val="00502DCA"/>
    <w:rsid w:val="00504133"/>
    <w:rsid w:val="005041A4"/>
    <w:rsid w:val="005041B2"/>
    <w:rsid w:val="00504AE9"/>
    <w:rsid w:val="005058D5"/>
    <w:rsid w:val="00505B5D"/>
    <w:rsid w:val="005067D8"/>
    <w:rsid w:val="005069A3"/>
    <w:rsid w:val="00506CC6"/>
    <w:rsid w:val="00506DFD"/>
    <w:rsid w:val="00506ED8"/>
    <w:rsid w:val="0050722E"/>
    <w:rsid w:val="005103E9"/>
    <w:rsid w:val="00510713"/>
    <w:rsid w:val="00510B0A"/>
    <w:rsid w:val="00510D4A"/>
    <w:rsid w:val="00510FAC"/>
    <w:rsid w:val="0051170F"/>
    <w:rsid w:val="005118C9"/>
    <w:rsid w:val="00511F03"/>
    <w:rsid w:val="00511F95"/>
    <w:rsid w:val="00512189"/>
    <w:rsid w:val="0051222F"/>
    <w:rsid w:val="005123E1"/>
    <w:rsid w:val="00512C7A"/>
    <w:rsid w:val="00513AAB"/>
    <w:rsid w:val="00513DA8"/>
    <w:rsid w:val="00513E7D"/>
    <w:rsid w:val="0051419B"/>
    <w:rsid w:val="005141A2"/>
    <w:rsid w:val="005145AA"/>
    <w:rsid w:val="005145CE"/>
    <w:rsid w:val="00514912"/>
    <w:rsid w:val="0051497B"/>
    <w:rsid w:val="00514D3F"/>
    <w:rsid w:val="00514D9D"/>
    <w:rsid w:val="0051502B"/>
    <w:rsid w:val="0051567A"/>
    <w:rsid w:val="00515FD0"/>
    <w:rsid w:val="0051611F"/>
    <w:rsid w:val="005163A9"/>
    <w:rsid w:val="0051649F"/>
    <w:rsid w:val="0051689B"/>
    <w:rsid w:val="0051698C"/>
    <w:rsid w:val="00520550"/>
    <w:rsid w:val="005206D3"/>
    <w:rsid w:val="0052145A"/>
    <w:rsid w:val="005216CE"/>
    <w:rsid w:val="00522030"/>
    <w:rsid w:val="0052227C"/>
    <w:rsid w:val="00522386"/>
    <w:rsid w:val="005230CE"/>
    <w:rsid w:val="005230E7"/>
    <w:rsid w:val="0052320C"/>
    <w:rsid w:val="00523973"/>
    <w:rsid w:val="00523B1E"/>
    <w:rsid w:val="00523B7D"/>
    <w:rsid w:val="00524371"/>
    <w:rsid w:val="005245A3"/>
    <w:rsid w:val="0052475B"/>
    <w:rsid w:val="005248B5"/>
    <w:rsid w:val="00524BA9"/>
    <w:rsid w:val="00525067"/>
    <w:rsid w:val="0052513E"/>
    <w:rsid w:val="005251DB"/>
    <w:rsid w:val="0052525C"/>
    <w:rsid w:val="00525667"/>
    <w:rsid w:val="00525A12"/>
    <w:rsid w:val="00526064"/>
    <w:rsid w:val="00526640"/>
    <w:rsid w:val="005269DA"/>
    <w:rsid w:val="0052729B"/>
    <w:rsid w:val="00527544"/>
    <w:rsid w:val="00527C06"/>
    <w:rsid w:val="00527C99"/>
    <w:rsid w:val="00527EBF"/>
    <w:rsid w:val="00527EC9"/>
    <w:rsid w:val="005300C4"/>
    <w:rsid w:val="00530428"/>
    <w:rsid w:val="00531315"/>
    <w:rsid w:val="00531370"/>
    <w:rsid w:val="00531B8A"/>
    <w:rsid w:val="00531B99"/>
    <w:rsid w:val="0053209A"/>
    <w:rsid w:val="00532600"/>
    <w:rsid w:val="00532A73"/>
    <w:rsid w:val="005335D7"/>
    <w:rsid w:val="00533CA3"/>
    <w:rsid w:val="005349DA"/>
    <w:rsid w:val="00534F98"/>
    <w:rsid w:val="00535E78"/>
    <w:rsid w:val="00536945"/>
    <w:rsid w:val="005377C3"/>
    <w:rsid w:val="00537F95"/>
    <w:rsid w:val="00540214"/>
    <w:rsid w:val="00540361"/>
    <w:rsid w:val="0054086C"/>
    <w:rsid w:val="00540A28"/>
    <w:rsid w:val="005416CD"/>
    <w:rsid w:val="00542745"/>
    <w:rsid w:val="00543057"/>
    <w:rsid w:val="0054310B"/>
    <w:rsid w:val="005432A8"/>
    <w:rsid w:val="005434AC"/>
    <w:rsid w:val="005436A0"/>
    <w:rsid w:val="005436D3"/>
    <w:rsid w:val="005439F6"/>
    <w:rsid w:val="00543C5C"/>
    <w:rsid w:val="00544D58"/>
    <w:rsid w:val="005450E0"/>
    <w:rsid w:val="00545277"/>
    <w:rsid w:val="0054537D"/>
    <w:rsid w:val="0054686F"/>
    <w:rsid w:val="00546F50"/>
    <w:rsid w:val="005470CE"/>
    <w:rsid w:val="00547897"/>
    <w:rsid w:val="0055055C"/>
    <w:rsid w:val="005505B0"/>
    <w:rsid w:val="00550A64"/>
    <w:rsid w:val="00550AE2"/>
    <w:rsid w:val="00550CE6"/>
    <w:rsid w:val="005515B5"/>
    <w:rsid w:val="00551D11"/>
    <w:rsid w:val="00552B15"/>
    <w:rsid w:val="00553398"/>
    <w:rsid w:val="005533A6"/>
    <w:rsid w:val="00553952"/>
    <w:rsid w:val="0055492F"/>
    <w:rsid w:val="00554DE4"/>
    <w:rsid w:val="00554F9F"/>
    <w:rsid w:val="0055513D"/>
    <w:rsid w:val="00555367"/>
    <w:rsid w:val="005555C8"/>
    <w:rsid w:val="00555608"/>
    <w:rsid w:val="00556304"/>
    <w:rsid w:val="005565ED"/>
    <w:rsid w:val="0055669C"/>
    <w:rsid w:val="00556A9F"/>
    <w:rsid w:val="005572C0"/>
    <w:rsid w:val="005573AF"/>
    <w:rsid w:val="005575FF"/>
    <w:rsid w:val="00557A2A"/>
    <w:rsid w:val="00557EC2"/>
    <w:rsid w:val="0056028D"/>
    <w:rsid w:val="0056045D"/>
    <w:rsid w:val="00560DBB"/>
    <w:rsid w:val="00561905"/>
    <w:rsid w:val="00562290"/>
    <w:rsid w:val="00562EA2"/>
    <w:rsid w:val="005638A5"/>
    <w:rsid w:val="00563AE9"/>
    <w:rsid w:val="00563BA2"/>
    <w:rsid w:val="00563D56"/>
    <w:rsid w:val="00563F22"/>
    <w:rsid w:val="005643A9"/>
    <w:rsid w:val="00564499"/>
    <w:rsid w:val="0056483C"/>
    <w:rsid w:val="0056486D"/>
    <w:rsid w:val="005650B1"/>
    <w:rsid w:val="00565587"/>
    <w:rsid w:val="00565CE1"/>
    <w:rsid w:val="00565E86"/>
    <w:rsid w:val="00566912"/>
    <w:rsid w:val="00566C58"/>
    <w:rsid w:val="005671C7"/>
    <w:rsid w:val="00567408"/>
    <w:rsid w:val="00567557"/>
    <w:rsid w:val="00567763"/>
    <w:rsid w:val="00567D32"/>
    <w:rsid w:val="005702C9"/>
    <w:rsid w:val="00570EA9"/>
    <w:rsid w:val="005710EB"/>
    <w:rsid w:val="00571140"/>
    <w:rsid w:val="00571475"/>
    <w:rsid w:val="00571C8D"/>
    <w:rsid w:val="00571C8E"/>
    <w:rsid w:val="00571FFC"/>
    <w:rsid w:val="005721F5"/>
    <w:rsid w:val="00572341"/>
    <w:rsid w:val="0057267B"/>
    <w:rsid w:val="00572CCC"/>
    <w:rsid w:val="00573AB5"/>
    <w:rsid w:val="00573AD5"/>
    <w:rsid w:val="00574DA9"/>
    <w:rsid w:val="00576474"/>
    <w:rsid w:val="00576854"/>
    <w:rsid w:val="00576F08"/>
    <w:rsid w:val="00577045"/>
    <w:rsid w:val="005773B5"/>
    <w:rsid w:val="0057742D"/>
    <w:rsid w:val="00577889"/>
    <w:rsid w:val="005779E4"/>
    <w:rsid w:val="00577C93"/>
    <w:rsid w:val="00577F5F"/>
    <w:rsid w:val="005804B9"/>
    <w:rsid w:val="00580A1C"/>
    <w:rsid w:val="00581251"/>
    <w:rsid w:val="00581537"/>
    <w:rsid w:val="005818E6"/>
    <w:rsid w:val="00581ED0"/>
    <w:rsid w:val="005823BF"/>
    <w:rsid w:val="00582510"/>
    <w:rsid w:val="00582F9C"/>
    <w:rsid w:val="00583EFB"/>
    <w:rsid w:val="00584252"/>
    <w:rsid w:val="005843CF"/>
    <w:rsid w:val="005848F1"/>
    <w:rsid w:val="00584A1D"/>
    <w:rsid w:val="00584A4A"/>
    <w:rsid w:val="00584A5E"/>
    <w:rsid w:val="00584B3B"/>
    <w:rsid w:val="00584C52"/>
    <w:rsid w:val="0058500D"/>
    <w:rsid w:val="00585127"/>
    <w:rsid w:val="0058547C"/>
    <w:rsid w:val="005859E9"/>
    <w:rsid w:val="0058680A"/>
    <w:rsid w:val="00586E7C"/>
    <w:rsid w:val="00587557"/>
    <w:rsid w:val="0059014E"/>
    <w:rsid w:val="005907BF"/>
    <w:rsid w:val="00590CC4"/>
    <w:rsid w:val="00590E19"/>
    <w:rsid w:val="0059154A"/>
    <w:rsid w:val="00591DAE"/>
    <w:rsid w:val="005926A3"/>
    <w:rsid w:val="00592758"/>
    <w:rsid w:val="00592900"/>
    <w:rsid w:val="00592B8F"/>
    <w:rsid w:val="00593944"/>
    <w:rsid w:val="005939EC"/>
    <w:rsid w:val="00593BB7"/>
    <w:rsid w:val="00594B27"/>
    <w:rsid w:val="00594F7F"/>
    <w:rsid w:val="0059541B"/>
    <w:rsid w:val="005958B0"/>
    <w:rsid w:val="0059591B"/>
    <w:rsid w:val="00595A2A"/>
    <w:rsid w:val="00595CBE"/>
    <w:rsid w:val="00595DA7"/>
    <w:rsid w:val="00595F5B"/>
    <w:rsid w:val="00595FFA"/>
    <w:rsid w:val="00596292"/>
    <w:rsid w:val="00596451"/>
    <w:rsid w:val="00596DE3"/>
    <w:rsid w:val="005970F9"/>
    <w:rsid w:val="00597965"/>
    <w:rsid w:val="00597A85"/>
    <w:rsid w:val="00597F31"/>
    <w:rsid w:val="005A0827"/>
    <w:rsid w:val="005A084A"/>
    <w:rsid w:val="005A1155"/>
    <w:rsid w:val="005A195B"/>
    <w:rsid w:val="005A1A4F"/>
    <w:rsid w:val="005A1C4A"/>
    <w:rsid w:val="005A217B"/>
    <w:rsid w:val="005A25D4"/>
    <w:rsid w:val="005A2BD9"/>
    <w:rsid w:val="005A2DEA"/>
    <w:rsid w:val="005A31A7"/>
    <w:rsid w:val="005A31AC"/>
    <w:rsid w:val="005A3935"/>
    <w:rsid w:val="005A3B46"/>
    <w:rsid w:val="005A3C71"/>
    <w:rsid w:val="005A3DC2"/>
    <w:rsid w:val="005A3EB1"/>
    <w:rsid w:val="005A49F5"/>
    <w:rsid w:val="005A4C32"/>
    <w:rsid w:val="005A51D0"/>
    <w:rsid w:val="005A6493"/>
    <w:rsid w:val="005A6815"/>
    <w:rsid w:val="005A6955"/>
    <w:rsid w:val="005A7012"/>
    <w:rsid w:val="005A7CEE"/>
    <w:rsid w:val="005B0D8D"/>
    <w:rsid w:val="005B1108"/>
    <w:rsid w:val="005B1904"/>
    <w:rsid w:val="005B1B02"/>
    <w:rsid w:val="005B275F"/>
    <w:rsid w:val="005B3330"/>
    <w:rsid w:val="005B39A8"/>
    <w:rsid w:val="005B3F74"/>
    <w:rsid w:val="005B41F6"/>
    <w:rsid w:val="005B4ACC"/>
    <w:rsid w:val="005B4C84"/>
    <w:rsid w:val="005B4F6D"/>
    <w:rsid w:val="005B509F"/>
    <w:rsid w:val="005B537C"/>
    <w:rsid w:val="005B604F"/>
    <w:rsid w:val="005B63AE"/>
    <w:rsid w:val="005B652D"/>
    <w:rsid w:val="005B6736"/>
    <w:rsid w:val="005B6B32"/>
    <w:rsid w:val="005B6CF4"/>
    <w:rsid w:val="005B6FDC"/>
    <w:rsid w:val="005B7086"/>
    <w:rsid w:val="005B72AC"/>
    <w:rsid w:val="005B7B96"/>
    <w:rsid w:val="005C0326"/>
    <w:rsid w:val="005C036B"/>
    <w:rsid w:val="005C07A0"/>
    <w:rsid w:val="005C0BB2"/>
    <w:rsid w:val="005C0C28"/>
    <w:rsid w:val="005C0E96"/>
    <w:rsid w:val="005C1177"/>
    <w:rsid w:val="005C15D8"/>
    <w:rsid w:val="005C1674"/>
    <w:rsid w:val="005C1ADB"/>
    <w:rsid w:val="005C1E5D"/>
    <w:rsid w:val="005C27C7"/>
    <w:rsid w:val="005C2BDC"/>
    <w:rsid w:val="005C2F21"/>
    <w:rsid w:val="005C3144"/>
    <w:rsid w:val="005C322A"/>
    <w:rsid w:val="005C322B"/>
    <w:rsid w:val="005C3509"/>
    <w:rsid w:val="005C35CD"/>
    <w:rsid w:val="005C378C"/>
    <w:rsid w:val="005C3BDE"/>
    <w:rsid w:val="005C3F15"/>
    <w:rsid w:val="005C44FF"/>
    <w:rsid w:val="005C5172"/>
    <w:rsid w:val="005C5E59"/>
    <w:rsid w:val="005C648D"/>
    <w:rsid w:val="005C64C0"/>
    <w:rsid w:val="005C65DF"/>
    <w:rsid w:val="005C6A69"/>
    <w:rsid w:val="005C6B9B"/>
    <w:rsid w:val="005C6EAA"/>
    <w:rsid w:val="005C78A3"/>
    <w:rsid w:val="005C7B60"/>
    <w:rsid w:val="005C7BF8"/>
    <w:rsid w:val="005C7D95"/>
    <w:rsid w:val="005D0F8B"/>
    <w:rsid w:val="005D113B"/>
    <w:rsid w:val="005D1854"/>
    <w:rsid w:val="005D19D0"/>
    <w:rsid w:val="005D29FD"/>
    <w:rsid w:val="005D2E7B"/>
    <w:rsid w:val="005D2F96"/>
    <w:rsid w:val="005D30C8"/>
    <w:rsid w:val="005D31CD"/>
    <w:rsid w:val="005D359A"/>
    <w:rsid w:val="005D396C"/>
    <w:rsid w:val="005D3FF7"/>
    <w:rsid w:val="005D4575"/>
    <w:rsid w:val="005D487D"/>
    <w:rsid w:val="005D4D15"/>
    <w:rsid w:val="005D4EC3"/>
    <w:rsid w:val="005D539C"/>
    <w:rsid w:val="005D577F"/>
    <w:rsid w:val="005D5E6A"/>
    <w:rsid w:val="005D61A5"/>
    <w:rsid w:val="005D6224"/>
    <w:rsid w:val="005D6331"/>
    <w:rsid w:val="005D6B3A"/>
    <w:rsid w:val="005D75EF"/>
    <w:rsid w:val="005D7769"/>
    <w:rsid w:val="005E014B"/>
    <w:rsid w:val="005E0409"/>
    <w:rsid w:val="005E0728"/>
    <w:rsid w:val="005E078F"/>
    <w:rsid w:val="005E08F2"/>
    <w:rsid w:val="005E0E1B"/>
    <w:rsid w:val="005E1844"/>
    <w:rsid w:val="005E19F2"/>
    <w:rsid w:val="005E1CEF"/>
    <w:rsid w:val="005E1EC6"/>
    <w:rsid w:val="005E1FEE"/>
    <w:rsid w:val="005E2622"/>
    <w:rsid w:val="005E2EE7"/>
    <w:rsid w:val="005E3018"/>
    <w:rsid w:val="005E3B75"/>
    <w:rsid w:val="005E43A8"/>
    <w:rsid w:val="005E4547"/>
    <w:rsid w:val="005E48A0"/>
    <w:rsid w:val="005E4A03"/>
    <w:rsid w:val="005E4F6F"/>
    <w:rsid w:val="005E523C"/>
    <w:rsid w:val="005E564A"/>
    <w:rsid w:val="005E5865"/>
    <w:rsid w:val="005E5BBF"/>
    <w:rsid w:val="005E5D80"/>
    <w:rsid w:val="005E6358"/>
    <w:rsid w:val="005E6388"/>
    <w:rsid w:val="005E691F"/>
    <w:rsid w:val="005E6EC7"/>
    <w:rsid w:val="005E78A5"/>
    <w:rsid w:val="005F0850"/>
    <w:rsid w:val="005F0878"/>
    <w:rsid w:val="005F0C4C"/>
    <w:rsid w:val="005F1007"/>
    <w:rsid w:val="005F2D65"/>
    <w:rsid w:val="005F2F04"/>
    <w:rsid w:val="005F30C7"/>
    <w:rsid w:val="005F32D2"/>
    <w:rsid w:val="005F3B1A"/>
    <w:rsid w:val="005F4049"/>
    <w:rsid w:val="005F44E7"/>
    <w:rsid w:val="005F459D"/>
    <w:rsid w:val="005F4B2A"/>
    <w:rsid w:val="005F4EE0"/>
    <w:rsid w:val="005F5C8F"/>
    <w:rsid w:val="005F5D50"/>
    <w:rsid w:val="005F5D6F"/>
    <w:rsid w:val="005F62DF"/>
    <w:rsid w:val="005F65F6"/>
    <w:rsid w:val="005F6908"/>
    <w:rsid w:val="005F6A5D"/>
    <w:rsid w:val="005F6F6B"/>
    <w:rsid w:val="005F72DB"/>
    <w:rsid w:val="005F7421"/>
    <w:rsid w:val="005F79B6"/>
    <w:rsid w:val="005F7DA0"/>
    <w:rsid w:val="005F7E30"/>
    <w:rsid w:val="00600A17"/>
    <w:rsid w:val="0060109A"/>
    <w:rsid w:val="00601888"/>
    <w:rsid w:val="00601B9C"/>
    <w:rsid w:val="00601FC7"/>
    <w:rsid w:val="00602974"/>
    <w:rsid w:val="00602D67"/>
    <w:rsid w:val="006035EC"/>
    <w:rsid w:val="0060393A"/>
    <w:rsid w:val="00603FB8"/>
    <w:rsid w:val="00604184"/>
    <w:rsid w:val="00605145"/>
    <w:rsid w:val="00605303"/>
    <w:rsid w:val="00605CDC"/>
    <w:rsid w:val="006062C3"/>
    <w:rsid w:val="00606322"/>
    <w:rsid w:val="00606416"/>
    <w:rsid w:val="00607284"/>
    <w:rsid w:val="00607C2B"/>
    <w:rsid w:val="00607E54"/>
    <w:rsid w:val="00607EE0"/>
    <w:rsid w:val="00607FD3"/>
    <w:rsid w:val="006106C5"/>
    <w:rsid w:val="00611379"/>
    <w:rsid w:val="006116F7"/>
    <w:rsid w:val="006119BF"/>
    <w:rsid w:val="00611D5C"/>
    <w:rsid w:val="00612443"/>
    <w:rsid w:val="006124AC"/>
    <w:rsid w:val="00612709"/>
    <w:rsid w:val="006132E8"/>
    <w:rsid w:val="006134C7"/>
    <w:rsid w:val="00613B9B"/>
    <w:rsid w:val="00613BF8"/>
    <w:rsid w:val="00614010"/>
    <w:rsid w:val="00614117"/>
    <w:rsid w:val="006149A3"/>
    <w:rsid w:val="00615109"/>
    <w:rsid w:val="00615137"/>
    <w:rsid w:val="00615311"/>
    <w:rsid w:val="00615D09"/>
    <w:rsid w:val="00615DA7"/>
    <w:rsid w:val="00616BE1"/>
    <w:rsid w:val="00616E75"/>
    <w:rsid w:val="006171DF"/>
    <w:rsid w:val="0061736B"/>
    <w:rsid w:val="0061748E"/>
    <w:rsid w:val="00617FF8"/>
    <w:rsid w:val="0062008F"/>
    <w:rsid w:val="006200DB"/>
    <w:rsid w:val="00620575"/>
    <w:rsid w:val="006207DA"/>
    <w:rsid w:val="00620A4A"/>
    <w:rsid w:val="00620DB6"/>
    <w:rsid w:val="00620F02"/>
    <w:rsid w:val="00620F1E"/>
    <w:rsid w:val="00620F24"/>
    <w:rsid w:val="00620FF0"/>
    <w:rsid w:val="0062166A"/>
    <w:rsid w:val="006217A5"/>
    <w:rsid w:val="00621C91"/>
    <w:rsid w:val="00621F28"/>
    <w:rsid w:val="00623220"/>
    <w:rsid w:val="0062333C"/>
    <w:rsid w:val="00623E66"/>
    <w:rsid w:val="00624071"/>
    <w:rsid w:val="0062431B"/>
    <w:rsid w:val="00624AEB"/>
    <w:rsid w:val="00624F5B"/>
    <w:rsid w:val="00625994"/>
    <w:rsid w:val="00625BC0"/>
    <w:rsid w:val="0062624F"/>
    <w:rsid w:val="0062670C"/>
    <w:rsid w:val="00626CC2"/>
    <w:rsid w:val="00626ED0"/>
    <w:rsid w:val="006273E5"/>
    <w:rsid w:val="00627EE1"/>
    <w:rsid w:val="006303F5"/>
    <w:rsid w:val="006308A6"/>
    <w:rsid w:val="00630E5D"/>
    <w:rsid w:val="00631B9F"/>
    <w:rsid w:val="00632048"/>
    <w:rsid w:val="00632068"/>
    <w:rsid w:val="006325A5"/>
    <w:rsid w:val="00632914"/>
    <w:rsid w:val="00632B50"/>
    <w:rsid w:val="00632CCD"/>
    <w:rsid w:val="00632E3D"/>
    <w:rsid w:val="006332E3"/>
    <w:rsid w:val="006333AB"/>
    <w:rsid w:val="006339B7"/>
    <w:rsid w:val="00633DE0"/>
    <w:rsid w:val="006344BC"/>
    <w:rsid w:val="00634EDF"/>
    <w:rsid w:val="00634F04"/>
    <w:rsid w:val="00635468"/>
    <w:rsid w:val="006359A7"/>
    <w:rsid w:val="00635FD3"/>
    <w:rsid w:val="006361D9"/>
    <w:rsid w:val="00636249"/>
    <w:rsid w:val="00636A1A"/>
    <w:rsid w:val="00636A2C"/>
    <w:rsid w:val="00637373"/>
    <w:rsid w:val="0063791F"/>
    <w:rsid w:val="00637B19"/>
    <w:rsid w:val="00637BD8"/>
    <w:rsid w:val="00640764"/>
    <w:rsid w:val="00640F0D"/>
    <w:rsid w:val="0064188C"/>
    <w:rsid w:val="006418E2"/>
    <w:rsid w:val="00641BBC"/>
    <w:rsid w:val="00642AAB"/>
    <w:rsid w:val="00642ED8"/>
    <w:rsid w:val="0064300F"/>
    <w:rsid w:val="00643221"/>
    <w:rsid w:val="00643620"/>
    <w:rsid w:val="00643B95"/>
    <w:rsid w:val="006447CA"/>
    <w:rsid w:val="00644A26"/>
    <w:rsid w:val="00645190"/>
    <w:rsid w:val="0064541D"/>
    <w:rsid w:val="006459B5"/>
    <w:rsid w:val="00646472"/>
    <w:rsid w:val="00646640"/>
    <w:rsid w:val="00646805"/>
    <w:rsid w:val="006468B9"/>
    <w:rsid w:val="00646E49"/>
    <w:rsid w:val="006470F5"/>
    <w:rsid w:val="006475F1"/>
    <w:rsid w:val="006503DD"/>
    <w:rsid w:val="00650445"/>
    <w:rsid w:val="0065071C"/>
    <w:rsid w:val="00650C90"/>
    <w:rsid w:val="00650D28"/>
    <w:rsid w:val="00651BDF"/>
    <w:rsid w:val="006526E1"/>
    <w:rsid w:val="006526FB"/>
    <w:rsid w:val="00652759"/>
    <w:rsid w:val="00652A69"/>
    <w:rsid w:val="00653105"/>
    <w:rsid w:val="00653D1D"/>
    <w:rsid w:val="00653F35"/>
    <w:rsid w:val="00654464"/>
    <w:rsid w:val="006546B2"/>
    <w:rsid w:val="006547F1"/>
    <w:rsid w:val="00654C54"/>
    <w:rsid w:val="00654CD9"/>
    <w:rsid w:val="00655243"/>
    <w:rsid w:val="00655AFE"/>
    <w:rsid w:val="00655AFF"/>
    <w:rsid w:val="00655D26"/>
    <w:rsid w:val="00655F2F"/>
    <w:rsid w:val="00656663"/>
    <w:rsid w:val="00656740"/>
    <w:rsid w:val="00656A25"/>
    <w:rsid w:val="00656FB9"/>
    <w:rsid w:val="00657239"/>
    <w:rsid w:val="006573AE"/>
    <w:rsid w:val="00657626"/>
    <w:rsid w:val="0066007B"/>
    <w:rsid w:val="0066015B"/>
    <w:rsid w:val="00660712"/>
    <w:rsid w:val="00660F09"/>
    <w:rsid w:val="006614BA"/>
    <w:rsid w:val="006616BB"/>
    <w:rsid w:val="00662AB9"/>
    <w:rsid w:val="00662F22"/>
    <w:rsid w:val="006634B8"/>
    <w:rsid w:val="0066350E"/>
    <w:rsid w:val="00663768"/>
    <w:rsid w:val="00663C2E"/>
    <w:rsid w:val="00664B90"/>
    <w:rsid w:val="00664CCF"/>
    <w:rsid w:val="00664DA4"/>
    <w:rsid w:val="00664EA8"/>
    <w:rsid w:val="006654FF"/>
    <w:rsid w:val="00666CBE"/>
    <w:rsid w:val="00667311"/>
    <w:rsid w:val="006674A8"/>
    <w:rsid w:val="0066752C"/>
    <w:rsid w:val="00667AAE"/>
    <w:rsid w:val="00667FD7"/>
    <w:rsid w:val="006703EB"/>
    <w:rsid w:val="006706B5"/>
    <w:rsid w:val="00671D82"/>
    <w:rsid w:val="00671E28"/>
    <w:rsid w:val="006720B5"/>
    <w:rsid w:val="00672624"/>
    <w:rsid w:val="006727F2"/>
    <w:rsid w:val="00672DDA"/>
    <w:rsid w:val="00673343"/>
    <w:rsid w:val="0067467A"/>
    <w:rsid w:val="00674818"/>
    <w:rsid w:val="00674B4B"/>
    <w:rsid w:val="00675119"/>
    <w:rsid w:val="006753DE"/>
    <w:rsid w:val="006754D6"/>
    <w:rsid w:val="0067568E"/>
    <w:rsid w:val="00675788"/>
    <w:rsid w:val="00675811"/>
    <w:rsid w:val="00675FBD"/>
    <w:rsid w:val="0067628D"/>
    <w:rsid w:val="006762D9"/>
    <w:rsid w:val="006764ED"/>
    <w:rsid w:val="00676742"/>
    <w:rsid w:val="006767F0"/>
    <w:rsid w:val="00677087"/>
    <w:rsid w:val="0067744C"/>
    <w:rsid w:val="00677562"/>
    <w:rsid w:val="00677956"/>
    <w:rsid w:val="00680603"/>
    <w:rsid w:val="00680A6E"/>
    <w:rsid w:val="00680DC0"/>
    <w:rsid w:val="0068147A"/>
    <w:rsid w:val="00681BFE"/>
    <w:rsid w:val="006823E8"/>
    <w:rsid w:val="00682666"/>
    <w:rsid w:val="00682B08"/>
    <w:rsid w:val="006830BD"/>
    <w:rsid w:val="006831C4"/>
    <w:rsid w:val="0068353F"/>
    <w:rsid w:val="006835CE"/>
    <w:rsid w:val="00683692"/>
    <w:rsid w:val="006836B0"/>
    <w:rsid w:val="00683B19"/>
    <w:rsid w:val="00683D3D"/>
    <w:rsid w:val="00683E1E"/>
    <w:rsid w:val="00683E7F"/>
    <w:rsid w:val="00684043"/>
    <w:rsid w:val="00684179"/>
    <w:rsid w:val="006849CA"/>
    <w:rsid w:val="00684E73"/>
    <w:rsid w:val="0068538F"/>
    <w:rsid w:val="006856CA"/>
    <w:rsid w:val="00685AE8"/>
    <w:rsid w:val="00686595"/>
    <w:rsid w:val="00686BC4"/>
    <w:rsid w:val="00686FA2"/>
    <w:rsid w:val="0068749A"/>
    <w:rsid w:val="0068788C"/>
    <w:rsid w:val="00687D89"/>
    <w:rsid w:val="00690198"/>
    <w:rsid w:val="00690950"/>
    <w:rsid w:val="00690E8D"/>
    <w:rsid w:val="00690EE6"/>
    <w:rsid w:val="00691492"/>
    <w:rsid w:val="00691915"/>
    <w:rsid w:val="006919B3"/>
    <w:rsid w:val="0069217F"/>
    <w:rsid w:val="006925F0"/>
    <w:rsid w:val="00692E02"/>
    <w:rsid w:val="006936E5"/>
    <w:rsid w:val="00693718"/>
    <w:rsid w:val="006939C2"/>
    <w:rsid w:val="006939E7"/>
    <w:rsid w:val="00693AA6"/>
    <w:rsid w:val="006945A9"/>
    <w:rsid w:val="00694839"/>
    <w:rsid w:val="00694A3E"/>
    <w:rsid w:val="006957AE"/>
    <w:rsid w:val="0069657A"/>
    <w:rsid w:val="006969B5"/>
    <w:rsid w:val="00696E26"/>
    <w:rsid w:val="00697267"/>
    <w:rsid w:val="006976B0"/>
    <w:rsid w:val="00697D4D"/>
    <w:rsid w:val="006A0B40"/>
    <w:rsid w:val="006A2809"/>
    <w:rsid w:val="006A2B7E"/>
    <w:rsid w:val="006A3477"/>
    <w:rsid w:val="006A3F62"/>
    <w:rsid w:val="006A4741"/>
    <w:rsid w:val="006A47B6"/>
    <w:rsid w:val="006A680E"/>
    <w:rsid w:val="006A6C40"/>
    <w:rsid w:val="006A6D6F"/>
    <w:rsid w:val="006A7DE4"/>
    <w:rsid w:val="006B0A9F"/>
    <w:rsid w:val="006B146E"/>
    <w:rsid w:val="006B1654"/>
    <w:rsid w:val="006B16C0"/>
    <w:rsid w:val="006B188C"/>
    <w:rsid w:val="006B27CD"/>
    <w:rsid w:val="006B2D47"/>
    <w:rsid w:val="006B47AF"/>
    <w:rsid w:val="006B4B2B"/>
    <w:rsid w:val="006B5277"/>
    <w:rsid w:val="006B52B7"/>
    <w:rsid w:val="006B549C"/>
    <w:rsid w:val="006B5786"/>
    <w:rsid w:val="006B650E"/>
    <w:rsid w:val="006B661B"/>
    <w:rsid w:val="006B6729"/>
    <w:rsid w:val="006B67C8"/>
    <w:rsid w:val="006B6CCC"/>
    <w:rsid w:val="006B6E13"/>
    <w:rsid w:val="006B6F8F"/>
    <w:rsid w:val="006B7150"/>
    <w:rsid w:val="006B7452"/>
    <w:rsid w:val="006B760A"/>
    <w:rsid w:val="006B763B"/>
    <w:rsid w:val="006B76D2"/>
    <w:rsid w:val="006B7A5C"/>
    <w:rsid w:val="006B7CA3"/>
    <w:rsid w:val="006C0169"/>
    <w:rsid w:val="006C0481"/>
    <w:rsid w:val="006C05B7"/>
    <w:rsid w:val="006C07F3"/>
    <w:rsid w:val="006C0860"/>
    <w:rsid w:val="006C08F3"/>
    <w:rsid w:val="006C0A0B"/>
    <w:rsid w:val="006C15BC"/>
    <w:rsid w:val="006C15C2"/>
    <w:rsid w:val="006C219E"/>
    <w:rsid w:val="006C2B64"/>
    <w:rsid w:val="006C2CF3"/>
    <w:rsid w:val="006C2DC7"/>
    <w:rsid w:val="006C2EB4"/>
    <w:rsid w:val="006C360A"/>
    <w:rsid w:val="006C3C02"/>
    <w:rsid w:val="006C4362"/>
    <w:rsid w:val="006C55B2"/>
    <w:rsid w:val="006C58DE"/>
    <w:rsid w:val="006C5C5C"/>
    <w:rsid w:val="006C5FA3"/>
    <w:rsid w:val="006C6396"/>
    <w:rsid w:val="006C670F"/>
    <w:rsid w:val="006C6FEB"/>
    <w:rsid w:val="006C7631"/>
    <w:rsid w:val="006C7E6B"/>
    <w:rsid w:val="006D0184"/>
    <w:rsid w:val="006D05BF"/>
    <w:rsid w:val="006D1315"/>
    <w:rsid w:val="006D1F16"/>
    <w:rsid w:val="006D23C9"/>
    <w:rsid w:val="006D2463"/>
    <w:rsid w:val="006D28E3"/>
    <w:rsid w:val="006D2942"/>
    <w:rsid w:val="006D2AA5"/>
    <w:rsid w:val="006D2E05"/>
    <w:rsid w:val="006D3139"/>
    <w:rsid w:val="006D323C"/>
    <w:rsid w:val="006D3D94"/>
    <w:rsid w:val="006D3E80"/>
    <w:rsid w:val="006D4A81"/>
    <w:rsid w:val="006D4C6A"/>
    <w:rsid w:val="006D511D"/>
    <w:rsid w:val="006D5370"/>
    <w:rsid w:val="006D53C7"/>
    <w:rsid w:val="006D5677"/>
    <w:rsid w:val="006D58B2"/>
    <w:rsid w:val="006D5A2C"/>
    <w:rsid w:val="006D5B91"/>
    <w:rsid w:val="006D5DA3"/>
    <w:rsid w:val="006D5E11"/>
    <w:rsid w:val="006D6338"/>
    <w:rsid w:val="006D635B"/>
    <w:rsid w:val="006D6714"/>
    <w:rsid w:val="006D6C2F"/>
    <w:rsid w:val="006D77E7"/>
    <w:rsid w:val="006D7C31"/>
    <w:rsid w:val="006E0151"/>
    <w:rsid w:val="006E0A10"/>
    <w:rsid w:val="006E0CBD"/>
    <w:rsid w:val="006E0F65"/>
    <w:rsid w:val="006E1006"/>
    <w:rsid w:val="006E1B9B"/>
    <w:rsid w:val="006E1C1D"/>
    <w:rsid w:val="006E21B0"/>
    <w:rsid w:val="006E222F"/>
    <w:rsid w:val="006E2DE6"/>
    <w:rsid w:val="006E3263"/>
    <w:rsid w:val="006E3766"/>
    <w:rsid w:val="006E45B9"/>
    <w:rsid w:val="006E4BCC"/>
    <w:rsid w:val="006E4C52"/>
    <w:rsid w:val="006E5680"/>
    <w:rsid w:val="006E583A"/>
    <w:rsid w:val="006E58CD"/>
    <w:rsid w:val="006E58D6"/>
    <w:rsid w:val="006E5B61"/>
    <w:rsid w:val="006E6255"/>
    <w:rsid w:val="006E6283"/>
    <w:rsid w:val="006E672F"/>
    <w:rsid w:val="006E67FB"/>
    <w:rsid w:val="006E6B54"/>
    <w:rsid w:val="006E6B90"/>
    <w:rsid w:val="006E6E64"/>
    <w:rsid w:val="006E7062"/>
    <w:rsid w:val="006E712F"/>
    <w:rsid w:val="006E7DA9"/>
    <w:rsid w:val="006F0554"/>
    <w:rsid w:val="006F087E"/>
    <w:rsid w:val="006F09F6"/>
    <w:rsid w:val="006F0C19"/>
    <w:rsid w:val="006F118D"/>
    <w:rsid w:val="006F12F1"/>
    <w:rsid w:val="006F1789"/>
    <w:rsid w:val="006F1A64"/>
    <w:rsid w:val="006F1C22"/>
    <w:rsid w:val="006F1C53"/>
    <w:rsid w:val="006F1EC7"/>
    <w:rsid w:val="006F23C5"/>
    <w:rsid w:val="006F2866"/>
    <w:rsid w:val="006F29F1"/>
    <w:rsid w:val="006F2D9E"/>
    <w:rsid w:val="006F2E56"/>
    <w:rsid w:val="006F333C"/>
    <w:rsid w:val="006F341B"/>
    <w:rsid w:val="006F3487"/>
    <w:rsid w:val="006F3817"/>
    <w:rsid w:val="006F39D0"/>
    <w:rsid w:val="006F3F3D"/>
    <w:rsid w:val="006F43C7"/>
    <w:rsid w:val="006F4B4C"/>
    <w:rsid w:val="006F5443"/>
    <w:rsid w:val="006F5923"/>
    <w:rsid w:val="006F6788"/>
    <w:rsid w:val="006F6EDD"/>
    <w:rsid w:val="006F70F0"/>
    <w:rsid w:val="006F726A"/>
    <w:rsid w:val="006F7CF7"/>
    <w:rsid w:val="0070032C"/>
    <w:rsid w:val="00700F45"/>
    <w:rsid w:val="00701783"/>
    <w:rsid w:val="00701BE9"/>
    <w:rsid w:val="00701CF8"/>
    <w:rsid w:val="00702865"/>
    <w:rsid w:val="00702BB7"/>
    <w:rsid w:val="00702C36"/>
    <w:rsid w:val="00704A4F"/>
    <w:rsid w:val="00704D13"/>
    <w:rsid w:val="00705AFC"/>
    <w:rsid w:val="00706434"/>
    <w:rsid w:val="0070675A"/>
    <w:rsid w:val="00706863"/>
    <w:rsid w:val="00706B33"/>
    <w:rsid w:val="00706DF1"/>
    <w:rsid w:val="00706F34"/>
    <w:rsid w:val="0070705A"/>
    <w:rsid w:val="0070797E"/>
    <w:rsid w:val="00707A31"/>
    <w:rsid w:val="00707F28"/>
    <w:rsid w:val="00711699"/>
    <w:rsid w:val="00711EF5"/>
    <w:rsid w:val="00712056"/>
    <w:rsid w:val="00712591"/>
    <w:rsid w:val="00712916"/>
    <w:rsid w:val="00712BB1"/>
    <w:rsid w:val="00712F29"/>
    <w:rsid w:val="00714841"/>
    <w:rsid w:val="00714934"/>
    <w:rsid w:val="007150AD"/>
    <w:rsid w:val="0071518D"/>
    <w:rsid w:val="00715B14"/>
    <w:rsid w:val="00715E5A"/>
    <w:rsid w:val="00715F85"/>
    <w:rsid w:val="00715FAA"/>
    <w:rsid w:val="00716234"/>
    <w:rsid w:val="00716430"/>
    <w:rsid w:val="00716F42"/>
    <w:rsid w:val="00717145"/>
    <w:rsid w:val="0071731B"/>
    <w:rsid w:val="00717B61"/>
    <w:rsid w:val="0072024C"/>
    <w:rsid w:val="00720D54"/>
    <w:rsid w:val="007215DD"/>
    <w:rsid w:val="00721E78"/>
    <w:rsid w:val="00721F48"/>
    <w:rsid w:val="0072202B"/>
    <w:rsid w:val="00722392"/>
    <w:rsid w:val="00722731"/>
    <w:rsid w:val="00723663"/>
    <w:rsid w:val="0072407D"/>
    <w:rsid w:val="00724B72"/>
    <w:rsid w:val="00724C49"/>
    <w:rsid w:val="00725035"/>
    <w:rsid w:val="007253D4"/>
    <w:rsid w:val="00725A84"/>
    <w:rsid w:val="00726874"/>
    <w:rsid w:val="00726E76"/>
    <w:rsid w:val="00727373"/>
    <w:rsid w:val="00727692"/>
    <w:rsid w:val="00727A22"/>
    <w:rsid w:val="00730236"/>
    <w:rsid w:val="00730A0B"/>
    <w:rsid w:val="00730EBF"/>
    <w:rsid w:val="00730F13"/>
    <w:rsid w:val="007319F0"/>
    <w:rsid w:val="00731D8F"/>
    <w:rsid w:val="007321EF"/>
    <w:rsid w:val="007324E5"/>
    <w:rsid w:val="00732527"/>
    <w:rsid w:val="007328CD"/>
    <w:rsid w:val="00733085"/>
    <w:rsid w:val="00733823"/>
    <w:rsid w:val="00733A14"/>
    <w:rsid w:val="00734050"/>
    <w:rsid w:val="007341A3"/>
    <w:rsid w:val="007346FF"/>
    <w:rsid w:val="00734ED3"/>
    <w:rsid w:val="00735177"/>
    <w:rsid w:val="007351F4"/>
    <w:rsid w:val="007358E2"/>
    <w:rsid w:val="007365D2"/>
    <w:rsid w:val="007367F7"/>
    <w:rsid w:val="00736805"/>
    <w:rsid w:val="007369E3"/>
    <w:rsid w:val="00736F44"/>
    <w:rsid w:val="0073752A"/>
    <w:rsid w:val="0073764E"/>
    <w:rsid w:val="00737B10"/>
    <w:rsid w:val="00737E77"/>
    <w:rsid w:val="00740976"/>
    <w:rsid w:val="00740D20"/>
    <w:rsid w:val="0074102F"/>
    <w:rsid w:val="007414E7"/>
    <w:rsid w:val="00741574"/>
    <w:rsid w:val="00742A44"/>
    <w:rsid w:val="00742A4B"/>
    <w:rsid w:val="0074315A"/>
    <w:rsid w:val="00743858"/>
    <w:rsid w:val="00743AFB"/>
    <w:rsid w:val="00743FE5"/>
    <w:rsid w:val="00744490"/>
    <w:rsid w:val="00744B3E"/>
    <w:rsid w:val="00744E23"/>
    <w:rsid w:val="00745AAA"/>
    <w:rsid w:val="00746066"/>
    <w:rsid w:val="0074614A"/>
    <w:rsid w:val="00746CE8"/>
    <w:rsid w:val="0074718B"/>
    <w:rsid w:val="00747A25"/>
    <w:rsid w:val="0075026D"/>
    <w:rsid w:val="00750544"/>
    <w:rsid w:val="00750C52"/>
    <w:rsid w:val="00750F1B"/>
    <w:rsid w:val="00751309"/>
    <w:rsid w:val="00751487"/>
    <w:rsid w:val="007514EF"/>
    <w:rsid w:val="00751ADD"/>
    <w:rsid w:val="00751B00"/>
    <w:rsid w:val="0075217B"/>
    <w:rsid w:val="007525B2"/>
    <w:rsid w:val="00752735"/>
    <w:rsid w:val="007527BE"/>
    <w:rsid w:val="00752E1C"/>
    <w:rsid w:val="00753347"/>
    <w:rsid w:val="00753CFE"/>
    <w:rsid w:val="007548DA"/>
    <w:rsid w:val="00754BDC"/>
    <w:rsid w:val="00754C4E"/>
    <w:rsid w:val="00754CFE"/>
    <w:rsid w:val="0075507C"/>
    <w:rsid w:val="00755853"/>
    <w:rsid w:val="00755F9E"/>
    <w:rsid w:val="007564D0"/>
    <w:rsid w:val="0075655D"/>
    <w:rsid w:val="00756634"/>
    <w:rsid w:val="007574E8"/>
    <w:rsid w:val="007575B1"/>
    <w:rsid w:val="0075762E"/>
    <w:rsid w:val="0075768B"/>
    <w:rsid w:val="00757AF0"/>
    <w:rsid w:val="00757B2A"/>
    <w:rsid w:val="00760361"/>
    <w:rsid w:val="00760BF9"/>
    <w:rsid w:val="00761252"/>
    <w:rsid w:val="0076146A"/>
    <w:rsid w:val="00761A00"/>
    <w:rsid w:val="00761EE7"/>
    <w:rsid w:val="00761F14"/>
    <w:rsid w:val="00763156"/>
    <w:rsid w:val="00763A4D"/>
    <w:rsid w:val="00763E76"/>
    <w:rsid w:val="00764E72"/>
    <w:rsid w:val="007659D3"/>
    <w:rsid w:val="00766675"/>
    <w:rsid w:val="0076689E"/>
    <w:rsid w:val="00766F7A"/>
    <w:rsid w:val="00766FE2"/>
    <w:rsid w:val="00767C11"/>
    <w:rsid w:val="007705CC"/>
    <w:rsid w:val="00771FFF"/>
    <w:rsid w:val="00772D0B"/>
    <w:rsid w:val="00772DEC"/>
    <w:rsid w:val="00773072"/>
    <w:rsid w:val="007732AC"/>
    <w:rsid w:val="007732C8"/>
    <w:rsid w:val="0077353A"/>
    <w:rsid w:val="007735D7"/>
    <w:rsid w:val="007738D1"/>
    <w:rsid w:val="00773968"/>
    <w:rsid w:val="00773D10"/>
    <w:rsid w:val="00773DA0"/>
    <w:rsid w:val="007745D4"/>
    <w:rsid w:val="00774F30"/>
    <w:rsid w:val="0077517C"/>
    <w:rsid w:val="00775558"/>
    <w:rsid w:val="00775CC0"/>
    <w:rsid w:val="00776326"/>
    <w:rsid w:val="0077650A"/>
    <w:rsid w:val="0077656E"/>
    <w:rsid w:val="0077742F"/>
    <w:rsid w:val="00777A21"/>
    <w:rsid w:val="00780661"/>
    <w:rsid w:val="007807AA"/>
    <w:rsid w:val="007809FF"/>
    <w:rsid w:val="00780A4F"/>
    <w:rsid w:val="00781342"/>
    <w:rsid w:val="007813BC"/>
    <w:rsid w:val="007814E0"/>
    <w:rsid w:val="007817F0"/>
    <w:rsid w:val="007819E0"/>
    <w:rsid w:val="00781D1B"/>
    <w:rsid w:val="00782A09"/>
    <w:rsid w:val="00782DEE"/>
    <w:rsid w:val="007839D2"/>
    <w:rsid w:val="00784C5E"/>
    <w:rsid w:val="00785C84"/>
    <w:rsid w:val="00785FAB"/>
    <w:rsid w:val="00785FD9"/>
    <w:rsid w:val="0078660C"/>
    <w:rsid w:val="00786F57"/>
    <w:rsid w:val="0078727B"/>
    <w:rsid w:val="0078729E"/>
    <w:rsid w:val="00787307"/>
    <w:rsid w:val="0078733B"/>
    <w:rsid w:val="0078782A"/>
    <w:rsid w:val="00787865"/>
    <w:rsid w:val="00787C0D"/>
    <w:rsid w:val="00787EB3"/>
    <w:rsid w:val="00790464"/>
    <w:rsid w:val="00790653"/>
    <w:rsid w:val="00790707"/>
    <w:rsid w:val="0079071F"/>
    <w:rsid w:val="0079088E"/>
    <w:rsid w:val="00791137"/>
    <w:rsid w:val="00791B5F"/>
    <w:rsid w:val="00791F98"/>
    <w:rsid w:val="007922F9"/>
    <w:rsid w:val="00792510"/>
    <w:rsid w:val="00792C0D"/>
    <w:rsid w:val="00792C5B"/>
    <w:rsid w:val="0079381D"/>
    <w:rsid w:val="00793A18"/>
    <w:rsid w:val="00793C5B"/>
    <w:rsid w:val="0079401E"/>
    <w:rsid w:val="00794E15"/>
    <w:rsid w:val="007950DF"/>
    <w:rsid w:val="007952C0"/>
    <w:rsid w:val="00795A4E"/>
    <w:rsid w:val="00795DD9"/>
    <w:rsid w:val="00796416"/>
    <w:rsid w:val="00796615"/>
    <w:rsid w:val="007966A9"/>
    <w:rsid w:val="007967B9"/>
    <w:rsid w:val="00796F2E"/>
    <w:rsid w:val="007970C3"/>
    <w:rsid w:val="007974ED"/>
    <w:rsid w:val="00797F04"/>
    <w:rsid w:val="00797FFE"/>
    <w:rsid w:val="007A0ED2"/>
    <w:rsid w:val="007A0EEC"/>
    <w:rsid w:val="007A1A3C"/>
    <w:rsid w:val="007A1B05"/>
    <w:rsid w:val="007A2034"/>
    <w:rsid w:val="007A2472"/>
    <w:rsid w:val="007A36A8"/>
    <w:rsid w:val="007A39CE"/>
    <w:rsid w:val="007A3E94"/>
    <w:rsid w:val="007A4A9A"/>
    <w:rsid w:val="007A537D"/>
    <w:rsid w:val="007A5654"/>
    <w:rsid w:val="007A6658"/>
    <w:rsid w:val="007A6CCD"/>
    <w:rsid w:val="007A750B"/>
    <w:rsid w:val="007A7670"/>
    <w:rsid w:val="007A7938"/>
    <w:rsid w:val="007A7E38"/>
    <w:rsid w:val="007A7E79"/>
    <w:rsid w:val="007A7E90"/>
    <w:rsid w:val="007B01B7"/>
    <w:rsid w:val="007B0351"/>
    <w:rsid w:val="007B03E7"/>
    <w:rsid w:val="007B073D"/>
    <w:rsid w:val="007B0B49"/>
    <w:rsid w:val="007B0EBB"/>
    <w:rsid w:val="007B1A4D"/>
    <w:rsid w:val="007B1F4B"/>
    <w:rsid w:val="007B21B3"/>
    <w:rsid w:val="007B287C"/>
    <w:rsid w:val="007B2C13"/>
    <w:rsid w:val="007B3342"/>
    <w:rsid w:val="007B3414"/>
    <w:rsid w:val="007B39C5"/>
    <w:rsid w:val="007B3DF6"/>
    <w:rsid w:val="007B3E59"/>
    <w:rsid w:val="007B42D0"/>
    <w:rsid w:val="007B439B"/>
    <w:rsid w:val="007B5985"/>
    <w:rsid w:val="007B5B19"/>
    <w:rsid w:val="007B72AE"/>
    <w:rsid w:val="007B7BE8"/>
    <w:rsid w:val="007B7CC6"/>
    <w:rsid w:val="007C13B9"/>
    <w:rsid w:val="007C1769"/>
    <w:rsid w:val="007C1CFB"/>
    <w:rsid w:val="007C1EF9"/>
    <w:rsid w:val="007C2392"/>
    <w:rsid w:val="007C3112"/>
    <w:rsid w:val="007C32DB"/>
    <w:rsid w:val="007C335C"/>
    <w:rsid w:val="007C4757"/>
    <w:rsid w:val="007C4F3A"/>
    <w:rsid w:val="007C58DE"/>
    <w:rsid w:val="007C5EE2"/>
    <w:rsid w:val="007C66B2"/>
    <w:rsid w:val="007C68B9"/>
    <w:rsid w:val="007C6BC9"/>
    <w:rsid w:val="007C7532"/>
    <w:rsid w:val="007C78A4"/>
    <w:rsid w:val="007C7FF4"/>
    <w:rsid w:val="007D00FF"/>
    <w:rsid w:val="007D01FF"/>
    <w:rsid w:val="007D03F3"/>
    <w:rsid w:val="007D0BBA"/>
    <w:rsid w:val="007D11C8"/>
    <w:rsid w:val="007D1204"/>
    <w:rsid w:val="007D139C"/>
    <w:rsid w:val="007D19EB"/>
    <w:rsid w:val="007D1A20"/>
    <w:rsid w:val="007D1B10"/>
    <w:rsid w:val="007D1BBE"/>
    <w:rsid w:val="007D24F3"/>
    <w:rsid w:val="007D2509"/>
    <w:rsid w:val="007D253D"/>
    <w:rsid w:val="007D2633"/>
    <w:rsid w:val="007D3087"/>
    <w:rsid w:val="007D366D"/>
    <w:rsid w:val="007D36D7"/>
    <w:rsid w:val="007D3F3F"/>
    <w:rsid w:val="007D4647"/>
    <w:rsid w:val="007D4C2F"/>
    <w:rsid w:val="007D4E2F"/>
    <w:rsid w:val="007D5041"/>
    <w:rsid w:val="007D51F7"/>
    <w:rsid w:val="007D596C"/>
    <w:rsid w:val="007D5A8A"/>
    <w:rsid w:val="007D5C4E"/>
    <w:rsid w:val="007D5E40"/>
    <w:rsid w:val="007D65CA"/>
    <w:rsid w:val="007D6C63"/>
    <w:rsid w:val="007D6CF5"/>
    <w:rsid w:val="007D740C"/>
    <w:rsid w:val="007D756C"/>
    <w:rsid w:val="007E0277"/>
    <w:rsid w:val="007E03A4"/>
    <w:rsid w:val="007E11BB"/>
    <w:rsid w:val="007E15DD"/>
    <w:rsid w:val="007E1A0E"/>
    <w:rsid w:val="007E1DEE"/>
    <w:rsid w:val="007E1ED5"/>
    <w:rsid w:val="007E2A8E"/>
    <w:rsid w:val="007E2F7B"/>
    <w:rsid w:val="007E31A1"/>
    <w:rsid w:val="007E37F9"/>
    <w:rsid w:val="007E3948"/>
    <w:rsid w:val="007E4371"/>
    <w:rsid w:val="007E450D"/>
    <w:rsid w:val="007E4598"/>
    <w:rsid w:val="007E4DAE"/>
    <w:rsid w:val="007E55D5"/>
    <w:rsid w:val="007E5B31"/>
    <w:rsid w:val="007E5F2F"/>
    <w:rsid w:val="007E6709"/>
    <w:rsid w:val="007E6D4C"/>
    <w:rsid w:val="007E6DD9"/>
    <w:rsid w:val="007E74C5"/>
    <w:rsid w:val="007E7FC3"/>
    <w:rsid w:val="007F031D"/>
    <w:rsid w:val="007F061D"/>
    <w:rsid w:val="007F0697"/>
    <w:rsid w:val="007F0745"/>
    <w:rsid w:val="007F0B44"/>
    <w:rsid w:val="007F0EFD"/>
    <w:rsid w:val="007F0F7B"/>
    <w:rsid w:val="007F1142"/>
    <w:rsid w:val="007F166C"/>
    <w:rsid w:val="007F17CC"/>
    <w:rsid w:val="007F1880"/>
    <w:rsid w:val="007F1B4F"/>
    <w:rsid w:val="007F2360"/>
    <w:rsid w:val="007F308E"/>
    <w:rsid w:val="007F3A8B"/>
    <w:rsid w:val="007F4973"/>
    <w:rsid w:val="007F49E6"/>
    <w:rsid w:val="007F4F62"/>
    <w:rsid w:val="007F511C"/>
    <w:rsid w:val="007F574B"/>
    <w:rsid w:val="007F5CD1"/>
    <w:rsid w:val="007F5F30"/>
    <w:rsid w:val="007F6164"/>
    <w:rsid w:val="007F636A"/>
    <w:rsid w:val="007F64E1"/>
    <w:rsid w:val="007F6D89"/>
    <w:rsid w:val="007F720A"/>
    <w:rsid w:val="0080017E"/>
    <w:rsid w:val="0080061F"/>
    <w:rsid w:val="0080064B"/>
    <w:rsid w:val="00800EB3"/>
    <w:rsid w:val="00801964"/>
    <w:rsid w:val="00801BFD"/>
    <w:rsid w:val="00802035"/>
    <w:rsid w:val="0080222B"/>
    <w:rsid w:val="008024F2"/>
    <w:rsid w:val="008026FE"/>
    <w:rsid w:val="00803560"/>
    <w:rsid w:val="008036D1"/>
    <w:rsid w:val="00803782"/>
    <w:rsid w:val="00804B10"/>
    <w:rsid w:val="008053A1"/>
    <w:rsid w:val="008057F3"/>
    <w:rsid w:val="008065C5"/>
    <w:rsid w:val="00807F8C"/>
    <w:rsid w:val="008100B4"/>
    <w:rsid w:val="00810CE2"/>
    <w:rsid w:val="008111E2"/>
    <w:rsid w:val="00811D5F"/>
    <w:rsid w:val="008121FE"/>
    <w:rsid w:val="0081248D"/>
    <w:rsid w:val="00812656"/>
    <w:rsid w:val="0081356A"/>
    <w:rsid w:val="008136E5"/>
    <w:rsid w:val="00813894"/>
    <w:rsid w:val="00813D88"/>
    <w:rsid w:val="00814A7E"/>
    <w:rsid w:val="00814B53"/>
    <w:rsid w:val="00814E55"/>
    <w:rsid w:val="008151B1"/>
    <w:rsid w:val="008155D9"/>
    <w:rsid w:val="00815A1C"/>
    <w:rsid w:val="00816D74"/>
    <w:rsid w:val="00816F06"/>
    <w:rsid w:val="008173F5"/>
    <w:rsid w:val="008175A5"/>
    <w:rsid w:val="00817624"/>
    <w:rsid w:val="0081771B"/>
    <w:rsid w:val="00820003"/>
    <w:rsid w:val="008207C2"/>
    <w:rsid w:val="008209D3"/>
    <w:rsid w:val="00820CF7"/>
    <w:rsid w:val="00820E5B"/>
    <w:rsid w:val="00820FA6"/>
    <w:rsid w:val="00820FD0"/>
    <w:rsid w:val="0082107C"/>
    <w:rsid w:val="00821439"/>
    <w:rsid w:val="00822535"/>
    <w:rsid w:val="0082273A"/>
    <w:rsid w:val="008227B0"/>
    <w:rsid w:val="00822833"/>
    <w:rsid w:val="008228EC"/>
    <w:rsid w:val="00822A04"/>
    <w:rsid w:val="00822A61"/>
    <w:rsid w:val="00822BCA"/>
    <w:rsid w:val="00823659"/>
    <w:rsid w:val="008236F2"/>
    <w:rsid w:val="008237EB"/>
    <w:rsid w:val="00823BC9"/>
    <w:rsid w:val="00823C87"/>
    <w:rsid w:val="00823E17"/>
    <w:rsid w:val="00823FD7"/>
    <w:rsid w:val="00824158"/>
    <w:rsid w:val="00824699"/>
    <w:rsid w:val="00824D47"/>
    <w:rsid w:val="00825552"/>
    <w:rsid w:val="00826089"/>
    <w:rsid w:val="0082698D"/>
    <w:rsid w:val="00826F70"/>
    <w:rsid w:val="00827064"/>
    <w:rsid w:val="00827606"/>
    <w:rsid w:val="008302D6"/>
    <w:rsid w:val="00830507"/>
    <w:rsid w:val="008305E1"/>
    <w:rsid w:val="00830822"/>
    <w:rsid w:val="00831159"/>
    <w:rsid w:val="00831CD2"/>
    <w:rsid w:val="00832315"/>
    <w:rsid w:val="00832473"/>
    <w:rsid w:val="00832764"/>
    <w:rsid w:val="00832D52"/>
    <w:rsid w:val="0083306B"/>
    <w:rsid w:val="008330CD"/>
    <w:rsid w:val="008338DF"/>
    <w:rsid w:val="00833B98"/>
    <w:rsid w:val="00833CBD"/>
    <w:rsid w:val="00834075"/>
    <w:rsid w:val="00834332"/>
    <w:rsid w:val="0083433A"/>
    <w:rsid w:val="0083440C"/>
    <w:rsid w:val="008344F0"/>
    <w:rsid w:val="00834C94"/>
    <w:rsid w:val="00834CCB"/>
    <w:rsid w:val="00834DFB"/>
    <w:rsid w:val="00835D4B"/>
    <w:rsid w:val="00835F53"/>
    <w:rsid w:val="008360D3"/>
    <w:rsid w:val="00836321"/>
    <w:rsid w:val="00836914"/>
    <w:rsid w:val="008370D2"/>
    <w:rsid w:val="00837228"/>
    <w:rsid w:val="00837768"/>
    <w:rsid w:val="00837BFF"/>
    <w:rsid w:val="00840634"/>
    <w:rsid w:val="008406E9"/>
    <w:rsid w:val="0084120B"/>
    <w:rsid w:val="00841434"/>
    <w:rsid w:val="008414BC"/>
    <w:rsid w:val="008417E2"/>
    <w:rsid w:val="00841A64"/>
    <w:rsid w:val="00841C23"/>
    <w:rsid w:val="00841CA8"/>
    <w:rsid w:val="00841ECD"/>
    <w:rsid w:val="00843041"/>
    <w:rsid w:val="0084312A"/>
    <w:rsid w:val="008434F9"/>
    <w:rsid w:val="00843FD5"/>
    <w:rsid w:val="0084404F"/>
    <w:rsid w:val="008445C6"/>
    <w:rsid w:val="008445C7"/>
    <w:rsid w:val="00844A7C"/>
    <w:rsid w:val="00844B36"/>
    <w:rsid w:val="00845263"/>
    <w:rsid w:val="008454B2"/>
    <w:rsid w:val="008458FD"/>
    <w:rsid w:val="00845B31"/>
    <w:rsid w:val="0084632D"/>
    <w:rsid w:val="008463D9"/>
    <w:rsid w:val="00846434"/>
    <w:rsid w:val="00846795"/>
    <w:rsid w:val="008467E9"/>
    <w:rsid w:val="00846F65"/>
    <w:rsid w:val="00847128"/>
    <w:rsid w:val="00847233"/>
    <w:rsid w:val="00847378"/>
    <w:rsid w:val="0084749B"/>
    <w:rsid w:val="00847998"/>
    <w:rsid w:val="00850CE8"/>
    <w:rsid w:val="008513F4"/>
    <w:rsid w:val="008514A2"/>
    <w:rsid w:val="008514E8"/>
    <w:rsid w:val="008515C4"/>
    <w:rsid w:val="0085172C"/>
    <w:rsid w:val="00851FA0"/>
    <w:rsid w:val="008520CB"/>
    <w:rsid w:val="00852374"/>
    <w:rsid w:val="00852463"/>
    <w:rsid w:val="0085364B"/>
    <w:rsid w:val="0085379F"/>
    <w:rsid w:val="008539FF"/>
    <w:rsid w:val="00853C51"/>
    <w:rsid w:val="008540FF"/>
    <w:rsid w:val="00854352"/>
    <w:rsid w:val="00854840"/>
    <w:rsid w:val="00854D01"/>
    <w:rsid w:val="00855977"/>
    <w:rsid w:val="008559C8"/>
    <w:rsid w:val="00855B94"/>
    <w:rsid w:val="008567FC"/>
    <w:rsid w:val="0085797B"/>
    <w:rsid w:val="00857CEF"/>
    <w:rsid w:val="00857D2F"/>
    <w:rsid w:val="008600DC"/>
    <w:rsid w:val="00860A1E"/>
    <w:rsid w:val="00860BBF"/>
    <w:rsid w:val="00860CFD"/>
    <w:rsid w:val="00860DA4"/>
    <w:rsid w:val="00861785"/>
    <w:rsid w:val="00861815"/>
    <w:rsid w:val="00861BDE"/>
    <w:rsid w:val="00861D17"/>
    <w:rsid w:val="00861EA5"/>
    <w:rsid w:val="008626BD"/>
    <w:rsid w:val="00862AED"/>
    <w:rsid w:val="00862CC4"/>
    <w:rsid w:val="008635CA"/>
    <w:rsid w:val="00863C8D"/>
    <w:rsid w:val="00863E8F"/>
    <w:rsid w:val="00863F51"/>
    <w:rsid w:val="0086409E"/>
    <w:rsid w:val="008641C9"/>
    <w:rsid w:val="00864234"/>
    <w:rsid w:val="00864878"/>
    <w:rsid w:val="00864E2E"/>
    <w:rsid w:val="00864FCC"/>
    <w:rsid w:val="0086551A"/>
    <w:rsid w:val="00865AA2"/>
    <w:rsid w:val="0086661D"/>
    <w:rsid w:val="00866A63"/>
    <w:rsid w:val="00866B19"/>
    <w:rsid w:val="00866C32"/>
    <w:rsid w:val="008670F9"/>
    <w:rsid w:val="008701BA"/>
    <w:rsid w:val="00870461"/>
    <w:rsid w:val="00870F51"/>
    <w:rsid w:val="0087260B"/>
    <w:rsid w:val="0087291B"/>
    <w:rsid w:val="00872E5D"/>
    <w:rsid w:val="008732F1"/>
    <w:rsid w:val="00873AD9"/>
    <w:rsid w:val="00873E2E"/>
    <w:rsid w:val="0087454C"/>
    <w:rsid w:val="00874765"/>
    <w:rsid w:val="00874A91"/>
    <w:rsid w:val="00875084"/>
    <w:rsid w:val="0087510B"/>
    <w:rsid w:val="0087516D"/>
    <w:rsid w:val="008754B5"/>
    <w:rsid w:val="00875E47"/>
    <w:rsid w:val="0087600D"/>
    <w:rsid w:val="00876247"/>
    <w:rsid w:val="00876FE9"/>
    <w:rsid w:val="00877224"/>
    <w:rsid w:val="00877803"/>
    <w:rsid w:val="00877884"/>
    <w:rsid w:val="00877B95"/>
    <w:rsid w:val="00877E3E"/>
    <w:rsid w:val="00877E7A"/>
    <w:rsid w:val="00877F22"/>
    <w:rsid w:val="008804CA"/>
    <w:rsid w:val="00880E14"/>
    <w:rsid w:val="008811DE"/>
    <w:rsid w:val="00881461"/>
    <w:rsid w:val="0088177F"/>
    <w:rsid w:val="00881FEB"/>
    <w:rsid w:val="008820D2"/>
    <w:rsid w:val="008830F7"/>
    <w:rsid w:val="008838A3"/>
    <w:rsid w:val="008839E8"/>
    <w:rsid w:val="008839F0"/>
    <w:rsid w:val="00883A5C"/>
    <w:rsid w:val="008840D3"/>
    <w:rsid w:val="008843A6"/>
    <w:rsid w:val="0088440A"/>
    <w:rsid w:val="00884591"/>
    <w:rsid w:val="008846C4"/>
    <w:rsid w:val="00884E5C"/>
    <w:rsid w:val="00884F0F"/>
    <w:rsid w:val="0088535A"/>
    <w:rsid w:val="00885769"/>
    <w:rsid w:val="008861E8"/>
    <w:rsid w:val="008861EC"/>
    <w:rsid w:val="0088627E"/>
    <w:rsid w:val="008866F8"/>
    <w:rsid w:val="00886DCB"/>
    <w:rsid w:val="008871B2"/>
    <w:rsid w:val="0088775C"/>
    <w:rsid w:val="00890665"/>
    <w:rsid w:val="00890B8E"/>
    <w:rsid w:val="00891604"/>
    <w:rsid w:val="00891617"/>
    <w:rsid w:val="00891689"/>
    <w:rsid w:val="0089188D"/>
    <w:rsid w:val="00892D7D"/>
    <w:rsid w:val="00894213"/>
    <w:rsid w:val="00894ABC"/>
    <w:rsid w:val="00894B6D"/>
    <w:rsid w:val="008950AA"/>
    <w:rsid w:val="00895AB5"/>
    <w:rsid w:val="00895D61"/>
    <w:rsid w:val="008964E6"/>
    <w:rsid w:val="008970C8"/>
    <w:rsid w:val="008975E9"/>
    <w:rsid w:val="008A000B"/>
    <w:rsid w:val="008A03BD"/>
    <w:rsid w:val="008A0926"/>
    <w:rsid w:val="008A0F42"/>
    <w:rsid w:val="008A112F"/>
    <w:rsid w:val="008A16DB"/>
    <w:rsid w:val="008A202C"/>
    <w:rsid w:val="008A2446"/>
    <w:rsid w:val="008A26EC"/>
    <w:rsid w:val="008A2B83"/>
    <w:rsid w:val="008A2C82"/>
    <w:rsid w:val="008A33FF"/>
    <w:rsid w:val="008A3620"/>
    <w:rsid w:val="008A3A7A"/>
    <w:rsid w:val="008A3DE2"/>
    <w:rsid w:val="008A4137"/>
    <w:rsid w:val="008A4438"/>
    <w:rsid w:val="008A4EE9"/>
    <w:rsid w:val="008A4FA2"/>
    <w:rsid w:val="008A5004"/>
    <w:rsid w:val="008A50BC"/>
    <w:rsid w:val="008A5124"/>
    <w:rsid w:val="008A5580"/>
    <w:rsid w:val="008A5A33"/>
    <w:rsid w:val="008A5BF8"/>
    <w:rsid w:val="008A6D32"/>
    <w:rsid w:val="008A6E8A"/>
    <w:rsid w:val="008B000B"/>
    <w:rsid w:val="008B0430"/>
    <w:rsid w:val="008B096F"/>
    <w:rsid w:val="008B1ACE"/>
    <w:rsid w:val="008B2083"/>
    <w:rsid w:val="008B2FA6"/>
    <w:rsid w:val="008B328B"/>
    <w:rsid w:val="008B3B17"/>
    <w:rsid w:val="008B3D84"/>
    <w:rsid w:val="008B42E1"/>
    <w:rsid w:val="008B4C8C"/>
    <w:rsid w:val="008B4E8E"/>
    <w:rsid w:val="008B54E4"/>
    <w:rsid w:val="008B5578"/>
    <w:rsid w:val="008B58C8"/>
    <w:rsid w:val="008B5A43"/>
    <w:rsid w:val="008B5E86"/>
    <w:rsid w:val="008B65F9"/>
    <w:rsid w:val="008B69AB"/>
    <w:rsid w:val="008B6CAB"/>
    <w:rsid w:val="008B7D9B"/>
    <w:rsid w:val="008B7E35"/>
    <w:rsid w:val="008C011D"/>
    <w:rsid w:val="008C07DE"/>
    <w:rsid w:val="008C090F"/>
    <w:rsid w:val="008C1BC8"/>
    <w:rsid w:val="008C2140"/>
    <w:rsid w:val="008C217D"/>
    <w:rsid w:val="008C2184"/>
    <w:rsid w:val="008C242C"/>
    <w:rsid w:val="008C250C"/>
    <w:rsid w:val="008C252D"/>
    <w:rsid w:val="008C26D4"/>
    <w:rsid w:val="008C356A"/>
    <w:rsid w:val="008C3D22"/>
    <w:rsid w:val="008C3ED0"/>
    <w:rsid w:val="008C3FCD"/>
    <w:rsid w:val="008C4473"/>
    <w:rsid w:val="008C47F5"/>
    <w:rsid w:val="008C4990"/>
    <w:rsid w:val="008C4B72"/>
    <w:rsid w:val="008C4F8B"/>
    <w:rsid w:val="008C51A0"/>
    <w:rsid w:val="008C5618"/>
    <w:rsid w:val="008C5AA8"/>
    <w:rsid w:val="008C63B7"/>
    <w:rsid w:val="008C6621"/>
    <w:rsid w:val="008C6A9C"/>
    <w:rsid w:val="008C6BBD"/>
    <w:rsid w:val="008C7A23"/>
    <w:rsid w:val="008C7AB1"/>
    <w:rsid w:val="008C7EA5"/>
    <w:rsid w:val="008D0586"/>
    <w:rsid w:val="008D0622"/>
    <w:rsid w:val="008D084A"/>
    <w:rsid w:val="008D0BA0"/>
    <w:rsid w:val="008D0F32"/>
    <w:rsid w:val="008D1776"/>
    <w:rsid w:val="008D18B1"/>
    <w:rsid w:val="008D18FC"/>
    <w:rsid w:val="008D1E6C"/>
    <w:rsid w:val="008D3090"/>
    <w:rsid w:val="008D3269"/>
    <w:rsid w:val="008D34BF"/>
    <w:rsid w:val="008D36B3"/>
    <w:rsid w:val="008D444B"/>
    <w:rsid w:val="008D45D8"/>
    <w:rsid w:val="008D5B26"/>
    <w:rsid w:val="008D5E02"/>
    <w:rsid w:val="008D6597"/>
    <w:rsid w:val="008D6ED2"/>
    <w:rsid w:val="008D79F0"/>
    <w:rsid w:val="008D7FC0"/>
    <w:rsid w:val="008E1508"/>
    <w:rsid w:val="008E1B7D"/>
    <w:rsid w:val="008E2C20"/>
    <w:rsid w:val="008E315A"/>
    <w:rsid w:val="008E3A23"/>
    <w:rsid w:val="008E4D0C"/>
    <w:rsid w:val="008E517A"/>
    <w:rsid w:val="008E5517"/>
    <w:rsid w:val="008E5B32"/>
    <w:rsid w:val="008E5C61"/>
    <w:rsid w:val="008E5DD2"/>
    <w:rsid w:val="008E67ED"/>
    <w:rsid w:val="008E690E"/>
    <w:rsid w:val="008E6B67"/>
    <w:rsid w:val="008E6E44"/>
    <w:rsid w:val="008E7099"/>
    <w:rsid w:val="008E732F"/>
    <w:rsid w:val="008E7397"/>
    <w:rsid w:val="008E7764"/>
    <w:rsid w:val="008F05FC"/>
    <w:rsid w:val="008F07A4"/>
    <w:rsid w:val="008F0811"/>
    <w:rsid w:val="008F0BD4"/>
    <w:rsid w:val="008F0C9D"/>
    <w:rsid w:val="008F1033"/>
    <w:rsid w:val="008F1376"/>
    <w:rsid w:val="008F1769"/>
    <w:rsid w:val="008F17EE"/>
    <w:rsid w:val="008F2812"/>
    <w:rsid w:val="008F29F8"/>
    <w:rsid w:val="008F2A7A"/>
    <w:rsid w:val="008F3503"/>
    <w:rsid w:val="008F3671"/>
    <w:rsid w:val="008F396B"/>
    <w:rsid w:val="008F3CE8"/>
    <w:rsid w:val="008F3F0F"/>
    <w:rsid w:val="008F3F90"/>
    <w:rsid w:val="008F53D3"/>
    <w:rsid w:val="008F5BE4"/>
    <w:rsid w:val="008F5E3E"/>
    <w:rsid w:val="008F64D4"/>
    <w:rsid w:val="008F697E"/>
    <w:rsid w:val="008F6BBD"/>
    <w:rsid w:val="008F759C"/>
    <w:rsid w:val="008F7F41"/>
    <w:rsid w:val="0090017D"/>
    <w:rsid w:val="009005A1"/>
    <w:rsid w:val="009006CB"/>
    <w:rsid w:val="00900831"/>
    <w:rsid w:val="00900916"/>
    <w:rsid w:val="00900D31"/>
    <w:rsid w:val="00900E48"/>
    <w:rsid w:val="009013E4"/>
    <w:rsid w:val="009015E6"/>
    <w:rsid w:val="00901671"/>
    <w:rsid w:val="00901D81"/>
    <w:rsid w:val="0090285B"/>
    <w:rsid w:val="00902937"/>
    <w:rsid w:val="00902A8C"/>
    <w:rsid w:val="00902C6A"/>
    <w:rsid w:val="00902E12"/>
    <w:rsid w:val="00902FFA"/>
    <w:rsid w:val="0090462B"/>
    <w:rsid w:val="00904F2C"/>
    <w:rsid w:val="009051ED"/>
    <w:rsid w:val="009055FC"/>
    <w:rsid w:val="00905646"/>
    <w:rsid w:val="00905C28"/>
    <w:rsid w:val="00905D1D"/>
    <w:rsid w:val="00905D5E"/>
    <w:rsid w:val="00905E48"/>
    <w:rsid w:val="00905EAE"/>
    <w:rsid w:val="00906232"/>
    <w:rsid w:val="00906353"/>
    <w:rsid w:val="009063EF"/>
    <w:rsid w:val="009065C2"/>
    <w:rsid w:val="009066E6"/>
    <w:rsid w:val="009067D2"/>
    <w:rsid w:val="00906AE2"/>
    <w:rsid w:val="00906D40"/>
    <w:rsid w:val="0090718F"/>
    <w:rsid w:val="0090742F"/>
    <w:rsid w:val="0090750F"/>
    <w:rsid w:val="00907530"/>
    <w:rsid w:val="009076DE"/>
    <w:rsid w:val="00907C0E"/>
    <w:rsid w:val="00907E00"/>
    <w:rsid w:val="009102B1"/>
    <w:rsid w:val="00910654"/>
    <w:rsid w:val="00910815"/>
    <w:rsid w:val="00910948"/>
    <w:rsid w:val="00910DBC"/>
    <w:rsid w:val="00911CBE"/>
    <w:rsid w:val="009124F3"/>
    <w:rsid w:val="009129D8"/>
    <w:rsid w:val="00913BFF"/>
    <w:rsid w:val="0091421C"/>
    <w:rsid w:val="009145C6"/>
    <w:rsid w:val="009149F8"/>
    <w:rsid w:val="00914DF7"/>
    <w:rsid w:val="009150F4"/>
    <w:rsid w:val="009159E7"/>
    <w:rsid w:val="00916421"/>
    <w:rsid w:val="00916975"/>
    <w:rsid w:val="00916CA3"/>
    <w:rsid w:val="00916EB6"/>
    <w:rsid w:val="009172EF"/>
    <w:rsid w:val="0091731D"/>
    <w:rsid w:val="00917E8A"/>
    <w:rsid w:val="009202B4"/>
    <w:rsid w:val="00920A5B"/>
    <w:rsid w:val="00921009"/>
    <w:rsid w:val="0092164E"/>
    <w:rsid w:val="009216DC"/>
    <w:rsid w:val="009216FB"/>
    <w:rsid w:val="00921985"/>
    <w:rsid w:val="00922235"/>
    <w:rsid w:val="009223DD"/>
    <w:rsid w:val="0092253E"/>
    <w:rsid w:val="00922D9D"/>
    <w:rsid w:val="00922EF0"/>
    <w:rsid w:val="00923670"/>
    <w:rsid w:val="00923AF7"/>
    <w:rsid w:val="00924597"/>
    <w:rsid w:val="00924976"/>
    <w:rsid w:val="00925184"/>
    <w:rsid w:val="009253BD"/>
    <w:rsid w:val="00925B16"/>
    <w:rsid w:val="009265F7"/>
    <w:rsid w:val="00926BD1"/>
    <w:rsid w:val="00927000"/>
    <w:rsid w:val="00927173"/>
    <w:rsid w:val="00927854"/>
    <w:rsid w:val="00927C67"/>
    <w:rsid w:val="00930089"/>
    <w:rsid w:val="0093013F"/>
    <w:rsid w:val="009301A3"/>
    <w:rsid w:val="009302D6"/>
    <w:rsid w:val="0093122B"/>
    <w:rsid w:val="009312A0"/>
    <w:rsid w:val="0093171B"/>
    <w:rsid w:val="00931840"/>
    <w:rsid w:val="009324D1"/>
    <w:rsid w:val="00932C15"/>
    <w:rsid w:val="00932E29"/>
    <w:rsid w:val="00933AC7"/>
    <w:rsid w:val="00933FB9"/>
    <w:rsid w:val="009340D4"/>
    <w:rsid w:val="00934405"/>
    <w:rsid w:val="00934ABF"/>
    <w:rsid w:val="00934CDD"/>
    <w:rsid w:val="0093518C"/>
    <w:rsid w:val="009355A6"/>
    <w:rsid w:val="0093567F"/>
    <w:rsid w:val="00936005"/>
    <w:rsid w:val="00936198"/>
    <w:rsid w:val="0093626D"/>
    <w:rsid w:val="00936451"/>
    <w:rsid w:val="00936580"/>
    <w:rsid w:val="009371D5"/>
    <w:rsid w:val="009372F4"/>
    <w:rsid w:val="00941254"/>
    <w:rsid w:val="009412F3"/>
    <w:rsid w:val="00941675"/>
    <w:rsid w:val="00941962"/>
    <w:rsid w:val="00941990"/>
    <w:rsid w:val="00941F21"/>
    <w:rsid w:val="0094230E"/>
    <w:rsid w:val="00942619"/>
    <w:rsid w:val="0094291B"/>
    <w:rsid w:val="00943B83"/>
    <w:rsid w:val="009441EF"/>
    <w:rsid w:val="00944652"/>
    <w:rsid w:val="0094479B"/>
    <w:rsid w:val="009447D8"/>
    <w:rsid w:val="00944B49"/>
    <w:rsid w:val="00944FF0"/>
    <w:rsid w:val="0094524C"/>
    <w:rsid w:val="009454E5"/>
    <w:rsid w:val="00945F6E"/>
    <w:rsid w:val="0094678D"/>
    <w:rsid w:val="00947335"/>
    <w:rsid w:val="00947555"/>
    <w:rsid w:val="00947BE6"/>
    <w:rsid w:val="0095000A"/>
    <w:rsid w:val="009500B0"/>
    <w:rsid w:val="0095035E"/>
    <w:rsid w:val="00950464"/>
    <w:rsid w:val="00950E7B"/>
    <w:rsid w:val="009513A0"/>
    <w:rsid w:val="009516A0"/>
    <w:rsid w:val="0095297F"/>
    <w:rsid w:val="00952E8C"/>
    <w:rsid w:val="0095387B"/>
    <w:rsid w:val="00953DD6"/>
    <w:rsid w:val="009540AA"/>
    <w:rsid w:val="009544FC"/>
    <w:rsid w:val="009549A7"/>
    <w:rsid w:val="00954ED1"/>
    <w:rsid w:val="009553C4"/>
    <w:rsid w:val="009553FE"/>
    <w:rsid w:val="0095586E"/>
    <w:rsid w:val="00955A72"/>
    <w:rsid w:val="00955C51"/>
    <w:rsid w:val="009561BE"/>
    <w:rsid w:val="00956900"/>
    <w:rsid w:val="00956A05"/>
    <w:rsid w:val="00956A48"/>
    <w:rsid w:val="00956E91"/>
    <w:rsid w:val="009576A5"/>
    <w:rsid w:val="00957B60"/>
    <w:rsid w:val="00957C91"/>
    <w:rsid w:val="00960533"/>
    <w:rsid w:val="00960685"/>
    <w:rsid w:val="0096070C"/>
    <w:rsid w:val="009607DB"/>
    <w:rsid w:val="009608B9"/>
    <w:rsid w:val="00960985"/>
    <w:rsid w:val="009609BA"/>
    <w:rsid w:val="009609CC"/>
    <w:rsid w:val="00960CE8"/>
    <w:rsid w:val="00960CFF"/>
    <w:rsid w:val="00960E68"/>
    <w:rsid w:val="00960F75"/>
    <w:rsid w:val="009627A0"/>
    <w:rsid w:val="00962E66"/>
    <w:rsid w:val="00963376"/>
    <w:rsid w:val="009637B6"/>
    <w:rsid w:val="00963D94"/>
    <w:rsid w:val="00963F96"/>
    <w:rsid w:val="00964000"/>
    <w:rsid w:val="009641AD"/>
    <w:rsid w:val="00964B85"/>
    <w:rsid w:val="00964D4B"/>
    <w:rsid w:val="009652D8"/>
    <w:rsid w:val="00965DA7"/>
    <w:rsid w:val="0096604C"/>
    <w:rsid w:val="00966625"/>
    <w:rsid w:val="00967389"/>
    <w:rsid w:val="00970560"/>
    <w:rsid w:val="009705F0"/>
    <w:rsid w:val="00970C67"/>
    <w:rsid w:val="00970CA1"/>
    <w:rsid w:val="00970EE5"/>
    <w:rsid w:val="00970FE6"/>
    <w:rsid w:val="0097123E"/>
    <w:rsid w:val="00973330"/>
    <w:rsid w:val="009736B0"/>
    <w:rsid w:val="00973BDD"/>
    <w:rsid w:val="00973EBF"/>
    <w:rsid w:val="00974410"/>
    <w:rsid w:val="009750FA"/>
    <w:rsid w:val="00975360"/>
    <w:rsid w:val="00975720"/>
    <w:rsid w:val="009764DB"/>
    <w:rsid w:val="00976589"/>
    <w:rsid w:val="00976987"/>
    <w:rsid w:val="00976A0A"/>
    <w:rsid w:val="00976EEC"/>
    <w:rsid w:val="0097718E"/>
    <w:rsid w:val="009773CA"/>
    <w:rsid w:val="00977417"/>
    <w:rsid w:val="009778B9"/>
    <w:rsid w:val="009778FE"/>
    <w:rsid w:val="009817E3"/>
    <w:rsid w:val="009821C2"/>
    <w:rsid w:val="00982E9F"/>
    <w:rsid w:val="009835D4"/>
    <w:rsid w:val="00983671"/>
    <w:rsid w:val="009846EC"/>
    <w:rsid w:val="0098545D"/>
    <w:rsid w:val="009857CC"/>
    <w:rsid w:val="009858BB"/>
    <w:rsid w:val="009858F5"/>
    <w:rsid w:val="00985D97"/>
    <w:rsid w:val="00985DFE"/>
    <w:rsid w:val="00985ED5"/>
    <w:rsid w:val="00985F7E"/>
    <w:rsid w:val="009860DB"/>
    <w:rsid w:val="009860F2"/>
    <w:rsid w:val="00986115"/>
    <w:rsid w:val="00986125"/>
    <w:rsid w:val="00986249"/>
    <w:rsid w:val="00986383"/>
    <w:rsid w:val="0098653D"/>
    <w:rsid w:val="00986655"/>
    <w:rsid w:val="00986E85"/>
    <w:rsid w:val="009870AB"/>
    <w:rsid w:val="0098747A"/>
    <w:rsid w:val="00987922"/>
    <w:rsid w:val="009900EE"/>
    <w:rsid w:val="00990AC3"/>
    <w:rsid w:val="00990C9A"/>
    <w:rsid w:val="00991CAF"/>
    <w:rsid w:val="00991CBC"/>
    <w:rsid w:val="009921B6"/>
    <w:rsid w:val="00992323"/>
    <w:rsid w:val="009923B2"/>
    <w:rsid w:val="00992E5D"/>
    <w:rsid w:val="00993549"/>
    <w:rsid w:val="009947E4"/>
    <w:rsid w:val="00994EAA"/>
    <w:rsid w:val="00995762"/>
    <w:rsid w:val="0099598D"/>
    <w:rsid w:val="00995A5E"/>
    <w:rsid w:val="009964C7"/>
    <w:rsid w:val="0099696C"/>
    <w:rsid w:val="00996B6F"/>
    <w:rsid w:val="0099740A"/>
    <w:rsid w:val="00997722"/>
    <w:rsid w:val="009A076E"/>
    <w:rsid w:val="009A0FDF"/>
    <w:rsid w:val="009A145F"/>
    <w:rsid w:val="009A1BD2"/>
    <w:rsid w:val="009A20BC"/>
    <w:rsid w:val="009A24A0"/>
    <w:rsid w:val="009A2610"/>
    <w:rsid w:val="009A3151"/>
    <w:rsid w:val="009A3D59"/>
    <w:rsid w:val="009A3D5E"/>
    <w:rsid w:val="009A40D7"/>
    <w:rsid w:val="009A5131"/>
    <w:rsid w:val="009A517B"/>
    <w:rsid w:val="009A52B9"/>
    <w:rsid w:val="009A5E00"/>
    <w:rsid w:val="009A70F8"/>
    <w:rsid w:val="009A7274"/>
    <w:rsid w:val="009A7617"/>
    <w:rsid w:val="009A773A"/>
    <w:rsid w:val="009A7FF6"/>
    <w:rsid w:val="009B0175"/>
    <w:rsid w:val="009B0248"/>
    <w:rsid w:val="009B028E"/>
    <w:rsid w:val="009B04FB"/>
    <w:rsid w:val="009B0745"/>
    <w:rsid w:val="009B0800"/>
    <w:rsid w:val="009B0FF7"/>
    <w:rsid w:val="009B1F9C"/>
    <w:rsid w:val="009B2DE8"/>
    <w:rsid w:val="009B4154"/>
    <w:rsid w:val="009B41B4"/>
    <w:rsid w:val="009B41E1"/>
    <w:rsid w:val="009B4327"/>
    <w:rsid w:val="009B4592"/>
    <w:rsid w:val="009B4F3B"/>
    <w:rsid w:val="009B573C"/>
    <w:rsid w:val="009B584A"/>
    <w:rsid w:val="009B5BAA"/>
    <w:rsid w:val="009B5DA9"/>
    <w:rsid w:val="009B61D8"/>
    <w:rsid w:val="009B6F7A"/>
    <w:rsid w:val="009B7113"/>
    <w:rsid w:val="009B7471"/>
    <w:rsid w:val="009B7A14"/>
    <w:rsid w:val="009B7BD7"/>
    <w:rsid w:val="009B7EED"/>
    <w:rsid w:val="009C035D"/>
    <w:rsid w:val="009C0C4D"/>
    <w:rsid w:val="009C13D1"/>
    <w:rsid w:val="009C3266"/>
    <w:rsid w:val="009C39F8"/>
    <w:rsid w:val="009C3EC7"/>
    <w:rsid w:val="009C419F"/>
    <w:rsid w:val="009C46DA"/>
    <w:rsid w:val="009C4914"/>
    <w:rsid w:val="009C495C"/>
    <w:rsid w:val="009C4CC5"/>
    <w:rsid w:val="009C4E8C"/>
    <w:rsid w:val="009C4F69"/>
    <w:rsid w:val="009C5372"/>
    <w:rsid w:val="009C588B"/>
    <w:rsid w:val="009C5BC7"/>
    <w:rsid w:val="009C5D5E"/>
    <w:rsid w:val="009C5EC2"/>
    <w:rsid w:val="009C6EDF"/>
    <w:rsid w:val="009C6F40"/>
    <w:rsid w:val="009C71A3"/>
    <w:rsid w:val="009C7438"/>
    <w:rsid w:val="009C745D"/>
    <w:rsid w:val="009C7730"/>
    <w:rsid w:val="009C7A21"/>
    <w:rsid w:val="009C7BAF"/>
    <w:rsid w:val="009C7D1C"/>
    <w:rsid w:val="009C7E99"/>
    <w:rsid w:val="009D0E49"/>
    <w:rsid w:val="009D0E8C"/>
    <w:rsid w:val="009D0EFD"/>
    <w:rsid w:val="009D1002"/>
    <w:rsid w:val="009D11EB"/>
    <w:rsid w:val="009D1321"/>
    <w:rsid w:val="009D16BD"/>
    <w:rsid w:val="009D17AE"/>
    <w:rsid w:val="009D18E7"/>
    <w:rsid w:val="009D1D18"/>
    <w:rsid w:val="009D2534"/>
    <w:rsid w:val="009D2706"/>
    <w:rsid w:val="009D2D03"/>
    <w:rsid w:val="009D3043"/>
    <w:rsid w:val="009D3880"/>
    <w:rsid w:val="009D41F3"/>
    <w:rsid w:val="009D5110"/>
    <w:rsid w:val="009D55B7"/>
    <w:rsid w:val="009D5639"/>
    <w:rsid w:val="009D570A"/>
    <w:rsid w:val="009D589D"/>
    <w:rsid w:val="009D5F4C"/>
    <w:rsid w:val="009D64E4"/>
    <w:rsid w:val="009D64F9"/>
    <w:rsid w:val="009D6F60"/>
    <w:rsid w:val="009D7AAF"/>
    <w:rsid w:val="009D7B10"/>
    <w:rsid w:val="009E067B"/>
    <w:rsid w:val="009E0DB5"/>
    <w:rsid w:val="009E0F44"/>
    <w:rsid w:val="009E10B0"/>
    <w:rsid w:val="009E10F8"/>
    <w:rsid w:val="009E127B"/>
    <w:rsid w:val="009E16DA"/>
    <w:rsid w:val="009E1B73"/>
    <w:rsid w:val="009E1BD9"/>
    <w:rsid w:val="009E1C2F"/>
    <w:rsid w:val="009E214C"/>
    <w:rsid w:val="009E272D"/>
    <w:rsid w:val="009E31E0"/>
    <w:rsid w:val="009E31FB"/>
    <w:rsid w:val="009E43EC"/>
    <w:rsid w:val="009E4E99"/>
    <w:rsid w:val="009E4ECF"/>
    <w:rsid w:val="009E5169"/>
    <w:rsid w:val="009E5215"/>
    <w:rsid w:val="009E56F3"/>
    <w:rsid w:val="009E5C3F"/>
    <w:rsid w:val="009E5F08"/>
    <w:rsid w:val="009E650A"/>
    <w:rsid w:val="009E670B"/>
    <w:rsid w:val="009E6B14"/>
    <w:rsid w:val="009E6FD7"/>
    <w:rsid w:val="009E7AE9"/>
    <w:rsid w:val="009E7C49"/>
    <w:rsid w:val="009F0EF6"/>
    <w:rsid w:val="009F175B"/>
    <w:rsid w:val="009F2068"/>
    <w:rsid w:val="009F212C"/>
    <w:rsid w:val="009F2A77"/>
    <w:rsid w:val="009F32E2"/>
    <w:rsid w:val="009F34E9"/>
    <w:rsid w:val="009F3C2A"/>
    <w:rsid w:val="009F3F3A"/>
    <w:rsid w:val="009F4920"/>
    <w:rsid w:val="009F50A8"/>
    <w:rsid w:val="009F50E0"/>
    <w:rsid w:val="009F52FE"/>
    <w:rsid w:val="009F6027"/>
    <w:rsid w:val="009F66F1"/>
    <w:rsid w:val="009F6B51"/>
    <w:rsid w:val="009F7416"/>
    <w:rsid w:val="009F7568"/>
    <w:rsid w:val="00A00581"/>
    <w:rsid w:val="00A006D1"/>
    <w:rsid w:val="00A00920"/>
    <w:rsid w:val="00A01660"/>
    <w:rsid w:val="00A01EC6"/>
    <w:rsid w:val="00A022EA"/>
    <w:rsid w:val="00A02C2C"/>
    <w:rsid w:val="00A02EBE"/>
    <w:rsid w:val="00A0305A"/>
    <w:rsid w:val="00A03531"/>
    <w:rsid w:val="00A037A5"/>
    <w:rsid w:val="00A03823"/>
    <w:rsid w:val="00A03F40"/>
    <w:rsid w:val="00A04952"/>
    <w:rsid w:val="00A04E11"/>
    <w:rsid w:val="00A057F9"/>
    <w:rsid w:val="00A06BDD"/>
    <w:rsid w:val="00A07211"/>
    <w:rsid w:val="00A07487"/>
    <w:rsid w:val="00A07727"/>
    <w:rsid w:val="00A07820"/>
    <w:rsid w:val="00A07930"/>
    <w:rsid w:val="00A07A27"/>
    <w:rsid w:val="00A07ECF"/>
    <w:rsid w:val="00A10068"/>
    <w:rsid w:val="00A11421"/>
    <w:rsid w:val="00A11B6D"/>
    <w:rsid w:val="00A11C02"/>
    <w:rsid w:val="00A1250D"/>
    <w:rsid w:val="00A1283E"/>
    <w:rsid w:val="00A13388"/>
    <w:rsid w:val="00A134A8"/>
    <w:rsid w:val="00A13711"/>
    <w:rsid w:val="00A13B23"/>
    <w:rsid w:val="00A13B6B"/>
    <w:rsid w:val="00A1438A"/>
    <w:rsid w:val="00A149B9"/>
    <w:rsid w:val="00A149DF"/>
    <w:rsid w:val="00A14AAF"/>
    <w:rsid w:val="00A1592C"/>
    <w:rsid w:val="00A1778C"/>
    <w:rsid w:val="00A17893"/>
    <w:rsid w:val="00A17AA5"/>
    <w:rsid w:val="00A17C93"/>
    <w:rsid w:val="00A2064A"/>
    <w:rsid w:val="00A20A75"/>
    <w:rsid w:val="00A20C56"/>
    <w:rsid w:val="00A210BB"/>
    <w:rsid w:val="00A21140"/>
    <w:rsid w:val="00A2172E"/>
    <w:rsid w:val="00A2254D"/>
    <w:rsid w:val="00A226C5"/>
    <w:rsid w:val="00A22F78"/>
    <w:rsid w:val="00A23BFE"/>
    <w:rsid w:val="00A23DA5"/>
    <w:rsid w:val="00A242C8"/>
    <w:rsid w:val="00A24712"/>
    <w:rsid w:val="00A2475D"/>
    <w:rsid w:val="00A248F6"/>
    <w:rsid w:val="00A24CCE"/>
    <w:rsid w:val="00A24D8F"/>
    <w:rsid w:val="00A252CE"/>
    <w:rsid w:val="00A2542D"/>
    <w:rsid w:val="00A26783"/>
    <w:rsid w:val="00A2691A"/>
    <w:rsid w:val="00A27157"/>
    <w:rsid w:val="00A27DF1"/>
    <w:rsid w:val="00A3014A"/>
    <w:rsid w:val="00A3062C"/>
    <w:rsid w:val="00A30FDE"/>
    <w:rsid w:val="00A315D9"/>
    <w:rsid w:val="00A31718"/>
    <w:rsid w:val="00A33E58"/>
    <w:rsid w:val="00A34025"/>
    <w:rsid w:val="00A346D8"/>
    <w:rsid w:val="00A34FF8"/>
    <w:rsid w:val="00A35037"/>
    <w:rsid w:val="00A35652"/>
    <w:rsid w:val="00A35AFC"/>
    <w:rsid w:val="00A37014"/>
    <w:rsid w:val="00A37336"/>
    <w:rsid w:val="00A37753"/>
    <w:rsid w:val="00A37B3C"/>
    <w:rsid w:val="00A408B5"/>
    <w:rsid w:val="00A40F1C"/>
    <w:rsid w:val="00A41324"/>
    <w:rsid w:val="00A41494"/>
    <w:rsid w:val="00A41498"/>
    <w:rsid w:val="00A4166B"/>
    <w:rsid w:val="00A41AAE"/>
    <w:rsid w:val="00A42072"/>
    <w:rsid w:val="00A4210E"/>
    <w:rsid w:val="00A42640"/>
    <w:rsid w:val="00A42CE9"/>
    <w:rsid w:val="00A43313"/>
    <w:rsid w:val="00A43523"/>
    <w:rsid w:val="00A436D7"/>
    <w:rsid w:val="00A43ADC"/>
    <w:rsid w:val="00A44071"/>
    <w:rsid w:val="00A44157"/>
    <w:rsid w:val="00A442BE"/>
    <w:rsid w:val="00A4438A"/>
    <w:rsid w:val="00A4487B"/>
    <w:rsid w:val="00A44A0A"/>
    <w:rsid w:val="00A44D41"/>
    <w:rsid w:val="00A44F43"/>
    <w:rsid w:val="00A456F7"/>
    <w:rsid w:val="00A45712"/>
    <w:rsid w:val="00A45AA6"/>
    <w:rsid w:val="00A45F4C"/>
    <w:rsid w:val="00A46F10"/>
    <w:rsid w:val="00A4748D"/>
    <w:rsid w:val="00A474B6"/>
    <w:rsid w:val="00A47564"/>
    <w:rsid w:val="00A47D87"/>
    <w:rsid w:val="00A500D1"/>
    <w:rsid w:val="00A50EDC"/>
    <w:rsid w:val="00A517BC"/>
    <w:rsid w:val="00A52103"/>
    <w:rsid w:val="00A5237B"/>
    <w:rsid w:val="00A529B8"/>
    <w:rsid w:val="00A52B25"/>
    <w:rsid w:val="00A52DF9"/>
    <w:rsid w:val="00A53920"/>
    <w:rsid w:val="00A53992"/>
    <w:rsid w:val="00A53FFC"/>
    <w:rsid w:val="00A5413E"/>
    <w:rsid w:val="00A5447F"/>
    <w:rsid w:val="00A544EA"/>
    <w:rsid w:val="00A5454A"/>
    <w:rsid w:val="00A54732"/>
    <w:rsid w:val="00A54EB9"/>
    <w:rsid w:val="00A551A8"/>
    <w:rsid w:val="00A55724"/>
    <w:rsid w:val="00A55730"/>
    <w:rsid w:val="00A55DB4"/>
    <w:rsid w:val="00A56384"/>
    <w:rsid w:val="00A565EC"/>
    <w:rsid w:val="00A5725A"/>
    <w:rsid w:val="00A573D3"/>
    <w:rsid w:val="00A575B1"/>
    <w:rsid w:val="00A606EE"/>
    <w:rsid w:val="00A60700"/>
    <w:rsid w:val="00A60F0E"/>
    <w:rsid w:val="00A611A4"/>
    <w:rsid w:val="00A613AA"/>
    <w:rsid w:val="00A618B2"/>
    <w:rsid w:val="00A61DEA"/>
    <w:rsid w:val="00A62197"/>
    <w:rsid w:val="00A629E3"/>
    <w:rsid w:val="00A62CB8"/>
    <w:rsid w:val="00A62E90"/>
    <w:rsid w:val="00A631EA"/>
    <w:rsid w:val="00A63C8D"/>
    <w:rsid w:val="00A63E39"/>
    <w:rsid w:val="00A63FB3"/>
    <w:rsid w:val="00A6433D"/>
    <w:rsid w:val="00A6489E"/>
    <w:rsid w:val="00A64DEF"/>
    <w:rsid w:val="00A651BF"/>
    <w:rsid w:val="00A652F0"/>
    <w:rsid w:val="00A653F7"/>
    <w:rsid w:val="00A654DC"/>
    <w:rsid w:val="00A657A8"/>
    <w:rsid w:val="00A6630D"/>
    <w:rsid w:val="00A663AC"/>
    <w:rsid w:val="00A665F9"/>
    <w:rsid w:val="00A66760"/>
    <w:rsid w:val="00A67397"/>
    <w:rsid w:val="00A70291"/>
    <w:rsid w:val="00A70318"/>
    <w:rsid w:val="00A7043E"/>
    <w:rsid w:val="00A705BB"/>
    <w:rsid w:val="00A7104C"/>
    <w:rsid w:val="00A71164"/>
    <w:rsid w:val="00A711AE"/>
    <w:rsid w:val="00A71B61"/>
    <w:rsid w:val="00A71E52"/>
    <w:rsid w:val="00A72570"/>
    <w:rsid w:val="00A72DFE"/>
    <w:rsid w:val="00A73693"/>
    <w:rsid w:val="00A7372F"/>
    <w:rsid w:val="00A73B4F"/>
    <w:rsid w:val="00A740D7"/>
    <w:rsid w:val="00A744D5"/>
    <w:rsid w:val="00A74593"/>
    <w:rsid w:val="00A75B57"/>
    <w:rsid w:val="00A762A9"/>
    <w:rsid w:val="00A76365"/>
    <w:rsid w:val="00A7638A"/>
    <w:rsid w:val="00A76526"/>
    <w:rsid w:val="00A76DE6"/>
    <w:rsid w:val="00A77265"/>
    <w:rsid w:val="00A77273"/>
    <w:rsid w:val="00A80128"/>
    <w:rsid w:val="00A8012F"/>
    <w:rsid w:val="00A8026D"/>
    <w:rsid w:val="00A8097C"/>
    <w:rsid w:val="00A80B4D"/>
    <w:rsid w:val="00A81139"/>
    <w:rsid w:val="00A8117A"/>
    <w:rsid w:val="00A8131A"/>
    <w:rsid w:val="00A815C1"/>
    <w:rsid w:val="00A8191D"/>
    <w:rsid w:val="00A8195D"/>
    <w:rsid w:val="00A81F4F"/>
    <w:rsid w:val="00A82167"/>
    <w:rsid w:val="00A8219E"/>
    <w:rsid w:val="00A82324"/>
    <w:rsid w:val="00A829DA"/>
    <w:rsid w:val="00A82C8C"/>
    <w:rsid w:val="00A83180"/>
    <w:rsid w:val="00A83311"/>
    <w:rsid w:val="00A83627"/>
    <w:rsid w:val="00A83A0B"/>
    <w:rsid w:val="00A83FEB"/>
    <w:rsid w:val="00A84169"/>
    <w:rsid w:val="00A857AB"/>
    <w:rsid w:val="00A86006"/>
    <w:rsid w:val="00A8609D"/>
    <w:rsid w:val="00A866C7"/>
    <w:rsid w:val="00A8697F"/>
    <w:rsid w:val="00A86BCE"/>
    <w:rsid w:val="00A872F5"/>
    <w:rsid w:val="00A874FC"/>
    <w:rsid w:val="00A876ED"/>
    <w:rsid w:val="00A914CD"/>
    <w:rsid w:val="00A91808"/>
    <w:rsid w:val="00A92164"/>
    <w:rsid w:val="00A9247A"/>
    <w:rsid w:val="00A934B3"/>
    <w:rsid w:val="00A93945"/>
    <w:rsid w:val="00A93AE3"/>
    <w:rsid w:val="00A93FC2"/>
    <w:rsid w:val="00A93FCF"/>
    <w:rsid w:val="00A94816"/>
    <w:rsid w:val="00A94CCB"/>
    <w:rsid w:val="00A950BB"/>
    <w:rsid w:val="00A9622A"/>
    <w:rsid w:val="00A965F8"/>
    <w:rsid w:val="00A973E4"/>
    <w:rsid w:val="00AA0299"/>
    <w:rsid w:val="00AA09E0"/>
    <w:rsid w:val="00AA0BFB"/>
    <w:rsid w:val="00AA11B7"/>
    <w:rsid w:val="00AA250D"/>
    <w:rsid w:val="00AA277E"/>
    <w:rsid w:val="00AA296B"/>
    <w:rsid w:val="00AA2E49"/>
    <w:rsid w:val="00AA41AD"/>
    <w:rsid w:val="00AA4681"/>
    <w:rsid w:val="00AA46B2"/>
    <w:rsid w:val="00AA4B50"/>
    <w:rsid w:val="00AA4DEE"/>
    <w:rsid w:val="00AA4E48"/>
    <w:rsid w:val="00AA531F"/>
    <w:rsid w:val="00AA5645"/>
    <w:rsid w:val="00AA56E0"/>
    <w:rsid w:val="00AA5E99"/>
    <w:rsid w:val="00AA6062"/>
    <w:rsid w:val="00AA6099"/>
    <w:rsid w:val="00AA627C"/>
    <w:rsid w:val="00AA6342"/>
    <w:rsid w:val="00AA696E"/>
    <w:rsid w:val="00AA7145"/>
    <w:rsid w:val="00AA7351"/>
    <w:rsid w:val="00AA73D9"/>
    <w:rsid w:val="00AB0E8E"/>
    <w:rsid w:val="00AB0FE0"/>
    <w:rsid w:val="00AB102E"/>
    <w:rsid w:val="00AB1040"/>
    <w:rsid w:val="00AB13E1"/>
    <w:rsid w:val="00AB1A4C"/>
    <w:rsid w:val="00AB1CB3"/>
    <w:rsid w:val="00AB1E62"/>
    <w:rsid w:val="00AB2098"/>
    <w:rsid w:val="00AB22EE"/>
    <w:rsid w:val="00AB295A"/>
    <w:rsid w:val="00AB2A58"/>
    <w:rsid w:val="00AB2D57"/>
    <w:rsid w:val="00AB3291"/>
    <w:rsid w:val="00AB3A61"/>
    <w:rsid w:val="00AB3E36"/>
    <w:rsid w:val="00AB4265"/>
    <w:rsid w:val="00AB4361"/>
    <w:rsid w:val="00AB4606"/>
    <w:rsid w:val="00AB4C18"/>
    <w:rsid w:val="00AB4D6C"/>
    <w:rsid w:val="00AB5143"/>
    <w:rsid w:val="00AB5443"/>
    <w:rsid w:val="00AB55E7"/>
    <w:rsid w:val="00AB5EE7"/>
    <w:rsid w:val="00AB64EA"/>
    <w:rsid w:val="00AC020D"/>
    <w:rsid w:val="00AC05D7"/>
    <w:rsid w:val="00AC0D0D"/>
    <w:rsid w:val="00AC1284"/>
    <w:rsid w:val="00AC1662"/>
    <w:rsid w:val="00AC1772"/>
    <w:rsid w:val="00AC177D"/>
    <w:rsid w:val="00AC17BE"/>
    <w:rsid w:val="00AC1ABE"/>
    <w:rsid w:val="00AC1AE8"/>
    <w:rsid w:val="00AC2C4F"/>
    <w:rsid w:val="00AC3CBF"/>
    <w:rsid w:val="00AC3CC3"/>
    <w:rsid w:val="00AC3E80"/>
    <w:rsid w:val="00AC44EB"/>
    <w:rsid w:val="00AC4CC1"/>
    <w:rsid w:val="00AC5E9B"/>
    <w:rsid w:val="00AC6165"/>
    <w:rsid w:val="00AC61EB"/>
    <w:rsid w:val="00AC625A"/>
    <w:rsid w:val="00AC6816"/>
    <w:rsid w:val="00AC6886"/>
    <w:rsid w:val="00AC696F"/>
    <w:rsid w:val="00AC6DCC"/>
    <w:rsid w:val="00AC6EC9"/>
    <w:rsid w:val="00AC7278"/>
    <w:rsid w:val="00AC78C4"/>
    <w:rsid w:val="00AC797E"/>
    <w:rsid w:val="00AC7AB1"/>
    <w:rsid w:val="00AC7B2D"/>
    <w:rsid w:val="00AC7CF2"/>
    <w:rsid w:val="00AD0474"/>
    <w:rsid w:val="00AD05D3"/>
    <w:rsid w:val="00AD0895"/>
    <w:rsid w:val="00AD19C4"/>
    <w:rsid w:val="00AD3628"/>
    <w:rsid w:val="00AD37E7"/>
    <w:rsid w:val="00AD39AD"/>
    <w:rsid w:val="00AD3E7F"/>
    <w:rsid w:val="00AD40BC"/>
    <w:rsid w:val="00AD4A12"/>
    <w:rsid w:val="00AD4DBF"/>
    <w:rsid w:val="00AD4DE9"/>
    <w:rsid w:val="00AD565A"/>
    <w:rsid w:val="00AD5C87"/>
    <w:rsid w:val="00AD6093"/>
    <w:rsid w:val="00AD645D"/>
    <w:rsid w:val="00AD64BE"/>
    <w:rsid w:val="00AD691F"/>
    <w:rsid w:val="00AD6C4E"/>
    <w:rsid w:val="00AD7937"/>
    <w:rsid w:val="00AD7CC0"/>
    <w:rsid w:val="00AD7CFB"/>
    <w:rsid w:val="00AD7E26"/>
    <w:rsid w:val="00AE264A"/>
    <w:rsid w:val="00AE26C7"/>
    <w:rsid w:val="00AE2DE5"/>
    <w:rsid w:val="00AE2F68"/>
    <w:rsid w:val="00AE2F79"/>
    <w:rsid w:val="00AE31AC"/>
    <w:rsid w:val="00AE3733"/>
    <w:rsid w:val="00AE383A"/>
    <w:rsid w:val="00AE3AA5"/>
    <w:rsid w:val="00AE3BA3"/>
    <w:rsid w:val="00AE407C"/>
    <w:rsid w:val="00AE544E"/>
    <w:rsid w:val="00AE6374"/>
    <w:rsid w:val="00AE642C"/>
    <w:rsid w:val="00AE69D6"/>
    <w:rsid w:val="00AE7743"/>
    <w:rsid w:val="00AF08A9"/>
    <w:rsid w:val="00AF0EC5"/>
    <w:rsid w:val="00AF12A5"/>
    <w:rsid w:val="00AF16DF"/>
    <w:rsid w:val="00AF20C4"/>
    <w:rsid w:val="00AF2523"/>
    <w:rsid w:val="00AF2A46"/>
    <w:rsid w:val="00AF2D7E"/>
    <w:rsid w:val="00AF34F1"/>
    <w:rsid w:val="00AF3796"/>
    <w:rsid w:val="00AF37DD"/>
    <w:rsid w:val="00AF3BDC"/>
    <w:rsid w:val="00AF3D7F"/>
    <w:rsid w:val="00AF4580"/>
    <w:rsid w:val="00AF4D48"/>
    <w:rsid w:val="00AF4D57"/>
    <w:rsid w:val="00AF5073"/>
    <w:rsid w:val="00AF5233"/>
    <w:rsid w:val="00AF5A18"/>
    <w:rsid w:val="00AF5BD9"/>
    <w:rsid w:val="00AF6362"/>
    <w:rsid w:val="00AF6404"/>
    <w:rsid w:val="00AF6C80"/>
    <w:rsid w:val="00B00356"/>
    <w:rsid w:val="00B003B7"/>
    <w:rsid w:val="00B010F1"/>
    <w:rsid w:val="00B0133C"/>
    <w:rsid w:val="00B01FA0"/>
    <w:rsid w:val="00B0215D"/>
    <w:rsid w:val="00B022A3"/>
    <w:rsid w:val="00B03A22"/>
    <w:rsid w:val="00B03E19"/>
    <w:rsid w:val="00B041C6"/>
    <w:rsid w:val="00B0460E"/>
    <w:rsid w:val="00B060CA"/>
    <w:rsid w:val="00B0645C"/>
    <w:rsid w:val="00B0683B"/>
    <w:rsid w:val="00B06EBE"/>
    <w:rsid w:val="00B071DA"/>
    <w:rsid w:val="00B0762B"/>
    <w:rsid w:val="00B07B94"/>
    <w:rsid w:val="00B100B2"/>
    <w:rsid w:val="00B10256"/>
    <w:rsid w:val="00B102D1"/>
    <w:rsid w:val="00B10440"/>
    <w:rsid w:val="00B104C6"/>
    <w:rsid w:val="00B1061F"/>
    <w:rsid w:val="00B1094F"/>
    <w:rsid w:val="00B10F44"/>
    <w:rsid w:val="00B115DC"/>
    <w:rsid w:val="00B11C2B"/>
    <w:rsid w:val="00B11ED4"/>
    <w:rsid w:val="00B128C6"/>
    <w:rsid w:val="00B12D0B"/>
    <w:rsid w:val="00B1319D"/>
    <w:rsid w:val="00B1398F"/>
    <w:rsid w:val="00B14A99"/>
    <w:rsid w:val="00B14DBC"/>
    <w:rsid w:val="00B14F7B"/>
    <w:rsid w:val="00B15DB6"/>
    <w:rsid w:val="00B15EB3"/>
    <w:rsid w:val="00B162F2"/>
    <w:rsid w:val="00B16370"/>
    <w:rsid w:val="00B16C5D"/>
    <w:rsid w:val="00B17BAC"/>
    <w:rsid w:val="00B17F62"/>
    <w:rsid w:val="00B204E9"/>
    <w:rsid w:val="00B2067F"/>
    <w:rsid w:val="00B20953"/>
    <w:rsid w:val="00B2161C"/>
    <w:rsid w:val="00B216FD"/>
    <w:rsid w:val="00B22B2B"/>
    <w:rsid w:val="00B23D8D"/>
    <w:rsid w:val="00B246BC"/>
    <w:rsid w:val="00B256DC"/>
    <w:rsid w:val="00B25E74"/>
    <w:rsid w:val="00B261BB"/>
    <w:rsid w:val="00B26BAE"/>
    <w:rsid w:val="00B26C86"/>
    <w:rsid w:val="00B26F93"/>
    <w:rsid w:val="00B30325"/>
    <w:rsid w:val="00B30E6A"/>
    <w:rsid w:val="00B30E98"/>
    <w:rsid w:val="00B313A0"/>
    <w:rsid w:val="00B31456"/>
    <w:rsid w:val="00B31780"/>
    <w:rsid w:val="00B31A66"/>
    <w:rsid w:val="00B322F6"/>
    <w:rsid w:val="00B32A61"/>
    <w:rsid w:val="00B32D64"/>
    <w:rsid w:val="00B3314B"/>
    <w:rsid w:val="00B3373B"/>
    <w:rsid w:val="00B33890"/>
    <w:rsid w:val="00B33FCB"/>
    <w:rsid w:val="00B344BA"/>
    <w:rsid w:val="00B346B8"/>
    <w:rsid w:val="00B3476D"/>
    <w:rsid w:val="00B347CC"/>
    <w:rsid w:val="00B34A62"/>
    <w:rsid w:val="00B34AF2"/>
    <w:rsid w:val="00B34E50"/>
    <w:rsid w:val="00B35957"/>
    <w:rsid w:val="00B35976"/>
    <w:rsid w:val="00B35D36"/>
    <w:rsid w:val="00B366E7"/>
    <w:rsid w:val="00B36984"/>
    <w:rsid w:val="00B371CC"/>
    <w:rsid w:val="00B37AD0"/>
    <w:rsid w:val="00B40381"/>
    <w:rsid w:val="00B40CB2"/>
    <w:rsid w:val="00B40EDE"/>
    <w:rsid w:val="00B40F26"/>
    <w:rsid w:val="00B40F79"/>
    <w:rsid w:val="00B4130E"/>
    <w:rsid w:val="00B413B9"/>
    <w:rsid w:val="00B413CE"/>
    <w:rsid w:val="00B41674"/>
    <w:rsid w:val="00B420AC"/>
    <w:rsid w:val="00B42359"/>
    <w:rsid w:val="00B42879"/>
    <w:rsid w:val="00B42B28"/>
    <w:rsid w:val="00B42E18"/>
    <w:rsid w:val="00B43078"/>
    <w:rsid w:val="00B4319F"/>
    <w:rsid w:val="00B435FC"/>
    <w:rsid w:val="00B43D41"/>
    <w:rsid w:val="00B44429"/>
    <w:rsid w:val="00B4461C"/>
    <w:rsid w:val="00B448EB"/>
    <w:rsid w:val="00B44958"/>
    <w:rsid w:val="00B45192"/>
    <w:rsid w:val="00B45B7C"/>
    <w:rsid w:val="00B45C50"/>
    <w:rsid w:val="00B45EB4"/>
    <w:rsid w:val="00B4635F"/>
    <w:rsid w:val="00B46A46"/>
    <w:rsid w:val="00B4730A"/>
    <w:rsid w:val="00B4737B"/>
    <w:rsid w:val="00B4758E"/>
    <w:rsid w:val="00B47A29"/>
    <w:rsid w:val="00B50DE8"/>
    <w:rsid w:val="00B51013"/>
    <w:rsid w:val="00B51022"/>
    <w:rsid w:val="00B51FAA"/>
    <w:rsid w:val="00B525AA"/>
    <w:rsid w:val="00B525FE"/>
    <w:rsid w:val="00B52A24"/>
    <w:rsid w:val="00B5305F"/>
    <w:rsid w:val="00B532F7"/>
    <w:rsid w:val="00B53393"/>
    <w:rsid w:val="00B533F4"/>
    <w:rsid w:val="00B534EC"/>
    <w:rsid w:val="00B53C47"/>
    <w:rsid w:val="00B53C91"/>
    <w:rsid w:val="00B5412D"/>
    <w:rsid w:val="00B5440E"/>
    <w:rsid w:val="00B54609"/>
    <w:rsid w:val="00B548A2"/>
    <w:rsid w:val="00B556F3"/>
    <w:rsid w:val="00B5599D"/>
    <w:rsid w:val="00B56077"/>
    <w:rsid w:val="00B56372"/>
    <w:rsid w:val="00B56381"/>
    <w:rsid w:val="00B566A7"/>
    <w:rsid w:val="00B566C7"/>
    <w:rsid w:val="00B56C9F"/>
    <w:rsid w:val="00B5704A"/>
    <w:rsid w:val="00B5716A"/>
    <w:rsid w:val="00B5765D"/>
    <w:rsid w:val="00B57A94"/>
    <w:rsid w:val="00B57DFC"/>
    <w:rsid w:val="00B602CF"/>
    <w:rsid w:val="00B60602"/>
    <w:rsid w:val="00B60934"/>
    <w:rsid w:val="00B60C66"/>
    <w:rsid w:val="00B60F88"/>
    <w:rsid w:val="00B61342"/>
    <w:rsid w:val="00B627D1"/>
    <w:rsid w:val="00B62870"/>
    <w:rsid w:val="00B62E3E"/>
    <w:rsid w:val="00B62ED4"/>
    <w:rsid w:val="00B634DC"/>
    <w:rsid w:val="00B6351A"/>
    <w:rsid w:val="00B63F6F"/>
    <w:rsid w:val="00B64069"/>
    <w:rsid w:val="00B64B5F"/>
    <w:rsid w:val="00B65245"/>
    <w:rsid w:val="00B652CC"/>
    <w:rsid w:val="00B65C30"/>
    <w:rsid w:val="00B65C51"/>
    <w:rsid w:val="00B65E7A"/>
    <w:rsid w:val="00B65ECA"/>
    <w:rsid w:val="00B66168"/>
    <w:rsid w:val="00B66AFF"/>
    <w:rsid w:val="00B66DE0"/>
    <w:rsid w:val="00B66F74"/>
    <w:rsid w:val="00B6721F"/>
    <w:rsid w:val="00B674DA"/>
    <w:rsid w:val="00B67D07"/>
    <w:rsid w:val="00B67ED1"/>
    <w:rsid w:val="00B70063"/>
    <w:rsid w:val="00B705F4"/>
    <w:rsid w:val="00B70DA5"/>
    <w:rsid w:val="00B725C0"/>
    <w:rsid w:val="00B73A0E"/>
    <w:rsid w:val="00B74154"/>
    <w:rsid w:val="00B755D2"/>
    <w:rsid w:val="00B758D4"/>
    <w:rsid w:val="00B75CA9"/>
    <w:rsid w:val="00B75CBC"/>
    <w:rsid w:val="00B76070"/>
    <w:rsid w:val="00B76845"/>
    <w:rsid w:val="00B76C19"/>
    <w:rsid w:val="00B76CD9"/>
    <w:rsid w:val="00B7720F"/>
    <w:rsid w:val="00B772DE"/>
    <w:rsid w:val="00B7785B"/>
    <w:rsid w:val="00B77A07"/>
    <w:rsid w:val="00B80702"/>
    <w:rsid w:val="00B808D2"/>
    <w:rsid w:val="00B80A33"/>
    <w:rsid w:val="00B80A60"/>
    <w:rsid w:val="00B80A68"/>
    <w:rsid w:val="00B81818"/>
    <w:rsid w:val="00B82025"/>
    <w:rsid w:val="00B826A8"/>
    <w:rsid w:val="00B837DD"/>
    <w:rsid w:val="00B83895"/>
    <w:rsid w:val="00B83D85"/>
    <w:rsid w:val="00B83ED6"/>
    <w:rsid w:val="00B840D6"/>
    <w:rsid w:val="00B84313"/>
    <w:rsid w:val="00B84B9E"/>
    <w:rsid w:val="00B84E54"/>
    <w:rsid w:val="00B85043"/>
    <w:rsid w:val="00B85599"/>
    <w:rsid w:val="00B8573A"/>
    <w:rsid w:val="00B85ADC"/>
    <w:rsid w:val="00B85C0C"/>
    <w:rsid w:val="00B863DC"/>
    <w:rsid w:val="00B87435"/>
    <w:rsid w:val="00B87D62"/>
    <w:rsid w:val="00B90E75"/>
    <w:rsid w:val="00B91C3D"/>
    <w:rsid w:val="00B923E6"/>
    <w:rsid w:val="00B92492"/>
    <w:rsid w:val="00B927BE"/>
    <w:rsid w:val="00B93851"/>
    <w:rsid w:val="00B93BC6"/>
    <w:rsid w:val="00B93BCD"/>
    <w:rsid w:val="00B94972"/>
    <w:rsid w:val="00B94D17"/>
    <w:rsid w:val="00B94F50"/>
    <w:rsid w:val="00B95BB0"/>
    <w:rsid w:val="00B95CDC"/>
    <w:rsid w:val="00B95D07"/>
    <w:rsid w:val="00B9616F"/>
    <w:rsid w:val="00B964B6"/>
    <w:rsid w:val="00B96693"/>
    <w:rsid w:val="00B96785"/>
    <w:rsid w:val="00B96B99"/>
    <w:rsid w:val="00B9703C"/>
    <w:rsid w:val="00B970AA"/>
    <w:rsid w:val="00B972AC"/>
    <w:rsid w:val="00B97F97"/>
    <w:rsid w:val="00BA0147"/>
    <w:rsid w:val="00BA0537"/>
    <w:rsid w:val="00BA08F1"/>
    <w:rsid w:val="00BA0910"/>
    <w:rsid w:val="00BA0A0E"/>
    <w:rsid w:val="00BA1129"/>
    <w:rsid w:val="00BA15A2"/>
    <w:rsid w:val="00BA1A13"/>
    <w:rsid w:val="00BA1AEC"/>
    <w:rsid w:val="00BA227B"/>
    <w:rsid w:val="00BA2339"/>
    <w:rsid w:val="00BA27B1"/>
    <w:rsid w:val="00BA2812"/>
    <w:rsid w:val="00BA2C02"/>
    <w:rsid w:val="00BA3207"/>
    <w:rsid w:val="00BA38B8"/>
    <w:rsid w:val="00BA3DA0"/>
    <w:rsid w:val="00BA450B"/>
    <w:rsid w:val="00BA4B5C"/>
    <w:rsid w:val="00BA4C23"/>
    <w:rsid w:val="00BA4F4F"/>
    <w:rsid w:val="00BA5D49"/>
    <w:rsid w:val="00BA7146"/>
    <w:rsid w:val="00BA76A7"/>
    <w:rsid w:val="00BB01BB"/>
    <w:rsid w:val="00BB0317"/>
    <w:rsid w:val="00BB1C76"/>
    <w:rsid w:val="00BB254F"/>
    <w:rsid w:val="00BB259B"/>
    <w:rsid w:val="00BB2CA2"/>
    <w:rsid w:val="00BB3EE8"/>
    <w:rsid w:val="00BB45DE"/>
    <w:rsid w:val="00BB57E0"/>
    <w:rsid w:val="00BB6403"/>
    <w:rsid w:val="00BB669A"/>
    <w:rsid w:val="00BB6BBB"/>
    <w:rsid w:val="00BB73AE"/>
    <w:rsid w:val="00BB741D"/>
    <w:rsid w:val="00BB757F"/>
    <w:rsid w:val="00BB7750"/>
    <w:rsid w:val="00BC1022"/>
    <w:rsid w:val="00BC1B1C"/>
    <w:rsid w:val="00BC1E6B"/>
    <w:rsid w:val="00BC21D1"/>
    <w:rsid w:val="00BC2CC1"/>
    <w:rsid w:val="00BC2F15"/>
    <w:rsid w:val="00BC4661"/>
    <w:rsid w:val="00BC53A5"/>
    <w:rsid w:val="00BC5CB3"/>
    <w:rsid w:val="00BC6009"/>
    <w:rsid w:val="00BC63E9"/>
    <w:rsid w:val="00BC64D9"/>
    <w:rsid w:val="00BC6887"/>
    <w:rsid w:val="00BC772A"/>
    <w:rsid w:val="00BC7DFD"/>
    <w:rsid w:val="00BC7FB5"/>
    <w:rsid w:val="00BC7FEE"/>
    <w:rsid w:val="00BD03E1"/>
    <w:rsid w:val="00BD0ECB"/>
    <w:rsid w:val="00BD10C4"/>
    <w:rsid w:val="00BD1497"/>
    <w:rsid w:val="00BD1F0C"/>
    <w:rsid w:val="00BD295B"/>
    <w:rsid w:val="00BD2E31"/>
    <w:rsid w:val="00BD31C2"/>
    <w:rsid w:val="00BD378E"/>
    <w:rsid w:val="00BD380F"/>
    <w:rsid w:val="00BD3E8D"/>
    <w:rsid w:val="00BD43CE"/>
    <w:rsid w:val="00BD4425"/>
    <w:rsid w:val="00BD4636"/>
    <w:rsid w:val="00BD471A"/>
    <w:rsid w:val="00BD47F0"/>
    <w:rsid w:val="00BD4867"/>
    <w:rsid w:val="00BD49EE"/>
    <w:rsid w:val="00BD4BF0"/>
    <w:rsid w:val="00BD4F14"/>
    <w:rsid w:val="00BD4FB3"/>
    <w:rsid w:val="00BD52A5"/>
    <w:rsid w:val="00BD58F2"/>
    <w:rsid w:val="00BD5A76"/>
    <w:rsid w:val="00BD5B4C"/>
    <w:rsid w:val="00BD5C93"/>
    <w:rsid w:val="00BD5D4B"/>
    <w:rsid w:val="00BD5E0A"/>
    <w:rsid w:val="00BD60EA"/>
    <w:rsid w:val="00BD62C4"/>
    <w:rsid w:val="00BD67FD"/>
    <w:rsid w:val="00BD69C5"/>
    <w:rsid w:val="00BD6C7B"/>
    <w:rsid w:val="00BD6D50"/>
    <w:rsid w:val="00BD6D5E"/>
    <w:rsid w:val="00BD758C"/>
    <w:rsid w:val="00BD7B60"/>
    <w:rsid w:val="00BD7D87"/>
    <w:rsid w:val="00BE03A1"/>
    <w:rsid w:val="00BE0643"/>
    <w:rsid w:val="00BE150D"/>
    <w:rsid w:val="00BE1563"/>
    <w:rsid w:val="00BE1BF2"/>
    <w:rsid w:val="00BE1F7E"/>
    <w:rsid w:val="00BE25DE"/>
    <w:rsid w:val="00BE2DAC"/>
    <w:rsid w:val="00BE37F1"/>
    <w:rsid w:val="00BE3C23"/>
    <w:rsid w:val="00BE4124"/>
    <w:rsid w:val="00BE44C0"/>
    <w:rsid w:val="00BE46FF"/>
    <w:rsid w:val="00BE4A04"/>
    <w:rsid w:val="00BE5780"/>
    <w:rsid w:val="00BE612E"/>
    <w:rsid w:val="00BE618A"/>
    <w:rsid w:val="00BE694A"/>
    <w:rsid w:val="00BE7104"/>
    <w:rsid w:val="00BE71A1"/>
    <w:rsid w:val="00BE749D"/>
    <w:rsid w:val="00BE79A9"/>
    <w:rsid w:val="00BE7BE0"/>
    <w:rsid w:val="00BF09AE"/>
    <w:rsid w:val="00BF0A62"/>
    <w:rsid w:val="00BF0AA3"/>
    <w:rsid w:val="00BF0BF9"/>
    <w:rsid w:val="00BF0D06"/>
    <w:rsid w:val="00BF0E00"/>
    <w:rsid w:val="00BF173A"/>
    <w:rsid w:val="00BF1B53"/>
    <w:rsid w:val="00BF1B6A"/>
    <w:rsid w:val="00BF1E8F"/>
    <w:rsid w:val="00BF2300"/>
    <w:rsid w:val="00BF2738"/>
    <w:rsid w:val="00BF273E"/>
    <w:rsid w:val="00BF2B52"/>
    <w:rsid w:val="00BF2CEE"/>
    <w:rsid w:val="00BF398C"/>
    <w:rsid w:val="00BF3B1B"/>
    <w:rsid w:val="00BF4245"/>
    <w:rsid w:val="00BF42C6"/>
    <w:rsid w:val="00BF478E"/>
    <w:rsid w:val="00BF4824"/>
    <w:rsid w:val="00BF5916"/>
    <w:rsid w:val="00BF641E"/>
    <w:rsid w:val="00BF6C45"/>
    <w:rsid w:val="00BF6E46"/>
    <w:rsid w:val="00BF77DC"/>
    <w:rsid w:val="00BF7868"/>
    <w:rsid w:val="00BF7CAE"/>
    <w:rsid w:val="00C005B7"/>
    <w:rsid w:val="00C00A9C"/>
    <w:rsid w:val="00C010D2"/>
    <w:rsid w:val="00C0114A"/>
    <w:rsid w:val="00C0183F"/>
    <w:rsid w:val="00C01D87"/>
    <w:rsid w:val="00C024C7"/>
    <w:rsid w:val="00C02B45"/>
    <w:rsid w:val="00C02B69"/>
    <w:rsid w:val="00C02B8D"/>
    <w:rsid w:val="00C035C0"/>
    <w:rsid w:val="00C03850"/>
    <w:rsid w:val="00C03F08"/>
    <w:rsid w:val="00C0427C"/>
    <w:rsid w:val="00C05636"/>
    <w:rsid w:val="00C0571A"/>
    <w:rsid w:val="00C05CB6"/>
    <w:rsid w:val="00C05F28"/>
    <w:rsid w:val="00C06B68"/>
    <w:rsid w:val="00C072D6"/>
    <w:rsid w:val="00C0792C"/>
    <w:rsid w:val="00C1138D"/>
    <w:rsid w:val="00C1152F"/>
    <w:rsid w:val="00C11B91"/>
    <w:rsid w:val="00C11C0B"/>
    <w:rsid w:val="00C1231E"/>
    <w:rsid w:val="00C12A08"/>
    <w:rsid w:val="00C15616"/>
    <w:rsid w:val="00C1576C"/>
    <w:rsid w:val="00C15913"/>
    <w:rsid w:val="00C159AC"/>
    <w:rsid w:val="00C16536"/>
    <w:rsid w:val="00C16688"/>
    <w:rsid w:val="00C16C34"/>
    <w:rsid w:val="00C17297"/>
    <w:rsid w:val="00C17352"/>
    <w:rsid w:val="00C17B7B"/>
    <w:rsid w:val="00C17C19"/>
    <w:rsid w:val="00C17F54"/>
    <w:rsid w:val="00C20172"/>
    <w:rsid w:val="00C205A0"/>
    <w:rsid w:val="00C209E8"/>
    <w:rsid w:val="00C20F05"/>
    <w:rsid w:val="00C21297"/>
    <w:rsid w:val="00C2189F"/>
    <w:rsid w:val="00C22126"/>
    <w:rsid w:val="00C225FB"/>
    <w:rsid w:val="00C22F85"/>
    <w:rsid w:val="00C2342E"/>
    <w:rsid w:val="00C23587"/>
    <w:rsid w:val="00C23EA0"/>
    <w:rsid w:val="00C24D9B"/>
    <w:rsid w:val="00C2570C"/>
    <w:rsid w:val="00C25A5A"/>
    <w:rsid w:val="00C2711E"/>
    <w:rsid w:val="00C2765E"/>
    <w:rsid w:val="00C27A1E"/>
    <w:rsid w:val="00C30017"/>
    <w:rsid w:val="00C303F9"/>
    <w:rsid w:val="00C30747"/>
    <w:rsid w:val="00C30782"/>
    <w:rsid w:val="00C308DD"/>
    <w:rsid w:val="00C31C44"/>
    <w:rsid w:val="00C31FD2"/>
    <w:rsid w:val="00C326CA"/>
    <w:rsid w:val="00C32FC8"/>
    <w:rsid w:val="00C335D3"/>
    <w:rsid w:val="00C336B5"/>
    <w:rsid w:val="00C33BDE"/>
    <w:rsid w:val="00C33CC8"/>
    <w:rsid w:val="00C33D37"/>
    <w:rsid w:val="00C3491A"/>
    <w:rsid w:val="00C34AEB"/>
    <w:rsid w:val="00C34B64"/>
    <w:rsid w:val="00C34D60"/>
    <w:rsid w:val="00C350D5"/>
    <w:rsid w:val="00C350FA"/>
    <w:rsid w:val="00C35CEC"/>
    <w:rsid w:val="00C3624C"/>
    <w:rsid w:val="00C36C36"/>
    <w:rsid w:val="00C37259"/>
    <w:rsid w:val="00C3738C"/>
    <w:rsid w:val="00C376C0"/>
    <w:rsid w:val="00C37B17"/>
    <w:rsid w:val="00C37CF0"/>
    <w:rsid w:val="00C37FA7"/>
    <w:rsid w:val="00C40417"/>
    <w:rsid w:val="00C409B8"/>
    <w:rsid w:val="00C40A32"/>
    <w:rsid w:val="00C418BC"/>
    <w:rsid w:val="00C41D25"/>
    <w:rsid w:val="00C422DC"/>
    <w:rsid w:val="00C4284D"/>
    <w:rsid w:val="00C42A22"/>
    <w:rsid w:val="00C4301A"/>
    <w:rsid w:val="00C434E3"/>
    <w:rsid w:val="00C436EC"/>
    <w:rsid w:val="00C437F4"/>
    <w:rsid w:val="00C43A48"/>
    <w:rsid w:val="00C43BE4"/>
    <w:rsid w:val="00C43BFA"/>
    <w:rsid w:val="00C43E01"/>
    <w:rsid w:val="00C44B73"/>
    <w:rsid w:val="00C44B78"/>
    <w:rsid w:val="00C45145"/>
    <w:rsid w:val="00C45160"/>
    <w:rsid w:val="00C45866"/>
    <w:rsid w:val="00C462BB"/>
    <w:rsid w:val="00C46E19"/>
    <w:rsid w:val="00C474A0"/>
    <w:rsid w:val="00C4752A"/>
    <w:rsid w:val="00C47A67"/>
    <w:rsid w:val="00C47A9D"/>
    <w:rsid w:val="00C47AD0"/>
    <w:rsid w:val="00C47EE8"/>
    <w:rsid w:val="00C50B9B"/>
    <w:rsid w:val="00C50BFA"/>
    <w:rsid w:val="00C51A0F"/>
    <w:rsid w:val="00C51A5E"/>
    <w:rsid w:val="00C52240"/>
    <w:rsid w:val="00C52A00"/>
    <w:rsid w:val="00C52D60"/>
    <w:rsid w:val="00C52ED7"/>
    <w:rsid w:val="00C52FE9"/>
    <w:rsid w:val="00C53670"/>
    <w:rsid w:val="00C53DAE"/>
    <w:rsid w:val="00C53EC2"/>
    <w:rsid w:val="00C540A2"/>
    <w:rsid w:val="00C540AA"/>
    <w:rsid w:val="00C544AD"/>
    <w:rsid w:val="00C54B38"/>
    <w:rsid w:val="00C551B4"/>
    <w:rsid w:val="00C551BD"/>
    <w:rsid w:val="00C5565B"/>
    <w:rsid w:val="00C55AC5"/>
    <w:rsid w:val="00C56F8E"/>
    <w:rsid w:val="00C5751E"/>
    <w:rsid w:val="00C57993"/>
    <w:rsid w:val="00C602A1"/>
    <w:rsid w:val="00C60816"/>
    <w:rsid w:val="00C60836"/>
    <w:rsid w:val="00C61784"/>
    <w:rsid w:val="00C61790"/>
    <w:rsid w:val="00C622EA"/>
    <w:rsid w:val="00C62C14"/>
    <w:rsid w:val="00C6309E"/>
    <w:rsid w:val="00C63301"/>
    <w:rsid w:val="00C639D8"/>
    <w:rsid w:val="00C63B3B"/>
    <w:rsid w:val="00C63CC6"/>
    <w:rsid w:val="00C64099"/>
    <w:rsid w:val="00C645FC"/>
    <w:rsid w:val="00C64650"/>
    <w:rsid w:val="00C648B9"/>
    <w:rsid w:val="00C64BA8"/>
    <w:rsid w:val="00C64D87"/>
    <w:rsid w:val="00C64F77"/>
    <w:rsid w:val="00C6604B"/>
    <w:rsid w:val="00C6620D"/>
    <w:rsid w:val="00C66264"/>
    <w:rsid w:val="00C679E7"/>
    <w:rsid w:val="00C67CD3"/>
    <w:rsid w:val="00C67F46"/>
    <w:rsid w:val="00C708C8"/>
    <w:rsid w:val="00C716CD"/>
    <w:rsid w:val="00C718A8"/>
    <w:rsid w:val="00C71906"/>
    <w:rsid w:val="00C71DBC"/>
    <w:rsid w:val="00C722F3"/>
    <w:rsid w:val="00C73666"/>
    <w:rsid w:val="00C73713"/>
    <w:rsid w:val="00C737FB"/>
    <w:rsid w:val="00C741C8"/>
    <w:rsid w:val="00C75120"/>
    <w:rsid w:val="00C75279"/>
    <w:rsid w:val="00C7598C"/>
    <w:rsid w:val="00C763EA"/>
    <w:rsid w:val="00C76E02"/>
    <w:rsid w:val="00C76E66"/>
    <w:rsid w:val="00C7726A"/>
    <w:rsid w:val="00C77B29"/>
    <w:rsid w:val="00C77B8B"/>
    <w:rsid w:val="00C80233"/>
    <w:rsid w:val="00C80FF1"/>
    <w:rsid w:val="00C8150B"/>
    <w:rsid w:val="00C81D80"/>
    <w:rsid w:val="00C81F03"/>
    <w:rsid w:val="00C821E1"/>
    <w:rsid w:val="00C8242B"/>
    <w:rsid w:val="00C82A17"/>
    <w:rsid w:val="00C831A9"/>
    <w:rsid w:val="00C835CA"/>
    <w:rsid w:val="00C83EC6"/>
    <w:rsid w:val="00C84479"/>
    <w:rsid w:val="00C84C4F"/>
    <w:rsid w:val="00C86CF2"/>
    <w:rsid w:val="00C86F21"/>
    <w:rsid w:val="00C86F62"/>
    <w:rsid w:val="00C879D9"/>
    <w:rsid w:val="00C87B7B"/>
    <w:rsid w:val="00C900D4"/>
    <w:rsid w:val="00C9196A"/>
    <w:rsid w:val="00C91DC0"/>
    <w:rsid w:val="00C92694"/>
    <w:rsid w:val="00C93238"/>
    <w:rsid w:val="00C937A7"/>
    <w:rsid w:val="00C93BF3"/>
    <w:rsid w:val="00C93D03"/>
    <w:rsid w:val="00C93F36"/>
    <w:rsid w:val="00C94221"/>
    <w:rsid w:val="00C94237"/>
    <w:rsid w:val="00C94387"/>
    <w:rsid w:val="00C94AC3"/>
    <w:rsid w:val="00C94FBD"/>
    <w:rsid w:val="00C95899"/>
    <w:rsid w:val="00C95EFC"/>
    <w:rsid w:val="00C96313"/>
    <w:rsid w:val="00C968B0"/>
    <w:rsid w:val="00C9694D"/>
    <w:rsid w:val="00C969A4"/>
    <w:rsid w:val="00C969AC"/>
    <w:rsid w:val="00C96EA9"/>
    <w:rsid w:val="00CA0090"/>
    <w:rsid w:val="00CA02A3"/>
    <w:rsid w:val="00CA0312"/>
    <w:rsid w:val="00CA045A"/>
    <w:rsid w:val="00CA0827"/>
    <w:rsid w:val="00CA0D0D"/>
    <w:rsid w:val="00CA1CD0"/>
    <w:rsid w:val="00CA214F"/>
    <w:rsid w:val="00CA24E9"/>
    <w:rsid w:val="00CA2B1B"/>
    <w:rsid w:val="00CA2D39"/>
    <w:rsid w:val="00CA3C56"/>
    <w:rsid w:val="00CA3CAA"/>
    <w:rsid w:val="00CA4C46"/>
    <w:rsid w:val="00CA4C8C"/>
    <w:rsid w:val="00CA569B"/>
    <w:rsid w:val="00CA5E58"/>
    <w:rsid w:val="00CA6239"/>
    <w:rsid w:val="00CA69F5"/>
    <w:rsid w:val="00CA6D49"/>
    <w:rsid w:val="00CA6F21"/>
    <w:rsid w:val="00CA74ED"/>
    <w:rsid w:val="00CA774A"/>
    <w:rsid w:val="00CA7A8E"/>
    <w:rsid w:val="00CA7BC3"/>
    <w:rsid w:val="00CB06C4"/>
    <w:rsid w:val="00CB0907"/>
    <w:rsid w:val="00CB0FD7"/>
    <w:rsid w:val="00CB168F"/>
    <w:rsid w:val="00CB189A"/>
    <w:rsid w:val="00CB2433"/>
    <w:rsid w:val="00CB31E0"/>
    <w:rsid w:val="00CB3269"/>
    <w:rsid w:val="00CB3365"/>
    <w:rsid w:val="00CB45EA"/>
    <w:rsid w:val="00CB46B2"/>
    <w:rsid w:val="00CB4AEF"/>
    <w:rsid w:val="00CB4C2A"/>
    <w:rsid w:val="00CB51E3"/>
    <w:rsid w:val="00CB5699"/>
    <w:rsid w:val="00CB5907"/>
    <w:rsid w:val="00CB5940"/>
    <w:rsid w:val="00CB5D8B"/>
    <w:rsid w:val="00CB6481"/>
    <w:rsid w:val="00CB6538"/>
    <w:rsid w:val="00CB755B"/>
    <w:rsid w:val="00CB7588"/>
    <w:rsid w:val="00CB7659"/>
    <w:rsid w:val="00CB7A8F"/>
    <w:rsid w:val="00CB7F9C"/>
    <w:rsid w:val="00CC0808"/>
    <w:rsid w:val="00CC08D6"/>
    <w:rsid w:val="00CC0BF4"/>
    <w:rsid w:val="00CC0CE5"/>
    <w:rsid w:val="00CC10D8"/>
    <w:rsid w:val="00CC110E"/>
    <w:rsid w:val="00CC1458"/>
    <w:rsid w:val="00CC14F9"/>
    <w:rsid w:val="00CC1AD1"/>
    <w:rsid w:val="00CC1DB7"/>
    <w:rsid w:val="00CC2C34"/>
    <w:rsid w:val="00CC2E98"/>
    <w:rsid w:val="00CC3092"/>
    <w:rsid w:val="00CC381F"/>
    <w:rsid w:val="00CC3932"/>
    <w:rsid w:val="00CC49B6"/>
    <w:rsid w:val="00CC4D72"/>
    <w:rsid w:val="00CC553A"/>
    <w:rsid w:val="00CC577B"/>
    <w:rsid w:val="00CC61AC"/>
    <w:rsid w:val="00CC61B7"/>
    <w:rsid w:val="00CC63F3"/>
    <w:rsid w:val="00CC6674"/>
    <w:rsid w:val="00CC7062"/>
    <w:rsid w:val="00CC707F"/>
    <w:rsid w:val="00CC7939"/>
    <w:rsid w:val="00CC7B05"/>
    <w:rsid w:val="00CD0C23"/>
    <w:rsid w:val="00CD0CB9"/>
    <w:rsid w:val="00CD0E44"/>
    <w:rsid w:val="00CD117E"/>
    <w:rsid w:val="00CD1180"/>
    <w:rsid w:val="00CD184D"/>
    <w:rsid w:val="00CD1926"/>
    <w:rsid w:val="00CD1D33"/>
    <w:rsid w:val="00CD25F5"/>
    <w:rsid w:val="00CD28A6"/>
    <w:rsid w:val="00CD2E9A"/>
    <w:rsid w:val="00CD30F1"/>
    <w:rsid w:val="00CD3617"/>
    <w:rsid w:val="00CD3E72"/>
    <w:rsid w:val="00CD4515"/>
    <w:rsid w:val="00CD45BB"/>
    <w:rsid w:val="00CD4EA0"/>
    <w:rsid w:val="00CD5373"/>
    <w:rsid w:val="00CD5645"/>
    <w:rsid w:val="00CD5890"/>
    <w:rsid w:val="00CD5950"/>
    <w:rsid w:val="00CD5A5A"/>
    <w:rsid w:val="00CD5E45"/>
    <w:rsid w:val="00CD60B1"/>
    <w:rsid w:val="00CD6904"/>
    <w:rsid w:val="00CD6E20"/>
    <w:rsid w:val="00CD719B"/>
    <w:rsid w:val="00CE0B86"/>
    <w:rsid w:val="00CE1CE5"/>
    <w:rsid w:val="00CE200D"/>
    <w:rsid w:val="00CE21B8"/>
    <w:rsid w:val="00CE224A"/>
    <w:rsid w:val="00CE235A"/>
    <w:rsid w:val="00CE2451"/>
    <w:rsid w:val="00CE2A45"/>
    <w:rsid w:val="00CE2B29"/>
    <w:rsid w:val="00CE2C12"/>
    <w:rsid w:val="00CE4D9D"/>
    <w:rsid w:val="00CE506A"/>
    <w:rsid w:val="00CE530D"/>
    <w:rsid w:val="00CE5530"/>
    <w:rsid w:val="00CE55A1"/>
    <w:rsid w:val="00CE5A88"/>
    <w:rsid w:val="00CE5D7D"/>
    <w:rsid w:val="00CE5FED"/>
    <w:rsid w:val="00CE6040"/>
    <w:rsid w:val="00CE621D"/>
    <w:rsid w:val="00CE662F"/>
    <w:rsid w:val="00CE7026"/>
    <w:rsid w:val="00CE70D2"/>
    <w:rsid w:val="00CE70F8"/>
    <w:rsid w:val="00CE7366"/>
    <w:rsid w:val="00CE7C1B"/>
    <w:rsid w:val="00CF0368"/>
    <w:rsid w:val="00CF03F3"/>
    <w:rsid w:val="00CF0CA3"/>
    <w:rsid w:val="00CF1014"/>
    <w:rsid w:val="00CF1440"/>
    <w:rsid w:val="00CF1802"/>
    <w:rsid w:val="00CF186B"/>
    <w:rsid w:val="00CF1A5E"/>
    <w:rsid w:val="00CF2554"/>
    <w:rsid w:val="00CF2692"/>
    <w:rsid w:val="00CF274F"/>
    <w:rsid w:val="00CF2761"/>
    <w:rsid w:val="00CF2A88"/>
    <w:rsid w:val="00CF2B0F"/>
    <w:rsid w:val="00CF2E74"/>
    <w:rsid w:val="00CF337E"/>
    <w:rsid w:val="00CF33B8"/>
    <w:rsid w:val="00CF362C"/>
    <w:rsid w:val="00CF36A6"/>
    <w:rsid w:val="00CF376E"/>
    <w:rsid w:val="00CF3E1C"/>
    <w:rsid w:val="00CF4064"/>
    <w:rsid w:val="00CF435C"/>
    <w:rsid w:val="00CF4466"/>
    <w:rsid w:val="00CF4724"/>
    <w:rsid w:val="00CF5365"/>
    <w:rsid w:val="00CF562A"/>
    <w:rsid w:val="00CF5658"/>
    <w:rsid w:val="00CF5C38"/>
    <w:rsid w:val="00CF60E5"/>
    <w:rsid w:val="00CF6102"/>
    <w:rsid w:val="00CF6C36"/>
    <w:rsid w:val="00CF6D20"/>
    <w:rsid w:val="00CF6D96"/>
    <w:rsid w:val="00CF7442"/>
    <w:rsid w:val="00CF76BA"/>
    <w:rsid w:val="00CF7812"/>
    <w:rsid w:val="00CF7A88"/>
    <w:rsid w:val="00D0010F"/>
    <w:rsid w:val="00D001F4"/>
    <w:rsid w:val="00D003DA"/>
    <w:rsid w:val="00D00577"/>
    <w:rsid w:val="00D00706"/>
    <w:rsid w:val="00D0085A"/>
    <w:rsid w:val="00D00B38"/>
    <w:rsid w:val="00D01280"/>
    <w:rsid w:val="00D013E4"/>
    <w:rsid w:val="00D014FA"/>
    <w:rsid w:val="00D0181E"/>
    <w:rsid w:val="00D01D4A"/>
    <w:rsid w:val="00D01D8F"/>
    <w:rsid w:val="00D02EFF"/>
    <w:rsid w:val="00D030A1"/>
    <w:rsid w:val="00D04314"/>
    <w:rsid w:val="00D043C2"/>
    <w:rsid w:val="00D043C3"/>
    <w:rsid w:val="00D0447B"/>
    <w:rsid w:val="00D04753"/>
    <w:rsid w:val="00D04844"/>
    <w:rsid w:val="00D04DCD"/>
    <w:rsid w:val="00D051AC"/>
    <w:rsid w:val="00D05596"/>
    <w:rsid w:val="00D055E9"/>
    <w:rsid w:val="00D05A5C"/>
    <w:rsid w:val="00D06054"/>
    <w:rsid w:val="00D06460"/>
    <w:rsid w:val="00D0656A"/>
    <w:rsid w:val="00D06A24"/>
    <w:rsid w:val="00D06E4D"/>
    <w:rsid w:val="00D06EB9"/>
    <w:rsid w:val="00D07032"/>
    <w:rsid w:val="00D0707C"/>
    <w:rsid w:val="00D07DBE"/>
    <w:rsid w:val="00D1055D"/>
    <w:rsid w:val="00D105E0"/>
    <w:rsid w:val="00D10C9F"/>
    <w:rsid w:val="00D11C7B"/>
    <w:rsid w:val="00D11E07"/>
    <w:rsid w:val="00D123A0"/>
    <w:rsid w:val="00D123B0"/>
    <w:rsid w:val="00D12E24"/>
    <w:rsid w:val="00D134A7"/>
    <w:rsid w:val="00D13883"/>
    <w:rsid w:val="00D138B6"/>
    <w:rsid w:val="00D13B49"/>
    <w:rsid w:val="00D140B7"/>
    <w:rsid w:val="00D14487"/>
    <w:rsid w:val="00D147C0"/>
    <w:rsid w:val="00D14967"/>
    <w:rsid w:val="00D14D71"/>
    <w:rsid w:val="00D14F76"/>
    <w:rsid w:val="00D15039"/>
    <w:rsid w:val="00D163A6"/>
    <w:rsid w:val="00D16575"/>
    <w:rsid w:val="00D16B00"/>
    <w:rsid w:val="00D17739"/>
    <w:rsid w:val="00D17A13"/>
    <w:rsid w:val="00D20510"/>
    <w:rsid w:val="00D2053C"/>
    <w:rsid w:val="00D20F8A"/>
    <w:rsid w:val="00D21403"/>
    <w:rsid w:val="00D217BC"/>
    <w:rsid w:val="00D21A7F"/>
    <w:rsid w:val="00D21FE1"/>
    <w:rsid w:val="00D221DD"/>
    <w:rsid w:val="00D2264F"/>
    <w:rsid w:val="00D229E8"/>
    <w:rsid w:val="00D22FDA"/>
    <w:rsid w:val="00D2310F"/>
    <w:rsid w:val="00D23213"/>
    <w:rsid w:val="00D23345"/>
    <w:rsid w:val="00D23B10"/>
    <w:rsid w:val="00D23B5D"/>
    <w:rsid w:val="00D245AF"/>
    <w:rsid w:val="00D24925"/>
    <w:rsid w:val="00D24961"/>
    <w:rsid w:val="00D24F2A"/>
    <w:rsid w:val="00D25194"/>
    <w:rsid w:val="00D26064"/>
    <w:rsid w:val="00D27009"/>
    <w:rsid w:val="00D27263"/>
    <w:rsid w:val="00D27822"/>
    <w:rsid w:val="00D278CC"/>
    <w:rsid w:val="00D2798F"/>
    <w:rsid w:val="00D27EEB"/>
    <w:rsid w:val="00D27F58"/>
    <w:rsid w:val="00D3032A"/>
    <w:rsid w:val="00D3086C"/>
    <w:rsid w:val="00D30A1C"/>
    <w:rsid w:val="00D3184E"/>
    <w:rsid w:val="00D31959"/>
    <w:rsid w:val="00D31ADF"/>
    <w:rsid w:val="00D33520"/>
    <w:rsid w:val="00D33ABB"/>
    <w:rsid w:val="00D33C84"/>
    <w:rsid w:val="00D3421E"/>
    <w:rsid w:val="00D34958"/>
    <w:rsid w:val="00D35092"/>
    <w:rsid w:val="00D35FE1"/>
    <w:rsid w:val="00D3627C"/>
    <w:rsid w:val="00D3679C"/>
    <w:rsid w:val="00D36CCC"/>
    <w:rsid w:val="00D36DFB"/>
    <w:rsid w:val="00D3771B"/>
    <w:rsid w:val="00D40C24"/>
    <w:rsid w:val="00D42500"/>
    <w:rsid w:val="00D42683"/>
    <w:rsid w:val="00D436DB"/>
    <w:rsid w:val="00D4399A"/>
    <w:rsid w:val="00D43C5A"/>
    <w:rsid w:val="00D43EBC"/>
    <w:rsid w:val="00D43F05"/>
    <w:rsid w:val="00D441B8"/>
    <w:rsid w:val="00D448C5"/>
    <w:rsid w:val="00D45231"/>
    <w:rsid w:val="00D45403"/>
    <w:rsid w:val="00D45608"/>
    <w:rsid w:val="00D457B6"/>
    <w:rsid w:val="00D457CF"/>
    <w:rsid w:val="00D45B75"/>
    <w:rsid w:val="00D45C88"/>
    <w:rsid w:val="00D45D7B"/>
    <w:rsid w:val="00D45DFF"/>
    <w:rsid w:val="00D46109"/>
    <w:rsid w:val="00D46754"/>
    <w:rsid w:val="00D470EE"/>
    <w:rsid w:val="00D47C82"/>
    <w:rsid w:val="00D47D3E"/>
    <w:rsid w:val="00D517A7"/>
    <w:rsid w:val="00D51FEF"/>
    <w:rsid w:val="00D52DD6"/>
    <w:rsid w:val="00D5336B"/>
    <w:rsid w:val="00D53BC2"/>
    <w:rsid w:val="00D53DCE"/>
    <w:rsid w:val="00D54B67"/>
    <w:rsid w:val="00D54C4D"/>
    <w:rsid w:val="00D54DBD"/>
    <w:rsid w:val="00D55032"/>
    <w:rsid w:val="00D553F1"/>
    <w:rsid w:val="00D55B98"/>
    <w:rsid w:val="00D562A7"/>
    <w:rsid w:val="00D56455"/>
    <w:rsid w:val="00D56EE5"/>
    <w:rsid w:val="00D56FD1"/>
    <w:rsid w:val="00D574B7"/>
    <w:rsid w:val="00D579F2"/>
    <w:rsid w:val="00D607DC"/>
    <w:rsid w:val="00D609C5"/>
    <w:rsid w:val="00D60E53"/>
    <w:rsid w:val="00D60F9A"/>
    <w:rsid w:val="00D6172D"/>
    <w:rsid w:val="00D61D6B"/>
    <w:rsid w:val="00D61F29"/>
    <w:rsid w:val="00D62020"/>
    <w:rsid w:val="00D6294B"/>
    <w:rsid w:val="00D62D71"/>
    <w:rsid w:val="00D62F3A"/>
    <w:rsid w:val="00D63091"/>
    <w:rsid w:val="00D63661"/>
    <w:rsid w:val="00D64C05"/>
    <w:rsid w:val="00D650B1"/>
    <w:rsid w:val="00D6597F"/>
    <w:rsid w:val="00D659C5"/>
    <w:rsid w:val="00D65DD6"/>
    <w:rsid w:val="00D66AEF"/>
    <w:rsid w:val="00D66E56"/>
    <w:rsid w:val="00D66F94"/>
    <w:rsid w:val="00D67181"/>
    <w:rsid w:val="00D67858"/>
    <w:rsid w:val="00D678FC"/>
    <w:rsid w:val="00D67DA5"/>
    <w:rsid w:val="00D67FB4"/>
    <w:rsid w:val="00D7035B"/>
    <w:rsid w:val="00D7136E"/>
    <w:rsid w:val="00D7163D"/>
    <w:rsid w:val="00D71B5B"/>
    <w:rsid w:val="00D71D53"/>
    <w:rsid w:val="00D71E89"/>
    <w:rsid w:val="00D71F33"/>
    <w:rsid w:val="00D72251"/>
    <w:rsid w:val="00D725B1"/>
    <w:rsid w:val="00D72B09"/>
    <w:rsid w:val="00D73C5B"/>
    <w:rsid w:val="00D73E8C"/>
    <w:rsid w:val="00D73F8E"/>
    <w:rsid w:val="00D74B21"/>
    <w:rsid w:val="00D75145"/>
    <w:rsid w:val="00D75CB0"/>
    <w:rsid w:val="00D75DFC"/>
    <w:rsid w:val="00D763C8"/>
    <w:rsid w:val="00D764EA"/>
    <w:rsid w:val="00D76619"/>
    <w:rsid w:val="00D7674C"/>
    <w:rsid w:val="00D7718F"/>
    <w:rsid w:val="00D77B76"/>
    <w:rsid w:val="00D8072B"/>
    <w:rsid w:val="00D8081B"/>
    <w:rsid w:val="00D80A3E"/>
    <w:rsid w:val="00D80BFA"/>
    <w:rsid w:val="00D80C2B"/>
    <w:rsid w:val="00D80CFB"/>
    <w:rsid w:val="00D8141E"/>
    <w:rsid w:val="00D81596"/>
    <w:rsid w:val="00D81B37"/>
    <w:rsid w:val="00D821AB"/>
    <w:rsid w:val="00D8286A"/>
    <w:rsid w:val="00D828E8"/>
    <w:rsid w:val="00D82B35"/>
    <w:rsid w:val="00D82CE2"/>
    <w:rsid w:val="00D82F81"/>
    <w:rsid w:val="00D83406"/>
    <w:rsid w:val="00D83407"/>
    <w:rsid w:val="00D835B4"/>
    <w:rsid w:val="00D83CB4"/>
    <w:rsid w:val="00D84160"/>
    <w:rsid w:val="00D85581"/>
    <w:rsid w:val="00D85975"/>
    <w:rsid w:val="00D85ED3"/>
    <w:rsid w:val="00D86352"/>
    <w:rsid w:val="00D863FC"/>
    <w:rsid w:val="00D86966"/>
    <w:rsid w:val="00D8783E"/>
    <w:rsid w:val="00D8796E"/>
    <w:rsid w:val="00D87991"/>
    <w:rsid w:val="00D90305"/>
    <w:rsid w:val="00D9037F"/>
    <w:rsid w:val="00D91304"/>
    <w:rsid w:val="00D91A76"/>
    <w:rsid w:val="00D91E27"/>
    <w:rsid w:val="00D9240B"/>
    <w:rsid w:val="00D924FC"/>
    <w:rsid w:val="00D92BDF"/>
    <w:rsid w:val="00D9317C"/>
    <w:rsid w:val="00D93CC0"/>
    <w:rsid w:val="00D9440A"/>
    <w:rsid w:val="00D948ED"/>
    <w:rsid w:val="00D94A66"/>
    <w:rsid w:val="00D9547F"/>
    <w:rsid w:val="00D96345"/>
    <w:rsid w:val="00D96466"/>
    <w:rsid w:val="00D96AEB"/>
    <w:rsid w:val="00D9714D"/>
    <w:rsid w:val="00D9723F"/>
    <w:rsid w:val="00D9745A"/>
    <w:rsid w:val="00D9774D"/>
    <w:rsid w:val="00D97E77"/>
    <w:rsid w:val="00D97EAD"/>
    <w:rsid w:val="00DA043F"/>
    <w:rsid w:val="00DA0845"/>
    <w:rsid w:val="00DA0FAA"/>
    <w:rsid w:val="00DA110E"/>
    <w:rsid w:val="00DA1435"/>
    <w:rsid w:val="00DA157C"/>
    <w:rsid w:val="00DA1CB4"/>
    <w:rsid w:val="00DA24DC"/>
    <w:rsid w:val="00DA25DB"/>
    <w:rsid w:val="00DA26D1"/>
    <w:rsid w:val="00DA2AF5"/>
    <w:rsid w:val="00DA2C29"/>
    <w:rsid w:val="00DA3B7F"/>
    <w:rsid w:val="00DA3FDF"/>
    <w:rsid w:val="00DA476F"/>
    <w:rsid w:val="00DA48C1"/>
    <w:rsid w:val="00DA4A82"/>
    <w:rsid w:val="00DA4F13"/>
    <w:rsid w:val="00DA55F7"/>
    <w:rsid w:val="00DA64E9"/>
    <w:rsid w:val="00DA6AD0"/>
    <w:rsid w:val="00DA6C89"/>
    <w:rsid w:val="00DA6CEC"/>
    <w:rsid w:val="00DB01ED"/>
    <w:rsid w:val="00DB0421"/>
    <w:rsid w:val="00DB043D"/>
    <w:rsid w:val="00DB0718"/>
    <w:rsid w:val="00DB0C91"/>
    <w:rsid w:val="00DB1334"/>
    <w:rsid w:val="00DB187D"/>
    <w:rsid w:val="00DB1BEA"/>
    <w:rsid w:val="00DB1C3A"/>
    <w:rsid w:val="00DB2140"/>
    <w:rsid w:val="00DB2592"/>
    <w:rsid w:val="00DB271D"/>
    <w:rsid w:val="00DB2F04"/>
    <w:rsid w:val="00DB3951"/>
    <w:rsid w:val="00DB39C1"/>
    <w:rsid w:val="00DB3AC2"/>
    <w:rsid w:val="00DB400A"/>
    <w:rsid w:val="00DB4037"/>
    <w:rsid w:val="00DB4652"/>
    <w:rsid w:val="00DB48E1"/>
    <w:rsid w:val="00DB4A86"/>
    <w:rsid w:val="00DB4D1E"/>
    <w:rsid w:val="00DB64B0"/>
    <w:rsid w:val="00DB6672"/>
    <w:rsid w:val="00DB6A9F"/>
    <w:rsid w:val="00DB6E03"/>
    <w:rsid w:val="00DB709B"/>
    <w:rsid w:val="00DB7268"/>
    <w:rsid w:val="00DB7480"/>
    <w:rsid w:val="00DB78ED"/>
    <w:rsid w:val="00DB7918"/>
    <w:rsid w:val="00DB791F"/>
    <w:rsid w:val="00DB79F6"/>
    <w:rsid w:val="00DB7AA9"/>
    <w:rsid w:val="00DC06CE"/>
    <w:rsid w:val="00DC1118"/>
    <w:rsid w:val="00DC125F"/>
    <w:rsid w:val="00DC1631"/>
    <w:rsid w:val="00DC1914"/>
    <w:rsid w:val="00DC1DBC"/>
    <w:rsid w:val="00DC20CB"/>
    <w:rsid w:val="00DC28E1"/>
    <w:rsid w:val="00DC2987"/>
    <w:rsid w:val="00DC29D4"/>
    <w:rsid w:val="00DC3297"/>
    <w:rsid w:val="00DC3D21"/>
    <w:rsid w:val="00DC3DB3"/>
    <w:rsid w:val="00DC44F5"/>
    <w:rsid w:val="00DC4AA2"/>
    <w:rsid w:val="00DC4CFC"/>
    <w:rsid w:val="00DC4D48"/>
    <w:rsid w:val="00DC6786"/>
    <w:rsid w:val="00DC6BCA"/>
    <w:rsid w:val="00DC6E68"/>
    <w:rsid w:val="00DC7785"/>
    <w:rsid w:val="00DD00C9"/>
    <w:rsid w:val="00DD07AA"/>
    <w:rsid w:val="00DD0EDD"/>
    <w:rsid w:val="00DD23D0"/>
    <w:rsid w:val="00DD24C3"/>
    <w:rsid w:val="00DD25E6"/>
    <w:rsid w:val="00DD29F3"/>
    <w:rsid w:val="00DD2B7C"/>
    <w:rsid w:val="00DD2F20"/>
    <w:rsid w:val="00DD30C5"/>
    <w:rsid w:val="00DD3163"/>
    <w:rsid w:val="00DD31CE"/>
    <w:rsid w:val="00DD32F2"/>
    <w:rsid w:val="00DD34B4"/>
    <w:rsid w:val="00DD3B2B"/>
    <w:rsid w:val="00DD3D1B"/>
    <w:rsid w:val="00DD416E"/>
    <w:rsid w:val="00DD4878"/>
    <w:rsid w:val="00DD4B4B"/>
    <w:rsid w:val="00DD50B6"/>
    <w:rsid w:val="00DD571A"/>
    <w:rsid w:val="00DD574A"/>
    <w:rsid w:val="00DD5E26"/>
    <w:rsid w:val="00DD682C"/>
    <w:rsid w:val="00DD6990"/>
    <w:rsid w:val="00DD6CB9"/>
    <w:rsid w:val="00DD6DAB"/>
    <w:rsid w:val="00DD6F7C"/>
    <w:rsid w:val="00DD741D"/>
    <w:rsid w:val="00DD7E05"/>
    <w:rsid w:val="00DE0404"/>
    <w:rsid w:val="00DE0486"/>
    <w:rsid w:val="00DE177E"/>
    <w:rsid w:val="00DE208A"/>
    <w:rsid w:val="00DE2EDB"/>
    <w:rsid w:val="00DE324E"/>
    <w:rsid w:val="00DE359E"/>
    <w:rsid w:val="00DE3AFC"/>
    <w:rsid w:val="00DE3CC3"/>
    <w:rsid w:val="00DE40AE"/>
    <w:rsid w:val="00DE42C3"/>
    <w:rsid w:val="00DE4B22"/>
    <w:rsid w:val="00DE4C6A"/>
    <w:rsid w:val="00DE4F2C"/>
    <w:rsid w:val="00DE4F88"/>
    <w:rsid w:val="00DE519B"/>
    <w:rsid w:val="00DE5319"/>
    <w:rsid w:val="00DE532A"/>
    <w:rsid w:val="00DE550A"/>
    <w:rsid w:val="00DE5574"/>
    <w:rsid w:val="00DE55AA"/>
    <w:rsid w:val="00DE5895"/>
    <w:rsid w:val="00DE5A21"/>
    <w:rsid w:val="00DE5D67"/>
    <w:rsid w:val="00DE5E3F"/>
    <w:rsid w:val="00DE6F46"/>
    <w:rsid w:val="00DE7160"/>
    <w:rsid w:val="00DE735D"/>
    <w:rsid w:val="00DE73B8"/>
    <w:rsid w:val="00DE7814"/>
    <w:rsid w:val="00DE7C91"/>
    <w:rsid w:val="00DE7D9E"/>
    <w:rsid w:val="00DF01F3"/>
    <w:rsid w:val="00DF024C"/>
    <w:rsid w:val="00DF0534"/>
    <w:rsid w:val="00DF0DA2"/>
    <w:rsid w:val="00DF0E35"/>
    <w:rsid w:val="00DF116B"/>
    <w:rsid w:val="00DF1814"/>
    <w:rsid w:val="00DF1B2B"/>
    <w:rsid w:val="00DF25BD"/>
    <w:rsid w:val="00DF2730"/>
    <w:rsid w:val="00DF3287"/>
    <w:rsid w:val="00DF3B91"/>
    <w:rsid w:val="00DF3C03"/>
    <w:rsid w:val="00DF3F17"/>
    <w:rsid w:val="00DF4C66"/>
    <w:rsid w:val="00DF5059"/>
    <w:rsid w:val="00DF5659"/>
    <w:rsid w:val="00DF578F"/>
    <w:rsid w:val="00DF5B76"/>
    <w:rsid w:val="00DF5BFB"/>
    <w:rsid w:val="00DF5E3E"/>
    <w:rsid w:val="00DF5F33"/>
    <w:rsid w:val="00DF620F"/>
    <w:rsid w:val="00DF6A34"/>
    <w:rsid w:val="00DF6F78"/>
    <w:rsid w:val="00E00F39"/>
    <w:rsid w:val="00E01174"/>
    <w:rsid w:val="00E0117F"/>
    <w:rsid w:val="00E011E8"/>
    <w:rsid w:val="00E0123B"/>
    <w:rsid w:val="00E01381"/>
    <w:rsid w:val="00E0141B"/>
    <w:rsid w:val="00E01829"/>
    <w:rsid w:val="00E0255E"/>
    <w:rsid w:val="00E026E2"/>
    <w:rsid w:val="00E028E1"/>
    <w:rsid w:val="00E02A85"/>
    <w:rsid w:val="00E02C12"/>
    <w:rsid w:val="00E02D8C"/>
    <w:rsid w:val="00E03056"/>
    <w:rsid w:val="00E0319C"/>
    <w:rsid w:val="00E04129"/>
    <w:rsid w:val="00E0498A"/>
    <w:rsid w:val="00E04EA8"/>
    <w:rsid w:val="00E04F74"/>
    <w:rsid w:val="00E054EE"/>
    <w:rsid w:val="00E055D4"/>
    <w:rsid w:val="00E05A69"/>
    <w:rsid w:val="00E05FA9"/>
    <w:rsid w:val="00E06024"/>
    <w:rsid w:val="00E06158"/>
    <w:rsid w:val="00E07C7B"/>
    <w:rsid w:val="00E10D09"/>
    <w:rsid w:val="00E113EF"/>
    <w:rsid w:val="00E12C28"/>
    <w:rsid w:val="00E12FFB"/>
    <w:rsid w:val="00E13778"/>
    <w:rsid w:val="00E14B1F"/>
    <w:rsid w:val="00E14E7A"/>
    <w:rsid w:val="00E15CC8"/>
    <w:rsid w:val="00E16607"/>
    <w:rsid w:val="00E1694C"/>
    <w:rsid w:val="00E16DB1"/>
    <w:rsid w:val="00E16F0B"/>
    <w:rsid w:val="00E222D9"/>
    <w:rsid w:val="00E224B0"/>
    <w:rsid w:val="00E226BB"/>
    <w:rsid w:val="00E2271B"/>
    <w:rsid w:val="00E23A8F"/>
    <w:rsid w:val="00E23B58"/>
    <w:rsid w:val="00E246CB"/>
    <w:rsid w:val="00E24731"/>
    <w:rsid w:val="00E2486C"/>
    <w:rsid w:val="00E24D77"/>
    <w:rsid w:val="00E251AF"/>
    <w:rsid w:val="00E25EE6"/>
    <w:rsid w:val="00E265C8"/>
    <w:rsid w:val="00E26BC1"/>
    <w:rsid w:val="00E26EBD"/>
    <w:rsid w:val="00E275E4"/>
    <w:rsid w:val="00E2788F"/>
    <w:rsid w:val="00E27B69"/>
    <w:rsid w:val="00E27DD1"/>
    <w:rsid w:val="00E3032C"/>
    <w:rsid w:val="00E30E41"/>
    <w:rsid w:val="00E316BF"/>
    <w:rsid w:val="00E31E6D"/>
    <w:rsid w:val="00E31F86"/>
    <w:rsid w:val="00E32489"/>
    <w:rsid w:val="00E3376B"/>
    <w:rsid w:val="00E3412A"/>
    <w:rsid w:val="00E3429A"/>
    <w:rsid w:val="00E342FD"/>
    <w:rsid w:val="00E34488"/>
    <w:rsid w:val="00E35054"/>
    <w:rsid w:val="00E35244"/>
    <w:rsid w:val="00E357BC"/>
    <w:rsid w:val="00E359F2"/>
    <w:rsid w:val="00E35B15"/>
    <w:rsid w:val="00E36694"/>
    <w:rsid w:val="00E3697D"/>
    <w:rsid w:val="00E36FBD"/>
    <w:rsid w:val="00E373AB"/>
    <w:rsid w:val="00E37549"/>
    <w:rsid w:val="00E375A6"/>
    <w:rsid w:val="00E377DD"/>
    <w:rsid w:val="00E402E4"/>
    <w:rsid w:val="00E4077B"/>
    <w:rsid w:val="00E41655"/>
    <w:rsid w:val="00E41F31"/>
    <w:rsid w:val="00E41FC9"/>
    <w:rsid w:val="00E42A59"/>
    <w:rsid w:val="00E435D7"/>
    <w:rsid w:val="00E4366E"/>
    <w:rsid w:val="00E436E5"/>
    <w:rsid w:val="00E437B1"/>
    <w:rsid w:val="00E43926"/>
    <w:rsid w:val="00E43A09"/>
    <w:rsid w:val="00E43DE0"/>
    <w:rsid w:val="00E4445E"/>
    <w:rsid w:val="00E445BE"/>
    <w:rsid w:val="00E44760"/>
    <w:rsid w:val="00E44DC0"/>
    <w:rsid w:val="00E44F29"/>
    <w:rsid w:val="00E45C33"/>
    <w:rsid w:val="00E46360"/>
    <w:rsid w:val="00E46863"/>
    <w:rsid w:val="00E46A28"/>
    <w:rsid w:val="00E46E68"/>
    <w:rsid w:val="00E4728E"/>
    <w:rsid w:val="00E500B2"/>
    <w:rsid w:val="00E5025F"/>
    <w:rsid w:val="00E50388"/>
    <w:rsid w:val="00E507F5"/>
    <w:rsid w:val="00E50811"/>
    <w:rsid w:val="00E509F2"/>
    <w:rsid w:val="00E50C05"/>
    <w:rsid w:val="00E513A7"/>
    <w:rsid w:val="00E51779"/>
    <w:rsid w:val="00E530BA"/>
    <w:rsid w:val="00E5359A"/>
    <w:rsid w:val="00E53D90"/>
    <w:rsid w:val="00E5546F"/>
    <w:rsid w:val="00E55A76"/>
    <w:rsid w:val="00E55C0E"/>
    <w:rsid w:val="00E5622B"/>
    <w:rsid w:val="00E5638E"/>
    <w:rsid w:val="00E56CDC"/>
    <w:rsid w:val="00E56F08"/>
    <w:rsid w:val="00E57925"/>
    <w:rsid w:val="00E579CE"/>
    <w:rsid w:val="00E57B89"/>
    <w:rsid w:val="00E57BE5"/>
    <w:rsid w:val="00E57F6D"/>
    <w:rsid w:val="00E606CD"/>
    <w:rsid w:val="00E60EDA"/>
    <w:rsid w:val="00E61239"/>
    <w:rsid w:val="00E616B2"/>
    <w:rsid w:val="00E61776"/>
    <w:rsid w:val="00E6216F"/>
    <w:rsid w:val="00E624F5"/>
    <w:rsid w:val="00E62550"/>
    <w:rsid w:val="00E629AE"/>
    <w:rsid w:val="00E62AF1"/>
    <w:rsid w:val="00E6305A"/>
    <w:rsid w:val="00E6309F"/>
    <w:rsid w:val="00E630BA"/>
    <w:rsid w:val="00E633EC"/>
    <w:rsid w:val="00E64569"/>
    <w:rsid w:val="00E64DE9"/>
    <w:rsid w:val="00E650F9"/>
    <w:rsid w:val="00E651D0"/>
    <w:rsid w:val="00E65644"/>
    <w:rsid w:val="00E66150"/>
    <w:rsid w:val="00E666A2"/>
    <w:rsid w:val="00E668A5"/>
    <w:rsid w:val="00E6771C"/>
    <w:rsid w:val="00E67F4F"/>
    <w:rsid w:val="00E70A43"/>
    <w:rsid w:val="00E70D91"/>
    <w:rsid w:val="00E711DA"/>
    <w:rsid w:val="00E71253"/>
    <w:rsid w:val="00E712DC"/>
    <w:rsid w:val="00E71B76"/>
    <w:rsid w:val="00E722C6"/>
    <w:rsid w:val="00E72C03"/>
    <w:rsid w:val="00E74151"/>
    <w:rsid w:val="00E74975"/>
    <w:rsid w:val="00E74CA0"/>
    <w:rsid w:val="00E7538A"/>
    <w:rsid w:val="00E759CA"/>
    <w:rsid w:val="00E76154"/>
    <w:rsid w:val="00E764A7"/>
    <w:rsid w:val="00E7669E"/>
    <w:rsid w:val="00E76DBC"/>
    <w:rsid w:val="00E76FAB"/>
    <w:rsid w:val="00E7741B"/>
    <w:rsid w:val="00E7789D"/>
    <w:rsid w:val="00E77B24"/>
    <w:rsid w:val="00E80064"/>
    <w:rsid w:val="00E8007B"/>
    <w:rsid w:val="00E80B64"/>
    <w:rsid w:val="00E80C76"/>
    <w:rsid w:val="00E80EE0"/>
    <w:rsid w:val="00E8103D"/>
    <w:rsid w:val="00E81583"/>
    <w:rsid w:val="00E81B8E"/>
    <w:rsid w:val="00E82075"/>
    <w:rsid w:val="00E823F7"/>
    <w:rsid w:val="00E82550"/>
    <w:rsid w:val="00E8257C"/>
    <w:rsid w:val="00E8264E"/>
    <w:rsid w:val="00E8268B"/>
    <w:rsid w:val="00E8278C"/>
    <w:rsid w:val="00E83497"/>
    <w:rsid w:val="00E835E9"/>
    <w:rsid w:val="00E84385"/>
    <w:rsid w:val="00E84568"/>
    <w:rsid w:val="00E85336"/>
    <w:rsid w:val="00E85BE8"/>
    <w:rsid w:val="00E85ED4"/>
    <w:rsid w:val="00E86111"/>
    <w:rsid w:val="00E86304"/>
    <w:rsid w:val="00E864DF"/>
    <w:rsid w:val="00E86AC2"/>
    <w:rsid w:val="00E86BBB"/>
    <w:rsid w:val="00E86EC6"/>
    <w:rsid w:val="00E870A4"/>
    <w:rsid w:val="00E87114"/>
    <w:rsid w:val="00E87311"/>
    <w:rsid w:val="00E87A7D"/>
    <w:rsid w:val="00E87BD6"/>
    <w:rsid w:val="00E9080C"/>
    <w:rsid w:val="00E90A30"/>
    <w:rsid w:val="00E90C8E"/>
    <w:rsid w:val="00E90FFB"/>
    <w:rsid w:val="00E92E6A"/>
    <w:rsid w:val="00E9391A"/>
    <w:rsid w:val="00E93F2F"/>
    <w:rsid w:val="00E93F4D"/>
    <w:rsid w:val="00E944CF"/>
    <w:rsid w:val="00E94CBD"/>
    <w:rsid w:val="00E94FAA"/>
    <w:rsid w:val="00E95030"/>
    <w:rsid w:val="00E950FB"/>
    <w:rsid w:val="00E95775"/>
    <w:rsid w:val="00E958E5"/>
    <w:rsid w:val="00E95CA5"/>
    <w:rsid w:val="00E95D7D"/>
    <w:rsid w:val="00E96110"/>
    <w:rsid w:val="00E96324"/>
    <w:rsid w:val="00E963E7"/>
    <w:rsid w:val="00E9690A"/>
    <w:rsid w:val="00E9714E"/>
    <w:rsid w:val="00E9730E"/>
    <w:rsid w:val="00E97989"/>
    <w:rsid w:val="00E97DF6"/>
    <w:rsid w:val="00EA058C"/>
    <w:rsid w:val="00EA06B6"/>
    <w:rsid w:val="00EA0851"/>
    <w:rsid w:val="00EA1004"/>
    <w:rsid w:val="00EA12F2"/>
    <w:rsid w:val="00EA171B"/>
    <w:rsid w:val="00EA1990"/>
    <w:rsid w:val="00EA1B0B"/>
    <w:rsid w:val="00EA2132"/>
    <w:rsid w:val="00EA276D"/>
    <w:rsid w:val="00EA2A91"/>
    <w:rsid w:val="00EA2B63"/>
    <w:rsid w:val="00EA365A"/>
    <w:rsid w:val="00EA38E2"/>
    <w:rsid w:val="00EA44B1"/>
    <w:rsid w:val="00EA467D"/>
    <w:rsid w:val="00EA47C2"/>
    <w:rsid w:val="00EA48A6"/>
    <w:rsid w:val="00EA4D5A"/>
    <w:rsid w:val="00EA52C5"/>
    <w:rsid w:val="00EA5885"/>
    <w:rsid w:val="00EA595C"/>
    <w:rsid w:val="00EA59ED"/>
    <w:rsid w:val="00EA6819"/>
    <w:rsid w:val="00EA7BEC"/>
    <w:rsid w:val="00EA7C65"/>
    <w:rsid w:val="00EA7E0D"/>
    <w:rsid w:val="00EB02CB"/>
    <w:rsid w:val="00EB02F8"/>
    <w:rsid w:val="00EB0BC3"/>
    <w:rsid w:val="00EB0C45"/>
    <w:rsid w:val="00EB1A4F"/>
    <w:rsid w:val="00EB1C3B"/>
    <w:rsid w:val="00EB2633"/>
    <w:rsid w:val="00EB2F2D"/>
    <w:rsid w:val="00EB3081"/>
    <w:rsid w:val="00EB37BB"/>
    <w:rsid w:val="00EB38D7"/>
    <w:rsid w:val="00EB3EDF"/>
    <w:rsid w:val="00EB423A"/>
    <w:rsid w:val="00EB45FC"/>
    <w:rsid w:val="00EB4A7D"/>
    <w:rsid w:val="00EB4B73"/>
    <w:rsid w:val="00EB4DF7"/>
    <w:rsid w:val="00EB5A50"/>
    <w:rsid w:val="00EB6026"/>
    <w:rsid w:val="00EB6BDE"/>
    <w:rsid w:val="00EB70E5"/>
    <w:rsid w:val="00EB75BF"/>
    <w:rsid w:val="00EB78A2"/>
    <w:rsid w:val="00EB78D0"/>
    <w:rsid w:val="00EB79BF"/>
    <w:rsid w:val="00EB7C6F"/>
    <w:rsid w:val="00EB7F67"/>
    <w:rsid w:val="00EB7FBE"/>
    <w:rsid w:val="00EC005B"/>
    <w:rsid w:val="00EC0667"/>
    <w:rsid w:val="00EC074D"/>
    <w:rsid w:val="00EC080C"/>
    <w:rsid w:val="00EC14FD"/>
    <w:rsid w:val="00EC1612"/>
    <w:rsid w:val="00EC1648"/>
    <w:rsid w:val="00EC1678"/>
    <w:rsid w:val="00EC19C9"/>
    <w:rsid w:val="00EC214C"/>
    <w:rsid w:val="00EC21D3"/>
    <w:rsid w:val="00EC2A8C"/>
    <w:rsid w:val="00EC2C50"/>
    <w:rsid w:val="00EC306B"/>
    <w:rsid w:val="00EC329D"/>
    <w:rsid w:val="00EC332A"/>
    <w:rsid w:val="00EC341A"/>
    <w:rsid w:val="00EC447B"/>
    <w:rsid w:val="00EC45C3"/>
    <w:rsid w:val="00EC4848"/>
    <w:rsid w:val="00EC52F2"/>
    <w:rsid w:val="00EC581B"/>
    <w:rsid w:val="00EC58C4"/>
    <w:rsid w:val="00EC5DAA"/>
    <w:rsid w:val="00EC5FAC"/>
    <w:rsid w:val="00EC61F1"/>
    <w:rsid w:val="00EC6631"/>
    <w:rsid w:val="00EC67A0"/>
    <w:rsid w:val="00EC731D"/>
    <w:rsid w:val="00EC7610"/>
    <w:rsid w:val="00ED1185"/>
    <w:rsid w:val="00ED1AC8"/>
    <w:rsid w:val="00ED2090"/>
    <w:rsid w:val="00ED3099"/>
    <w:rsid w:val="00ED30D1"/>
    <w:rsid w:val="00ED3336"/>
    <w:rsid w:val="00ED3498"/>
    <w:rsid w:val="00ED3700"/>
    <w:rsid w:val="00ED4817"/>
    <w:rsid w:val="00ED4860"/>
    <w:rsid w:val="00ED530B"/>
    <w:rsid w:val="00ED5382"/>
    <w:rsid w:val="00ED5B3C"/>
    <w:rsid w:val="00ED5E39"/>
    <w:rsid w:val="00ED60D7"/>
    <w:rsid w:val="00ED62AF"/>
    <w:rsid w:val="00ED65DE"/>
    <w:rsid w:val="00ED7469"/>
    <w:rsid w:val="00ED783B"/>
    <w:rsid w:val="00ED7967"/>
    <w:rsid w:val="00ED7BB8"/>
    <w:rsid w:val="00ED7C4F"/>
    <w:rsid w:val="00EE04C0"/>
    <w:rsid w:val="00EE0817"/>
    <w:rsid w:val="00EE0AA7"/>
    <w:rsid w:val="00EE0CB0"/>
    <w:rsid w:val="00EE0DB3"/>
    <w:rsid w:val="00EE147E"/>
    <w:rsid w:val="00EE1BB7"/>
    <w:rsid w:val="00EE1CCE"/>
    <w:rsid w:val="00EE2222"/>
    <w:rsid w:val="00EE2310"/>
    <w:rsid w:val="00EE2851"/>
    <w:rsid w:val="00EE2AF3"/>
    <w:rsid w:val="00EE3157"/>
    <w:rsid w:val="00EE3236"/>
    <w:rsid w:val="00EE364A"/>
    <w:rsid w:val="00EE3689"/>
    <w:rsid w:val="00EE3C68"/>
    <w:rsid w:val="00EE3DDB"/>
    <w:rsid w:val="00EE4674"/>
    <w:rsid w:val="00EE479C"/>
    <w:rsid w:val="00EE488E"/>
    <w:rsid w:val="00EE4A47"/>
    <w:rsid w:val="00EE4A7A"/>
    <w:rsid w:val="00EE4B76"/>
    <w:rsid w:val="00EE524C"/>
    <w:rsid w:val="00EE5449"/>
    <w:rsid w:val="00EE555E"/>
    <w:rsid w:val="00EE5C8F"/>
    <w:rsid w:val="00EE61A3"/>
    <w:rsid w:val="00EE64F2"/>
    <w:rsid w:val="00EE6690"/>
    <w:rsid w:val="00EE6A62"/>
    <w:rsid w:val="00EE744F"/>
    <w:rsid w:val="00EE7554"/>
    <w:rsid w:val="00EF076E"/>
    <w:rsid w:val="00EF1BC3"/>
    <w:rsid w:val="00EF2481"/>
    <w:rsid w:val="00EF29D3"/>
    <w:rsid w:val="00EF2ECF"/>
    <w:rsid w:val="00EF356A"/>
    <w:rsid w:val="00EF3734"/>
    <w:rsid w:val="00EF46BD"/>
    <w:rsid w:val="00EF4AE4"/>
    <w:rsid w:val="00EF4EE4"/>
    <w:rsid w:val="00EF5308"/>
    <w:rsid w:val="00EF53D8"/>
    <w:rsid w:val="00EF5772"/>
    <w:rsid w:val="00EF5AD8"/>
    <w:rsid w:val="00EF5B1E"/>
    <w:rsid w:val="00EF5F8B"/>
    <w:rsid w:val="00EF6078"/>
    <w:rsid w:val="00EF6930"/>
    <w:rsid w:val="00EF6AC0"/>
    <w:rsid w:val="00EF6D63"/>
    <w:rsid w:val="00EF7118"/>
    <w:rsid w:val="00EF74A6"/>
    <w:rsid w:val="00EF77E1"/>
    <w:rsid w:val="00EF79CC"/>
    <w:rsid w:val="00F0012C"/>
    <w:rsid w:val="00F00443"/>
    <w:rsid w:val="00F005F0"/>
    <w:rsid w:val="00F00639"/>
    <w:rsid w:val="00F00BF8"/>
    <w:rsid w:val="00F01721"/>
    <w:rsid w:val="00F024FC"/>
    <w:rsid w:val="00F02500"/>
    <w:rsid w:val="00F0255D"/>
    <w:rsid w:val="00F027F2"/>
    <w:rsid w:val="00F02945"/>
    <w:rsid w:val="00F034C1"/>
    <w:rsid w:val="00F03739"/>
    <w:rsid w:val="00F0394F"/>
    <w:rsid w:val="00F03C0E"/>
    <w:rsid w:val="00F04094"/>
    <w:rsid w:val="00F0418F"/>
    <w:rsid w:val="00F047C1"/>
    <w:rsid w:val="00F05264"/>
    <w:rsid w:val="00F0542E"/>
    <w:rsid w:val="00F0627C"/>
    <w:rsid w:val="00F06901"/>
    <w:rsid w:val="00F06B00"/>
    <w:rsid w:val="00F071DC"/>
    <w:rsid w:val="00F07308"/>
    <w:rsid w:val="00F0780C"/>
    <w:rsid w:val="00F07A1E"/>
    <w:rsid w:val="00F10A7A"/>
    <w:rsid w:val="00F10AF2"/>
    <w:rsid w:val="00F10FC0"/>
    <w:rsid w:val="00F112FD"/>
    <w:rsid w:val="00F11361"/>
    <w:rsid w:val="00F114F4"/>
    <w:rsid w:val="00F11C40"/>
    <w:rsid w:val="00F12244"/>
    <w:rsid w:val="00F12782"/>
    <w:rsid w:val="00F13030"/>
    <w:rsid w:val="00F13542"/>
    <w:rsid w:val="00F13C48"/>
    <w:rsid w:val="00F13FA2"/>
    <w:rsid w:val="00F14641"/>
    <w:rsid w:val="00F14666"/>
    <w:rsid w:val="00F14751"/>
    <w:rsid w:val="00F15001"/>
    <w:rsid w:val="00F155F1"/>
    <w:rsid w:val="00F15751"/>
    <w:rsid w:val="00F15BD7"/>
    <w:rsid w:val="00F15DDF"/>
    <w:rsid w:val="00F16D9E"/>
    <w:rsid w:val="00F170CF"/>
    <w:rsid w:val="00F17647"/>
    <w:rsid w:val="00F17B55"/>
    <w:rsid w:val="00F21439"/>
    <w:rsid w:val="00F216B3"/>
    <w:rsid w:val="00F2185D"/>
    <w:rsid w:val="00F219B4"/>
    <w:rsid w:val="00F21E87"/>
    <w:rsid w:val="00F220EA"/>
    <w:rsid w:val="00F22AB3"/>
    <w:rsid w:val="00F22D8A"/>
    <w:rsid w:val="00F231FE"/>
    <w:rsid w:val="00F2371E"/>
    <w:rsid w:val="00F23723"/>
    <w:rsid w:val="00F2382E"/>
    <w:rsid w:val="00F23E6A"/>
    <w:rsid w:val="00F23F92"/>
    <w:rsid w:val="00F24222"/>
    <w:rsid w:val="00F2433D"/>
    <w:rsid w:val="00F24C6B"/>
    <w:rsid w:val="00F25106"/>
    <w:rsid w:val="00F2516A"/>
    <w:rsid w:val="00F2597D"/>
    <w:rsid w:val="00F25CB3"/>
    <w:rsid w:val="00F25E5B"/>
    <w:rsid w:val="00F25F88"/>
    <w:rsid w:val="00F25FE7"/>
    <w:rsid w:val="00F2618E"/>
    <w:rsid w:val="00F2710A"/>
    <w:rsid w:val="00F2742C"/>
    <w:rsid w:val="00F278FC"/>
    <w:rsid w:val="00F301B0"/>
    <w:rsid w:val="00F305BC"/>
    <w:rsid w:val="00F30770"/>
    <w:rsid w:val="00F307B3"/>
    <w:rsid w:val="00F30C77"/>
    <w:rsid w:val="00F30D02"/>
    <w:rsid w:val="00F31322"/>
    <w:rsid w:val="00F315AC"/>
    <w:rsid w:val="00F31608"/>
    <w:rsid w:val="00F31715"/>
    <w:rsid w:val="00F31F01"/>
    <w:rsid w:val="00F32859"/>
    <w:rsid w:val="00F32B20"/>
    <w:rsid w:val="00F32C00"/>
    <w:rsid w:val="00F3312D"/>
    <w:rsid w:val="00F335E3"/>
    <w:rsid w:val="00F33CFD"/>
    <w:rsid w:val="00F341C5"/>
    <w:rsid w:val="00F344DC"/>
    <w:rsid w:val="00F34586"/>
    <w:rsid w:val="00F349B2"/>
    <w:rsid w:val="00F350EF"/>
    <w:rsid w:val="00F35364"/>
    <w:rsid w:val="00F36887"/>
    <w:rsid w:val="00F36B3B"/>
    <w:rsid w:val="00F36B5A"/>
    <w:rsid w:val="00F36DC3"/>
    <w:rsid w:val="00F37418"/>
    <w:rsid w:val="00F379D3"/>
    <w:rsid w:val="00F379F1"/>
    <w:rsid w:val="00F37D4A"/>
    <w:rsid w:val="00F37E9F"/>
    <w:rsid w:val="00F402D2"/>
    <w:rsid w:val="00F405E6"/>
    <w:rsid w:val="00F40942"/>
    <w:rsid w:val="00F40C43"/>
    <w:rsid w:val="00F40C58"/>
    <w:rsid w:val="00F4186A"/>
    <w:rsid w:val="00F4220C"/>
    <w:rsid w:val="00F42493"/>
    <w:rsid w:val="00F427E7"/>
    <w:rsid w:val="00F42C13"/>
    <w:rsid w:val="00F42CE3"/>
    <w:rsid w:val="00F4354F"/>
    <w:rsid w:val="00F4358D"/>
    <w:rsid w:val="00F43906"/>
    <w:rsid w:val="00F43E6E"/>
    <w:rsid w:val="00F44096"/>
    <w:rsid w:val="00F4437D"/>
    <w:rsid w:val="00F44AC3"/>
    <w:rsid w:val="00F45192"/>
    <w:rsid w:val="00F453CF"/>
    <w:rsid w:val="00F45561"/>
    <w:rsid w:val="00F45E36"/>
    <w:rsid w:val="00F462DE"/>
    <w:rsid w:val="00F466B4"/>
    <w:rsid w:val="00F467F6"/>
    <w:rsid w:val="00F4681D"/>
    <w:rsid w:val="00F46D0D"/>
    <w:rsid w:val="00F47094"/>
    <w:rsid w:val="00F47797"/>
    <w:rsid w:val="00F47F09"/>
    <w:rsid w:val="00F502CA"/>
    <w:rsid w:val="00F50499"/>
    <w:rsid w:val="00F50ABB"/>
    <w:rsid w:val="00F518CD"/>
    <w:rsid w:val="00F51F26"/>
    <w:rsid w:val="00F520D0"/>
    <w:rsid w:val="00F522B6"/>
    <w:rsid w:val="00F52CFA"/>
    <w:rsid w:val="00F530EC"/>
    <w:rsid w:val="00F5377C"/>
    <w:rsid w:val="00F53819"/>
    <w:rsid w:val="00F53E8D"/>
    <w:rsid w:val="00F53F56"/>
    <w:rsid w:val="00F55238"/>
    <w:rsid w:val="00F552F3"/>
    <w:rsid w:val="00F55C44"/>
    <w:rsid w:val="00F55F45"/>
    <w:rsid w:val="00F57AED"/>
    <w:rsid w:val="00F60021"/>
    <w:rsid w:val="00F60290"/>
    <w:rsid w:val="00F6064F"/>
    <w:rsid w:val="00F60FBF"/>
    <w:rsid w:val="00F613E5"/>
    <w:rsid w:val="00F615FD"/>
    <w:rsid w:val="00F62983"/>
    <w:rsid w:val="00F62C32"/>
    <w:rsid w:val="00F62E3D"/>
    <w:rsid w:val="00F63432"/>
    <w:rsid w:val="00F644DF"/>
    <w:rsid w:val="00F64F35"/>
    <w:rsid w:val="00F656D3"/>
    <w:rsid w:val="00F65849"/>
    <w:rsid w:val="00F659D5"/>
    <w:rsid w:val="00F65B05"/>
    <w:rsid w:val="00F65BCC"/>
    <w:rsid w:val="00F65DAE"/>
    <w:rsid w:val="00F6645E"/>
    <w:rsid w:val="00F66595"/>
    <w:rsid w:val="00F66680"/>
    <w:rsid w:val="00F666AE"/>
    <w:rsid w:val="00F66A3E"/>
    <w:rsid w:val="00F66CEE"/>
    <w:rsid w:val="00F67081"/>
    <w:rsid w:val="00F6712E"/>
    <w:rsid w:val="00F67178"/>
    <w:rsid w:val="00F672F8"/>
    <w:rsid w:val="00F7034C"/>
    <w:rsid w:val="00F70643"/>
    <w:rsid w:val="00F70837"/>
    <w:rsid w:val="00F71838"/>
    <w:rsid w:val="00F72F2E"/>
    <w:rsid w:val="00F73317"/>
    <w:rsid w:val="00F73488"/>
    <w:rsid w:val="00F73532"/>
    <w:rsid w:val="00F73599"/>
    <w:rsid w:val="00F73CF6"/>
    <w:rsid w:val="00F73FEF"/>
    <w:rsid w:val="00F74121"/>
    <w:rsid w:val="00F74404"/>
    <w:rsid w:val="00F74C80"/>
    <w:rsid w:val="00F75587"/>
    <w:rsid w:val="00F75967"/>
    <w:rsid w:val="00F763DB"/>
    <w:rsid w:val="00F76860"/>
    <w:rsid w:val="00F768E6"/>
    <w:rsid w:val="00F76C18"/>
    <w:rsid w:val="00F7753D"/>
    <w:rsid w:val="00F77C70"/>
    <w:rsid w:val="00F80288"/>
    <w:rsid w:val="00F81153"/>
    <w:rsid w:val="00F8138D"/>
    <w:rsid w:val="00F818E9"/>
    <w:rsid w:val="00F81BA6"/>
    <w:rsid w:val="00F81DA6"/>
    <w:rsid w:val="00F81E2A"/>
    <w:rsid w:val="00F82538"/>
    <w:rsid w:val="00F82661"/>
    <w:rsid w:val="00F82781"/>
    <w:rsid w:val="00F8355C"/>
    <w:rsid w:val="00F8359B"/>
    <w:rsid w:val="00F83DBE"/>
    <w:rsid w:val="00F84052"/>
    <w:rsid w:val="00F849B8"/>
    <w:rsid w:val="00F84A20"/>
    <w:rsid w:val="00F84C90"/>
    <w:rsid w:val="00F84E56"/>
    <w:rsid w:val="00F8557C"/>
    <w:rsid w:val="00F8591E"/>
    <w:rsid w:val="00F85F50"/>
    <w:rsid w:val="00F8628A"/>
    <w:rsid w:val="00F8631F"/>
    <w:rsid w:val="00F8676F"/>
    <w:rsid w:val="00F86832"/>
    <w:rsid w:val="00F86B1B"/>
    <w:rsid w:val="00F86B1D"/>
    <w:rsid w:val="00F86C45"/>
    <w:rsid w:val="00F8742A"/>
    <w:rsid w:val="00F8750C"/>
    <w:rsid w:val="00F87A1E"/>
    <w:rsid w:val="00F87EC1"/>
    <w:rsid w:val="00F90157"/>
    <w:rsid w:val="00F902D7"/>
    <w:rsid w:val="00F904BF"/>
    <w:rsid w:val="00F9163E"/>
    <w:rsid w:val="00F91AFE"/>
    <w:rsid w:val="00F91DEA"/>
    <w:rsid w:val="00F920CE"/>
    <w:rsid w:val="00F92363"/>
    <w:rsid w:val="00F94245"/>
    <w:rsid w:val="00F946BE"/>
    <w:rsid w:val="00F948F0"/>
    <w:rsid w:val="00F949A7"/>
    <w:rsid w:val="00F94C81"/>
    <w:rsid w:val="00F9541C"/>
    <w:rsid w:val="00F96950"/>
    <w:rsid w:val="00F96A6A"/>
    <w:rsid w:val="00F96D0B"/>
    <w:rsid w:val="00F96E17"/>
    <w:rsid w:val="00FA07C8"/>
    <w:rsid w:val="00FA083F"/>
    <w:rsid w:val="00FA08CB"/>
    <w:rsid w:val="00FA0D0B"/>
    <w:rsid w:val="00FA0E3E"/>
    <w:rsid w:val="00FA176F"/>
    <w:rsid w:val="00FA2133"/>
    <w:rsid w:val="00FA2559"/>
    <w:rsid w:val="00FA2843"/>
    <w:rsid w:val="00FA2C00"/>
    <w:rsid w:val="00FA2CCB"/>
    <w:rsid w:val="00FA2DAB"/>
    <w:rsid w:val="00FA2F89"/>
    <w:rsid w:val="00FA3033"/>
    <w:rsid w:val="00FA4086"/>
    <w:rsid w:val="00FA4919"/>
    <w:rsid w:val="00FA5547"/>
    <w:rsid w:val="00FA56A7"/>
    <w:rsid w:val="00FA6852"/>
    <w:rsid w:val="00FA7262"/>
    <w:rsid w:val="00FA73D9"/>
    <w:rsid w:val="00FB01BA"/>
    <w:rsid w:val="00FB0405"/>
    <w:rsid w:val="00FB04C0"/>
    <w:rsid w:val="00FB0740"/>
    <w:rsid w:val="00FB1205"/>
    <w:rsid w:val="00FB135B"/>
    <w:rsid w:val="00FB1913"/>
    <w:rsid w:val="00FB1CC8"/>
    <w:rsid w:val="00FB22BC"/>
    <w:rsid w:val="00FB2889"/>
    <w:rsid w:val="00FB2D52"/>
    <w:rsid w:val="00FB2E55"/>
    <w:rsid w:val="00FB3027"/>
    <w:rsid w:val="00FB3311"/>
    <w:rsid w:val="00FB36E3"/>
    <w:rsid w:val="00FB398A"/>
    <w:rsid w:val="00FB3ED8"/>
    <w:rsid w:val="00FB42EB"/>
    <w:rsid w:val="00FB452C"/>
    <w:rsid w:val="00FB4B4D"/>
    <w:rsid w:val="00FB4F07"/>
    <w:rsid w:val="00FB4FC7"/>
    <w:rsid w:val="00FB53BE"/>
    <w:rsid w:val="00FB5B26"/>
    <w:rsid w:val="00FB66DE"/>
    <w:rsid w:val="00FB748C"/>
    <w:rsid w:val="00FB7851"/>
    <w:rsid w:val="00FB7BF0"/>
    <w:rsid w:val="00FB7CA6"/>
    <w:rsid w:val="00FC05DE"/>
    <w:rsid w:val="00FC0658"/>
    <w:rsid w:val="00FC0896"/>
    <w:rsid w:val="00FC090E"/>
    <w:rsid w:val="00FC09F7"/>
    <w:rsid w:val="00FC0C48"/>
    <w:rsid w:val="00FC0E87"/>
    <w:rsid w:val="00FC1EA8"/>
    <w:rsid w:val="00FC2A3B"/>
    <w:rsid w:val="00FC2EEC"/>
    <w:rsid w:val="00FC30FE"/>
    <w:rsid w:val="00FC37FF"/>
    <w:rsid w:val="00FC3DCB"/>
    <w:rsid w:val="00FC4564"/>
    <w:rsid w:val="00FC45B0"/>
    <w:rsid w:val="00FC4604"/>
    <w:rsid w:val="00FC4CC1"/>
    <w:rsid w:val="00FC5AC5"/>
    <w:rsid w:val="00FC5BEC"/>
    <w:rsid w:val="00FC6AB0"/>
    <w:rsid w:val="00FC6EEA"/>
    <w:rsid w:val="00FC7340"/>
    <w:rsid w:val="00FC7827"/>
    <w:rsid w:val="00FC7F36"/>
    <w:rsid w:val="00FD0A97"/>
    <w:rsid w:val="00FD0AD6"/>
    <w:rsid w:val="00FD0BFB"/>
    <w:rsid w:val="00FD1A23"/>
    <w:rsid w:val="00FD1A31"/>
    <w:rsid w:val="00FD298D"/>
    <w:rsid w:val="00FD2AE9"/>
    <w:rsid w:val="00FD2E09"/>
    <w:rsid w:val="00FD2EFB"/>
    <w:rsid w:val="00FD2F71"/>
    <w:rsid w:val="00FD328F"/>
    <w:rsid w:val="00FD381E"/>
    <w:rsid w:val="00FD3B69"/>
    <w:rsid w:val="00FD44E8"/>
    <w:rsid w:val="00FD45BD"/>
    <w:rsid w:val="00FD5418"/>
    <w:rsid w:val="00FD562B"/>
    <w:rsid w:val="00FD5B5A"/>
    <w:rsid w:val="00FD5B75"/>
    <w:rsid w:val="00FD655F"/>
    <w:rsid w:val="00FD6727"/>
    <w:rsid w:val="00FD68C8"/>
    <w:rsid w:val="00FD6BBA"/>
    <w:rsid w:val="00FD6FFA"/>
    <w:rsid w:val="00FD7122"/>
    <w:rsid w:val="00FD734E"/>
    <w:rsid w:val="00FD735F"/>
    <w:rsid w:val="00FD766E"/>
    <w:rsid w:val="00FD7C7C"/>
    <w:rsid w:val="00FD7CB0"/>
    <w:rsid w:val="00FE02A3"/>
    <w:rsid w:val="00FE0642"/>
    <w:rsid w:val="00FE07D5"/>
    <w:rsid w:val="00FE1508"/>
    <w:rsid w:val="00FE1833"/>
    <w:rsid w:val="00FE18AA"/>
    <w:rsid w:val="00FE1A05"/>
    <w:rsid w:val="00FE1CAF"/>
    <w:rsid w:val="00FE1E7C"/>
    <w:rsid w:val="00FE2061"/>
    <w:rsid w:val="00FE2725"/>
    <w:rsid w:val="00FE29BD"/>
    <w:rsid w:val="00FE2DB8"/>
    <w:rsid w:val="00FE3142"/>
    <w:rsid w:val="00FE322E"/>
    <w:rsid w:val="00FE3478"/>
    <w:rsid w:val="00FE3DD2"/>
    <w:rsid w:val="00FE420E"/>
    <w:rsid w:val="00FE46DF"/>
    <w:rsid w:val="00FE5073"/>
    <w:rsid w:val="00FE5B6B"/>
    <w:rsid w:val="00FE5C6A"/>
    <w:rsid w:val="00FE5DF3"/>
    <w:rsid w:val="00FE5E8D"/>
    <w:rsid w:val="00FE5ED1"/>
    <w:rsid w:val="00FE639C"/>
    <w:rsid w:val="00FE6B36"/>
    <w:rsid w:val="00FE7028"/>
    <w:rsid w:val="00FE719C"/>
    <w:rsid w:val="00FE72F7"/>
    <w:rsid w:val="00FE7316"/>
    <w:rsid w:val="00FE7D96"/>
    <w:rsid w:val="00FF0284"/>
    <w:rsid w:val="00FF031E"/>
    <w:rsid w:val="00FF0B9E"/>
    <w:rsid w:val="00FF0FEB"/>
    <w:rsid w:val="00FF1567"/>
    <w:rsid w:val="00FF2BF1"/>
    <w:rsid w:val="00FF2EEA"/>
    <w:rsid w:val="00FF33E1"/>
    <w:rsid w:val="00FF34B0"/>
    <w:rsid w:val="00FF3615"/>
    <w:rsid w:val="00FF4A27"/>
    <w:rsid w:val="00FF54BA"/>
    <w:rsid w:val="00FF5E11"/>
    <w:rsid w:val="00FF6051"/>
    <w:rsid w:val="00FF65CE"/>
    <w:rsid w:val="00FF6A21"/>
    <w:rsid w:val="00FF6BE7"/>
    <w:rsid w:val="00FF6DC5"/>
    <w:rsid w:val="00FF7256"/>
    <w:rsid w:val="00FF760B"/>
    <w:rsid w:val="00FF7AB1"/>
    <w:rsid w:val="00FF7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0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3A8A"/>
    <w:rPr>
      <w:sz w:val="24"/>
      <w:szCs w:val="24"/>
    </w:rPr>
  </w:style>
  <w:style w:type="paragraph" w:styleId="1">
    <w:name w:val="heading 1"/>
    <w:basedOn w:val="30"/>
    <w:next w:val="a0"/>
    <w:qFormat/>
    <w:rsid w:val="00FF34B0"/>
    <w:pPr>
      <w:spacing w:after="120"/>
      <w:jc w:val="center"/>
      <w:outlineLvl w:val="0"/>
    </w:pPr>
  </w:style>
  <w:style w:type="paragraph" w:styleId="21">
    <w:name w:val="heading 2"/>
    <w:basedOn w:val="a0"/>
    <w:next w:val="a0"/>
    <w:qFormat/>
    <w:pPr>
      <w:keepNext/>
      <w:jc w:val="center"/>
      <w:outlineLvl w:val="1"/>
    </w:pPr>
    <w:rPr>
      <w:b/>
      <w:bCs/>
      <w:sz w:val="16"/>
    </w:rPr>
  </w:style>
  <w:style w:type="paragraph" w:styleId="31">
    <w:name w:val="heading 3"/>
    <w:basedOn w:val="a0"/>
    <w:next w:val="a0"/>
    <w:qFormat/>
    <w:pPr>
      <w:keepNext/>
      <w:autoSpaceDE w:val="0"/>
      <w:autoSpaceDN w:val="0"/>
      <w:adjustRightInd w:val="0"/>
      <w:spacing w:before="240" w:after="240"/>
      <w:jc w:val="both"/>
      <w:outlineLvl w:val="2"/>
    </w:pPr>
    <w:rPr>
      <w:b/>
      <w:bCs/>
      <w:sz w:val="28"/>
    </w:rPr>
  </w:style>
  <w:style w:type="paragraph" w:styleId="4">
    <w:name w:val="heading 4"/>
    <w:basedOn w:val="a0"/>
    <w:next w:val="a0"/>
    <w:qFormat/>
    <w:pPr>
      <w:keepNext/>
      <w:tabs>
        <w:tab w:val="left" w:pos="1040"/>
      </w:tabs>
      <w:outlineLvl w:val="3"/>
    </w:pPr>
    <w:rPr>
      <w:b/>
      <w:bCs/>
      <w:lang w:val="en-GB"/>
    </w:rPr>
  </w:style>
  <w:style w:type="paragraph" w:styleId="5">
    <w:name w:val="heading 5"/>
    <w:basedOn w:val="a0"/>
    <w:next w:val="a0"/>
    <w:qFormat/>
    <w:pPr>
      <w:keepNext/>
      <w:jc w:val="center"/>
      <w:outlineLvl w:val="4"/>
    </w:pPr>
    <w:rPr>
      <w:b/>
      <w:bCs/>
      <w:color w:val="FF0000"/>
    </w:rPr>
  </w:style>
  <w:style w:type="paragraph" w:styleId="6">
    <w:name w:val="heading 6"/>
    <w:basedOn w:val="a0"/>
    <w:next w:val="a0"/>
    <w:qFormat/>
    <w:pPr>
      <w:keepNext/>
      <w:jc w:val="center"/>
      <w:outlineLvl w:val="5"/>
    </w:pPr>
    <w:rPr>
      <w:rFonts w:ascii="Arial" w:hAnsi="Arial"/>
      <w:b/>
      <w:sz w:val="52"/>
    </w:rPr>
  </w:style>
  <w:style w:type="paragraph" w:styleId="7">
    <w:name w:val="heading 7"/>
    <w:basedOn w:val="a0"/>
    <w:next w:val="a0"/>
    <w:qFormat/>
    <w:pPr>
      <w:keepNext/>
      <w:jc w:val="both"/>
      <w:outlineLvl w:val="6"/>
    </w:pPr>
    <w:rPr>
      <w:b/>
      <w:bCs/>
    </w:rPr>
  </w:style>
  <w:style w:type="paragraph" w:styleId="8">
    <w:name w:val="heading 8"/>
    <w:basedOn w:val="a0"/>
    <w:next w:val="a0"/>
    <w:qFormat/>
    <w:pPr>
      <w:keepNext/>
      <w:tabs>
        <w:tab w:val="left" w:pos="1040"/>
      </w:tabs>
      <w:jc w:val="center"/>
      <w:outlineLvl w:val="7"/>
    </w:pPr>
    <w:rPr>
      <w:b/>
    </w:rPr>
  </w:style>
  <w:style w:type="paragraph" w:styleId="9">
    <w:name w:val="heading 9"/>
    <w:basedOn w:val="a0"/>
    <w:next w:val="a0"/>
    <w:qFormat/>
    <w:pPr>
      <w:keepNext/>
      <w:outlineLvl w:val="8"/>
    </w:pPr>
    <w:rPr>
      <w:i/>
      <w:iCs/>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Pr>
      <w:color w:val="0000FF"/>
      <w:u w:val="single"/>
    </w:rPr>
  </w:style>
  <w:style w:type="paragraph" w:styleId="a5">
    <w:name w:val="Body Text"/>
    <w:basedOn w:val="a0"/>
    <w:link w:val="a6"/>
    <w:pPr>
      <w:jc w:val="both"/>
    </w:pPr>
  </w:style>
  <w:style w:type="paragraph" w:styleId="22">
    <w:name w:val="Body Text 2"/>
    <w:basedOn w:val="a0"/>
    <w:pPr>
      <w:tabs>
        <w:tab w:val="left" w:pos="1800"/>
      </w:tabs>
      <w:jc w:val="both"/>
    </w:pPr>
    <w:rPr>
      <w:rFonts w:ascii="Verdana" w:hAnsi="Verdana"/>
      <w:sz w:val="22"/>
    </w:rPr>
  </w:style>
  <w:style w:type="paragraph" w:styleId="a7">
    <w:name w:val="Body Text Indent"/>
    <w:basedOn w:val="a0"/>
    <w:pPr>
      <w:ind w:left="284"/>
      <w:jc w:val="both"/>
    </w:pPr>
    <w:rPr>
      <w:rFonts w:ascii="Arial" w:hAnsi="Arial"/>
    </w:rPr>
  </w:style>
  <w:style w:type="paragraph" w:customStyle="1" w:styleId="10">
    <w:name w:val="Обычный1"/>
    <w:rPr>
      <w:snapToGrid w:val="0"/>
      <w:lang w:val="en-US"/>
    </w:rPr>
  </w:style>
  <w:style w:type="paragraph" w:customStyle="1" w:styleId="Text">
    <w:name w:val="Text"/>
    <w:basedOn w:val="a0"/>
    <w:pPr>
      <w:spacing w:after="120"/>
      <w:jc w:val="both"/>
    </w:pPr>
    <w:rPr>
      <w:rFonts w:ascii="Arial" w:hAnsi="Arial"/>
      <w:szCs w:val="20"/>
      <w:lang w:val="de-DE" w:eastAsia="de-DE"/>
    </w:rPr>
  </w:style>
  <w:style w:type="paragraph" w:styleId="a8">
    <w:name w:val="header"/>
    <w:basedOn w:val="a0"/>
    <w:link w:val="a9"/>
    <w:uiPriority w:val="99"/>
    <w:pPr>
      <w:tabs>
        <w:tab w:val="center" w:pos="4677"/>
        <w:tab w:val="right" w:pos="9355"/>
      </w:tabs>
    </w:pPr>
  </w:style>
  <w:style w:type="paragraph" w:styleId="aa">
    <w:name w:val="caption"/>
    <w:basedOn w:val="a0"/>
    <w:next w:val="a0"/>
    <w:qFormat/>
    <w:pPr>
      <w:tabs>
        <w:tab w:val="left" w:pos="3514"/>
      </w:tabs>
      <w:autoSpaceDE w:val="0"/>
      <w:autoSpaceDN w:val="0"/>
      <w:adjustRightInd w:val="0"/>
      <w:spacing w:before="120" w:after="120"/>
      <w:jc w:val="right"/>
    </w:pPr>
    <w:rPr>
      <w:b/>
      <w:bCs/>
      <w:u w:val="single"/>
    </w:rPr>
  </w:style>
  <w:style w:type="paragraph" w:styleId="30">
    <w:name w:val="Body Text 3"/>
    <w:basedOn w:val="a0"/>
    <w:link w:val="32"/>
    <w:pPr>
      <w:spacing w:before="240" w:after="240"/>
      <w:jc w:val="both"/>
    </w:pPr>
    <w:rPr>
      <w:b/>
      <w:bCs/>
    </w:rPr>
  </w:style>
  <w:style w:type="character" w:styleId="ab">
    <w:name w:val="page number"/>
    <w:rPr>
      <w:sz w:val="20"/>
    </w:rPr>
  </w:style>
  <w:style w:type="paragraph" w:styleId="ac">
    <w:name w:val="footer"/>
    <w:basedOn w:val="a0"/>
    <w:link w:val="ad"/>
    <w:uiPriority w:val="99"/>
    <w:pPr>
      <w:tabs>
        <w:tab w:val="center" w:pos="4677"/>
        <w:tab w:val="right" w:pos="9355"/>
      </w:tabs>
    </w:pPr>
  </w:style>
  <w:style w:type="paragraph" w:styleId="ae">
    <w:name w:val="footnote text"/>
    <w:basedOn w:val="a0"/>
    <w:semiHidden/>
    <w:rPr>
      <w:sz w:val="20"/>
      <w:szCs w:val="20"/>
    </w:rPr>
  </w:style>
  <w:style w:type="paragraph" w:styleId="23">
    <w:name w:val="Body Text Indent 2"/>
    <w:basedOn w:val="a0"/>
    <w:pPr>
      <w:spacing w:before="60"/>
      <w:ind w:firstLine="198"/>
      <w:jc w:val="both"/>
    </w:pPr>
  </w:style>
  <w:style w:type="character" w:styleId="af">
    <w:name w:val="FollowedHyperlink"/>
    <w:rPr>
      <w:color w:val="800080"/>
      <w:u w:val="single"/>
    </w:rPr>
  </w:style>
  <w:style w:type="paragraph" w:styleId="33">
    <w:name w:val="Body Text Indent 3"/>
    <w:basedOn w:val="a0"/>
    <w:pPr>
      <w:ind w:firstLine="199"/>
      <w:jc w:val="both"/>
    </w:pPr>
    <w:rPr>
      <w:color w:val="000000"/>
      <w:sz w:val="22"/>
    </w:rPr>
  </w:style>
  <w:style w:type="paragraph" w:styleId="af0">
    <w:name w:val="Balloon Text"/>
    <w:basedOn w:val="a0"/>
    <w:semiHidden/>
    <w:rPr>
      <w:rFonts w:ascii="Tahoma" w:hAnsi="Tahoma" w:cs="Tahoma"/>
      <w:sz w:val="16"/>
      <w:szCs w:val="16"/>
    </w:rPr>
  </w:style>
  <w:style w:type="paragraph" w:customStyle="1" w:styleId="3">
    <w:name w:val="Стиль3"/>
    <w:basedOn w:val="a0"/>
    <w:pPr>
      <w:numPr>
        <w:ilvl w:val="1"/>
        <w:numId w:val="1"/>
      </w:numPr>
    </w:pPr>
  </w:style>
  <w:style w:type="table" w:styleId="af1">
    <w:name w:val="Table Grid"/>
    <w:basedOn w:val="a2"/>
    <w:uiPriority w:val="59"/>
    <w:rsid w:val="00D91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0"/>
    <w:link w:val="af3"/>
    <w:uiPriority w:val="34"/>
    <w:qFormat/>
    <w:rsid w:val="008D6597"/>
    <w:pPr>
      <w:ind w:left="708"/>
    </w:pPr>
  </w:style>
  <w:style w:type="character" w:customStyle="1" w:styleId="32">
    <w:name w:val="Основной текст 3 Знак"/>
    <w:link w:val="30"/>
    <w:rsid w:val="00DC1914"/>
    <w:rPr>
      <w:b/>
      <w:bCs/>
      <w:sz w:val="24"/>
      <w:szCs w:val="24"/>
    </w:rPr>
  </w:style>
  <w:style w:type="table" w:customStyle="1" w:styleId="11">
    <w:name w:val="Сетка таблицы1"/>
    <w:basedOn w:val="a2"/>
    <w:next w:val="af1"/>
    <w:uiPriority w:val="39"/>
    <w:rsid w:val="007B03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1"/>
    <w:uiPriority w:val="39"/>
    <w:rsid w:val="007B03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1"/>
    <w:uiPriority w:val="39"/>
    <w:rsid w:val="007B03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2"/>
    <w:next w:val="af1"/>
    <w:uiPriority w:val="39"/>
    <w:rsid w:val="007B03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f1"/>
    <w:uiPriority w:val="39"/>
    <w:rsid w:val="007B03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0"/>
    <w:uiPriority w:val="99"/>
    <w:unhideWhenUsed/>
    <w:rsid w:val="00750C52"/>
    <w:pPr>
      <w:spacing w:before="100" w:beforeAutospacing="1" w:after="100" w:afterAutospacing="1"/>
    </w:pPr>
  </w:style>
  <w:style w:type="character" w:styleId="af5">
    <w:name w:val="annotation reference"/>
    <w:uiPriority w:val="99"/>
    <w:rsid w:val="00C6620D"/>
    <w:rPr>
      <w:sz w:val="16"/>
      <w:szCs w:val="16"/>
    </w:rPr>
  </w:style>
  <w:style w:type="paragraph" w:styleId="af6">
    <w:name w:val="annotation text"/>
    <w:basedOn w:val="a0"/>
    <w:link w:val="af7"/>
    <w:uiPriority w:val="99"/>
    <w:rsid w:val="00C6620D"/>
    <w:rPr>
      <w:sz w:val="20"/>
      <w:szCs w:val="20"/>
    </w:rPr>
  </w:style>
  <w:style w:type="character" w:customStyle="1" w:styleId="af7">
    <w:name w:val="Текст примечания Знак"/>
    <w:basedOn w:val="a1"/>
    <w:link w:val="af6"/>
    <w:uiPriority w:val="99"/>
    <w:rsid w:val="00C6620D"/>
  </w:style>
  <w:style w:type="paragraph" w:styleId="af8">
    <w:name w:val="annotation subject"/>
    <w:basedOn w:val="af6"/>
    <w:next w:val="af6"/>
    <w:link w:val="af9"/>
    <w:rsid w:val="00C6620D"/>
    <w:rPr>
      <w:b/>
      <w:bCs/>
    </w:rPr>
  </w:style>
  <w:style w:type="character" w:customStyle="1" w:styleId="af9">
    <w:name w:val="Тема примечания Знак"/>
    <w:link w:val="af8"/>
    <w:rsid w:val="00C6620D"/>
    <w:rPr>
      <w:b/>
      <w:bCs/>
    </w:rPr>
  </w:style>
  <w:style w:type="paragraph" w:styleId="afa">
    <w:name w:val="Revision"/>
    <w:hidden/>
    <w:uiPriority w:val="99"/>
    <w:semiHidden/>
    <w:rsid w:val="0094524C"/>
    <w:rPr>
      <w:sz w:val="24"/>
      <w:szCs w:val="24"/>
    </w:rPr>
  </w:style>
  <w:style w:type="character" w:styleId="afb">
    <w:name w:val="Strong"/>
    <w:uiPriority w:val="22"/>
    <w:qFormat/>
    <w:rsid w:val="001B53EB"/>
    <w:rPr>
      <w:b/>
      <w:bCs/>
    </w:rPr>
  </w:style>
  <w:style w:type="character" w:customStyle="1" w:styleId="apple-converted-space">
    <w:name w:val="apple-converted-space"/>
    <w:basedOn w:val="a1"/>
    <w:rsid w:val="00E41F31"/>
  </w:style>
  <w:style w:type="paragraph" w:customStyle="1" w:styleId="a">
    <w:name w:val="!Ааабзац"/>
    <w:basedOn w:val="a0"/>
    <w:next w:val="25"/>
    <w:qFormat/>
    <w:rsid w:val="00250663"/>
    <w:pPr>
      <w:numPr>
        <w:numId w:val="4"/>
      </w:numPr>
      <w:jc w:val="both"/>
    </w:pPr>
    <w:rPr>
      <w:bCs/>
    </w:rPr>
  </w:style>
  <w:style w:type="paragraph" w:styleId="25">
    <w:name w:val="List Number 2"/>
    <w:basedOn w:val="a0"/>
    <w:rsid w:val="009E0F44"/>
    <w:pPr>
      <w:contextualSpacing/>
    </w:pPr>
  </w:style>
  <w:style w:type="paragraph" w:styleId="2">
    <w:name w:val="List Bullet 2"/>
    <w:basedOn w:val="a0"/>
    <w:rsid w:val="009E0F44"/>
    <w:pPr>
      <w:numPr>
        <w:numId w:val="3"/>
      </w:numPr>
      <w:contextualSpacing/>
    </w:pPr>
  </w:style>
  <w:style w:type="character" w:styleId="afc">
    <w:name w:val="Placeholder Text"/>
    <w:basedOn w:val="a1"/>
    <w:uiPriority w:val="99"/>
    <w:semiHidden/>
    <w:rsid w:val="006936E5"/>
    <w:rPr>
      <w:color w:val="808080"/>
    </w:rPr>
  </w:style>
  <w:style w:type="character" w:customStyle="1" w:styleId="ad">
    <w:name w:val="Нижний колонтитул Знак"/>
    <w:basedOn w:val="a1"/>
    <w:link w:val="ac"/>
    <w:uiPriority w:val="99"/>
    <w:rsid w:val="00B87D62"/>
    <w:rPr>
      <w:sz w:val="24"/>
      <w:szCs w:val="24"/>
    </w:rPr>
  </w:style>
  <w:style w:type="paragraph" w:customStyle="1" w:styleId="Default">
    <w:name w:val="Default"/>
    <w:rsid w:val="00BD6D50"/>
    <w:pPr>
      <w:autoSpaceDE w:val="0"/>
      <w:autoSpaceDN w:val="0"/>
      <w:adjustRightInd w:val="0"/>
    </w:pPr>
    <w:rPr>
      <w:rFonts w:ascii="Arial" w:hAnsi="Arial" w:cs="Arial"/>
      <w:color w:val="000000"/>
      <w:sz w:val="24"/>
      <w:szCs w:val="24"/>
    </w:rPr>
  </w:style>
  <w:style w:type="paragraph" w:styleId="afd">
    <w:name w:val="TOC Heading"/>
    <w:basedOn w:val="1"/>
    <w:next w:val="a0"/>
    <w:uiPriority w:val="39"/>
    <w:unhideWhenUsed/>
    <w:qFormat/>
    <w:rsid w:val="00000439"/>
    <w:pPr>
      <w:keepNext/>
      <w:keepLines/>
      <w:spacing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12">
    <w:name w:val="toc 1"/>
    <w:basedOn w:val="a0"/>
    <w:next w:val="a0"/>
    <w:autoRedefine/>
    <w:uiPriority w:val="39"/>
    <w:unhideWhenUsed/>
    <w:rsid w:val="00BA0537"/>
    <w:pPr>
      <w:tabs>
        <w:tab w:val="left" w:pos="660"/>
        <w:tab w:val="right" w:leader="dot" w:pos="9062"/>
      </w:tabs>
      <w:spacing w:after="100"/>
    </w:pPr>
  </w:style>
  <w:style w:type="character" w:styleId="afe">
    <w:name w:val="Emphasis"/>
    <w:basedOn w:val="a1"/>
    <w:uiPriority w:val="20"/>
    <w:qFormat/>
    <w:rsid w:val="002349AE"/>
    <w:rPr>
      <w:i/>
      <w:iCs/>
    </w:rPr>
  </w:style>
  <w:style w:type="character" w:customStyle="1" w:styleId="26">
    <w:name w:val="Основной текст (2)_"/>
    <w:basedOn w:val="a1"/>
    <w:link w:val="27"/>
    <w:rsid w:val="001509B3"/>
    <w:rPr>
      <w:shd w:val="clear" w:color="auto" w:fill="FFFFFF"/>
    </w:rPr>
  </w:style>
  <w:style w:type="paragraph" w:customStyle="1" w:styleId="27">
    <w:name w:val="Основной текст (2)"/>
    <w:basedOn w:val="a0"/>
    <w:link w:val="26"/>
    <w:rsid w:val="001509B3"/>
    <w:pPr>
      <w:widowControl w:val="0"/>
      <w:shd w:val="clear" w:color="auto" w:fill="FFFFFF"/>
      <w:spacing w:before="300" w:after="60" w:line="293" w:lineRule="exact"/>
      <w:ind w:hanging="1080"/>
      <w:jc w:val="both"/>
    </w:pPr>
    <w:rPr>
      <w:sz w:val="20"/>
      <w:szCs w:val="20"/>
    </w:rPr>
  </w:style>
  <w:style w:type="character" w:customStyle="1" w:styleId="st">
    <w:name w:val="st"/>
    <w:basedOn w:val="a1"/>
    <w:rsid w:val="004A394F"/>
  </w:style>
  <w:style w:type="character" w:customStyle="1" w:styleId="blk">
    <w:name w:val="blk"/>
    <w:basedOn w:val="a1"/>
    <w:rsid w:val="001D04E4"/>
  </w:style>
  <w:style w:type="paragraph" w:customStyle="1" w:styleId="20">
    <w:name w:val="Стиль2"/>
    <w:basedOn w:val="a5"/>
    <w:link w:val="28"/>
    <w:rsid w:val="00126785"/>
    <w:pPr>
      <w:numPr>
        <w:ilvl w:val="1"/>
        <w:numId w:val="9"/>
      </w:numPr>
      <w:tabs>
        <w:tab w:val="left" w:pos="284"/>
      </w:tabs>
      <w:spacing w:before="120" w:after="120"/>
    </w:pPr>
    <w:rPr>
      <w:rFonts w:ascii="Arial" w:hAnsi="Arial"/>
    </w:rPr>
  </w:style>
  <w:style w:type="character" w:customStyle="1" w:styleId="28">
    <w:name w:val="Стиль2 Знак"/>
    <w:basedOn w:val="a1"/>
    <w:link w:val="20"/>
    <w:rsid w:val="00126785"/>
    <w:rPr>
      <w:rFonts w:ascii="Arial" w:hAnsi="Arial"/>
      <w:sz w:val="24"/>
      <w:szCs w:val="24"/>
    </w:rPr>
  </w:style>
  <w:style w:type="table" w:customStyle="1" w:styleId="70">
    <w:name w:val="Сетка таблицы7"/>
    <w:basedOn w:val="a2"/>
    <w:next w:val="af1"/>
    <w:uiPriority w:val="59"/>
    <w:rsid w:val="009F20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2"/>
    <w:next w:val="af1"/>
    <w:uiPriority w:val="59"/>
    <w:rsid w:val="0053137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otnote reference"/>
    <w:basedOn w:val="a1"/>
    <w:semiHidden/>
    <w:unhideWhenUsed/>
    <w:rsid w:val="009500B0"/>
    <w:rPr>
      <w:vertAlign w:val="superscript"/>
    </w:rPr>
  </w:style>
  <w:style w:type="character" w:customStyle="1" w:styleId="af3">
    <w:name w:val="Абзац списка Знак"/>
    <w:basedOn w:val="a1"/>
    <w:link w:val="af2"/>
    <w:uiPriority w:val="34"/>
    <w:rsid w:val="0018637A"/>
    <w:rPr>
      <w:sz w:val="24"/>
      <w:szCs w:val="24"/>
    </w:rPr>
  </w:style>
  <w:style w:type="paragraph" w:customStyle="1" w:styleId="rtejustify">
    <w:name w:val="rtejustify"/>
    <w:basedOn w:val="a0"/>
    <w:rsid w:val="003C0C63"/>
    <w:pPr>
      <w:spacing w:before="100" w:beforeAutospacing="1" w:after="100" w:afterAutospacing="1"/>
    </w:pPr>
  </w:style>
  <w:style w:type="character" w:customStyle="1" w:styleId="a6">
    <w:name w:val="Основной текст Знак"/>
    <w:basedOn w:val="a1"/>
    <w:link w:val="a5"/>
    <w:rsid w:val="002F4B35"/>
    <w:rPr>
      <w:sz w:val="24"/>
      <w:szCs w:val="24"/>
    </w:rPr>
  </w:style>
  <w:style w:type="paragraph" w:styleId="aff0">
    <w:name w:val="No Spacing"/>
    <w:uiPriority w:val="1"/>
    <w:qFormat/>
    <w:rsid w:val="00411725"/>
    <w:rPr>
      <w:rFonts w:ascii="Calibri" w:eastAsia="Calibri" w:hAnsi="Calibri"/>
      <w:sz w:val="22"/>
      <w:szCs w:val="22"/>
      <w:lang w:eastAsia="en-US"/>
    </w:rPr>
  </w:style>
  <w:style w:type="character" w:customStyle="1" w:styleId="a9">
    <w:name w:val="Верхний колонтитул Знак"/>
    <w:basedOn w:val="a1"/>
    <w:link w:val="a8"/>
    <w:uiPriority w:val="99"/>
    <w:rsid w:val="0041172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3A8A"/>
    <w:rPr>
      <w:sz w:val="24"/>
      <w:szCs w:val="24"/>
    </w:rPr>
  </w:style>
  <w:style w:type="paragraph" w:styleId="1">
    <w:name w:val="heading 1"/>
    <w:basedOn w:val="30"/>
    <w:next w:val="a0"/>
    <w:qFormat/>
    <w:rsid w:val="00FF34B0"/>
    <w:pPr>
      <w:spacing w:after="120"/>
      <w:jc w:val="center"/>
      <w:outlineLvl w:val="0"/>
    </w:pPr>
  </w:style>
  <w:style w:type="paragraph" w:styleId="21">
    <w:name w:val="heading 2"/>
    <w:basedOn w:val="a0"/>
    <w:next w:val="a0"/>
    <w:qFormat/>
    <w:pPr>
      <w:keepNext/>
      <w:jc w:val="center"/>
      <w:outlineLvl w:val="1"/>
    </w:pPr>
    <w:rPr>
      <w:b/>
      <w:bCs/>
      <w:sz w:val="16"/>
    </w:rPr>
  </w:style>
  <w:style w:type="paragraph" w:styleId="31">
    <w:name w:val="heading 3"/>
    <w:basedOn w:val="a0"/>
    <w:next w:val="a0"/>
    <w:qFormat/>
    <w:pPr>
      <w:keepNext/>
      <w:autoSpaceDE w:val="0"/>
      <w:autoSpaceDN w:val="0"/>
      <w:adjustRightInd w:val="0"/>
      <w:spacing w:before="240" w:after="240"/>
      <w:jc w:val="both"/>
      <w:outlineLvl w:val="2"/>
    </w:pPr>
    <w:rPr>
      <w:b/>
      <w:bCs/>
      <w:sz w:val="28"/>
    </w:rPr>
  </w:style>
  <w:style w:type="paragraph" w:styleId="4">
    <w:name w:val="heading 4"/>
    <w:basedOn w:val="a0"/>
    <w:next w:val="a0"/>
    <w:qFormat/>
    <w:pPr>
      <w:keepNext/>
      <w:tabs>
        <w:tab w:val="left" w:pos="1040"/>
      </w:tabs>
      <w:outlineLvl w:val="3"/>
    </w:pPr>
    <w:rPr>
      <w:b/>
      <w:bCs/>
      <w:lang w:val="en-GB"/>
    </w:rPr>
  </w:style>
  <w:style w:type="paragraph" w:styleId="5">
    <w:name w:val="heading 5"/>
    <w:basedOn w:val="a0"/>
    <w:next w:val="a0"/>
    <w:qFormat/>
    <w:pPr>
      <w:keepNext/>
      <w:jc w:val="center"/>
      <w:outlineLvl w:val="4"/>
    </w:pPr>
    <w:rPr>
      <w:b/>
      <w:bCs/>
      <w:color w:val="FF0000"/>
    </w:rPr>
  </w:style>
  <w:style w:type="paragraph" w:styleId="6">
    <w:name w:val="heading 6"/>
    <w:basedOn w:val="a0"/>
    <w:next w:val="a0"/>
    <w:qFormat/>
    <w:pPr>
      <w:keepNext/>
      <w:jc w:val="center"/>
      <w:outlineLvl w:val="5"/>
    </w:pPr>
    <w:rPr>
      <w:rFonts w:ascii="Arial" w:hAnsi="Arial"/>
      <w:b/>
      <w:sz w:val="52"/>
    </w:rPr>
  </w:style>
  <w:style w:type="paragraph" w:styleId="7">
    <w:name w:val="heading 7"/>
    <w:basedOn w:val="a0"/>
    <w:next w:val="a0"/>
    <w:qFormat/>
    <w:pPr>
      <w:keepNext/>
      <w:jc w:val="both"/>
      <w:outlineLvl w:val="6"/>
    </w:pPr>
    <w:rPr>
      <w:b/>
      <w:bCs/>
    </w:rPr>
  </w:style>
  <w:style w:type="paragraph" w:styleId="8">
    <w:name w:val="heading 8"/>
    <w:basedOn w:val="a0"/>
    <w:next w:val="a0"/>
    <w:qFormat/>
    <w:pPr>
      <w:keepNext/>
      <w:tabs>
        <w:tab w:val="left" w:pos="1040"/>
      </w:tabs>
      <w:jc w:val="center"/>
      <w:outlineLvl w:val="7"/>
    </w:pPr>
    <w:rPr>
      <w:b/>
    </w:rPr>
  </w:style>
  <w:style w:type="paragraph" w:styleId="9">
    <w:name w:val="heading 9"/>
    <w:basedOn w:val="a0"/>
    <w:next w:val="a0"/>
    <w:qFormat/>
    <w:pPr>
      <w:keepNext/>
      <w:outlineLvl w:val="8"/>
    </w:pPr>
    <w:rPr>
      <w:i/>
      <w:iCs/>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Pr>
      <w:color w:val="0000FF"/>
      <w:u w:val="single"/>
    </w:rPr>
  </w:style>
  <w:style w:type="paragraph" w:styleId="a5">
    <w:name w:val="Body Text"/>
    <w:basedOn w:val="a0"/>
    <w:link w:val="a6"/>
    <w:pPr>
      <w:jc w:val="both"/>
    </w:pPr>
  </w:style>
  <w:style w:type="paragraph" w:styleId="22">
    <w:name w:val="Body Text 2"/>
    <w:basedOn w:val="a0"/>
    <w:pPr>
      <w:tabs>
        <w:tab w:val="left" w:pos="1800"/>
      </w:tabs>
      <w:jc w:val="both"/>
    </w:pPr>
    <w:rPr>
      <w:rFonts w:ascii="Verdana" w:hAnsi="Verdana"/>
      <w:sz w:val="22"/>
    </w:rPr>
  </w:style>
  <w:style w:type="paragraph" w:styleId="a7">
    <w:name w:val="Body Text Indent"/>
    <w:basedOn w:val="a0"/>
    <w:pPr>
      <w:ind w:left="284"/>
      <w:jc w:val="both"/>
    </w:pPr>
    <w:rPr>
      <w:rFonts w:ascii="Arial" w:hAnsi="Arial"/>
    </w:rPr>
  </w:style>
  <w:style w:type="paragraph" w:customStyle="1" w:styleId="10">
    <w:name w:val="Обычный1"/>
    <w:rPr>
      <w:snapToGrid w:val="0"/>
      <w:lang w:val="en-US"/>
    </w:rPr>
  </w:style>
  <w:style w:type="paragraph" w:customStyle="1" w:styleId="Text">
    <w:name w:val="Text"/>
    <w:basedOn w:val="a0"/>
    <w:pPr>
      <w:spacing w:after="120"/>
      <w:jc w:val="both"/>
    </w:pPr>
    <w:rPr>
      <w:rFonts w:ascii="Arial" w:hAnsi="Arial"/>
      <w:szCs w:val="20"/>
      <w:lang w:val="de-DE" w:eastAsia="de-DE"/>
    </w:rPr>
  </w:style>
  <w:style w:type="paragraph" w:styleId="a8">
    <w:name w:val="header"/>
    <w:basedOn w:val="a0"/>
    <w:link w:val="a9"/>
    <w:uiPriority w:val="99"/>
    <w:pPr>
      <w:tabs>
        <w:tab w:val="center" w:pos="4677"/>
        <w:tab w:val="right" w:pos="9355"/>
      </w:tabs>
    </w:pPr>
  </w:style>
  <w:style w:type="paragraph" w:styleId="aa">
    <w:name w:val="caption"/>
    <w:basedOn w:val="a0"/>
    <w:next w:val="a0"/>
    <w:qFormat/>
    <w:pPr>
      <w:tabs>
        <w:tab w:val="left" w:pos="3514"/>
      </w:tabs>
      <w:autoSpaceDE w:val="0"/>
      <w:autoSpaceDN w:val="0"/>
      <w:adjustRightInd w:val="0"/>
      <w:spacing w:before="120" w:after="120"/>
      <w:jc w:val="right"/>
    </w:pPr>
    <w:rPr>
      <w:b/>
      <w:bCs/>
      <w:u w:val="single"/>
    </w:rPr>
  </w:style>
  <w:style w:type="paragraph" w:styleId="30">
    <w:name w:val="Body Text 3"/>
    <w:basedOn w:val="a0"/>
    <w:link w:val="32"/>
    <w:pPr>
      <w:spacing w:before="240" w:after="240"/>
      <w:jc w:val="both"/>
    </w:pPr>
    <w:rPr>
      <w:b/>
      <w:bCs/>
    </w:rPr>
  </w:style>
  <w:style w:type="character" w:styleId="ab">
    <w:name w:val="page number"/>
    <w:rPr>
      <w:sz w:val="20"/>
    </w:rPr>
  </w:style>
  <w:style w:type="paragraph" w:styleId="ac">
    <w:name w:val="footer"/>
    <w:basedOn w:val="a0"/>
    <w:link w:val="ad"/>
    <w:uiPriority w:val="99"/>
    <w:pPr>
      <w:tabs>
        <w:tab w:val="center" w:pos="4677"/>
        <w:tab w:val="right" w:pos="9355"/>
      </w:tabs>
    </w:pPr>
  </w:style>
  <w:style w:type="paragraph" w:styleId="ae">
    <w:name w:val="footnote text"/>
    <w:basedOn w:val="a0"/>
    <w:semiHidden/>
    <w:rPr>
      <w:sz w:val="20"/>
      <w:szCs w:val="20"/>
    </w:rPr>
  </w:style>
  <w:style w:type="paragraph" w:styleId="23">
    <w:name w:val="Body Text Indent 2"/>
    <w:basedOn w:val="a0"/>
    <w:pPr>
      <w:spacing w:before="60"/>
      <w:ind w:firstLine="198"/>
      <w:jc w:val="both"/>
    </w:pPr>
  </w:style>
  <w:style w:type="character" w:styleId="af">
    <w:name w:val="FollowedHyperlink"/>
    <w:rPr>
      <w:color w:val="800080"/>
      <w:u w:val="single"/>
    </w:rPr>
  </w:style>
  <w:style w:type="paragraph" w:styleId="33">
    <w:name w:val="Body Text Indent 3"/>
    <w:basedOn w:val="a0"/>
    <w:pPr>
      <w:ind w:firstLine="199"/>
      <w:jc w:val="both"/>
    </w:pPr>
    <w:rPr>
      <w:color w:val="000000"/>
      <w:sz w:val="22"/>
    </w:rPr>
  </w:style>
  <w:style w:type="paragraph" w:styleId="af0">
    <w:name w:val="Balloon Text"/>
    <w:basedOn w:val="a0"/>
    <w:semiHidden/>
    <w:rPr>
      <w:rFonts w:ascii="Tahoma" w:hAnsi="Tahoma" w:cs="Tahoma"/>
      <w:sz w:val="16"/>
      <w:szCs w:val="16"/>
    </w:rPr>
  </w:style>
  <w:style w:type="paragraph" w:customStyle="1" w:styleId="3">
    <w:name w:val="Стиль3"/>
    <w:basedOn w:val="a0"/>
    <w:pPr>
      <w:numPr>
        <w:ilvl w:val="1"/>
        <w:numId w:val="1"/>
      </w:numPr>
    </w:pPr>
  </w:style>
  <w:style w:type="table" w:styleId="af1">
    <w:name w:val="Table Grid"/>
    <w:basedOn w:val="a2"/>
    <w:uiPriority w:val="59"/>
    <w:rsid w:val="00D91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0"/>
    <w:link w:val="af3"/>
    <w:uiPriority w:val="34"/>
    <w:qFormat/>
    <w:rsid w:val="008D6597"/>
    <w:pPr>
      <w:ind w:left="708"/>
    </w:pPr>
  </w:style>
  <w:style w:type="character" w:customStyle="1" w:styleId="32">
    <w:name w:val="Основной текст 3 Знак"/>
    <w:link w:val="30"/>
    <w:rsid w:val="00DC1914"/>
    <w:rPr>
      <w:b/>
      <w:bCs/>
      <w:sz w:val="24"/>
      <w:szCs w:val="24"/>
    </w:rPr>
  </w:style>
  <w:style w:type="table" w:customStyle="1" w:styleId="11">
    <w:name w:val="Сетка таблицы1"/>
    <w:basedOn w:val="a2"/>
    <w:next w:val="af1"/>
    <w:uiPriority w:val="39"/>
    <w:rsid w:val="007B03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1"/>
    <w:uiPriority w:val="39"/>
    <w:rsid w:val="007B03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1"/>
    <w:uiPriority w:val="39"/>
    <w:rsid w:val="007B03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2"/>
    <w:next w:val="af1"/>
    <w:uiPriority w:val="39"/>
    <w:rsid w:val="007B03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f1"/>
    <w:uiPriority w:val="39"/>
    <w:rsid w:val="007B03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0"/>
    <w:uiPriority w:val="99"/>
    <w:unhideWhenUsed/>
    <w:rsid w:val="00750C52"/>
    <w:pPr>
      <w:spacing w:before="100" w:beforeAutospacing="1" w:after="100" w:afterAutospacing="1"/>
    </w:pPr>
  </w:style>
  <w:style w:type="character" w:styleId="af5">
    <w:name w:val="annotation reference"/>
    <w:uiPriority w:val="99"/>
    <w:rsid w:val="00C6620D"/>
    <w:rPr>
      <w:sz w:val="16"/>
      <w:szCs w:val="16"/>
    </w:rPr>
  </w:style>
  <w:style w:type="paragraph" w:styleId="af6">
    <w:name w:val="annotation text"/>
    <w:basedOn w:val="a0"/>
    <w:link w:val="af7"/>
    <w:uiPriority w:val="99"/>
    <w:rsid w:val="00C6620D"/>
    <w:rPr>
      <w:sz w:val="20"/>
      <w:szCs w:val="20"/>
    </w:rPr>
  </w:style>
  <w:style w:type="character" w:customStyle="1" w:styleId="af7">
    <w:name w:val="Текст примечания Знак"/>
    <w:basedOn w:val="a1"/>
    <w:link w:val="af6"/>
    <w:uiPriority w:val="99"/>
    <w:rsid w:val="00C6620D"/>
  </w:style>
  <w:style w:type="paragraph" w:styleId="af8">
    <w:name w:val="annotation subject"/>
    <w:basedOn w:val="af6"/>
    <w:next w:val="af6"/>
    <w:link w:val="af9"/>
    <w:rsid w:val="00C6620D"/>
    <w:rPr>
      <w:b/>
      <w:bCs/>
    </w:rPr>
  </w:style>
  <w:style w:type="character" w:customStyle="1" w:styleId="af9">
    <w:name w:val="Тема примечания Знак"/>
    <w:link w:val="af8"/>
    <w:rsid w:val="00C6620D"/>
    <w:rPr>
      <w:b/>
      <w:bCs/>
    </w:rPr>
  </w:style>
  <w:style w:type="paragraph" w:styleId="afa">
    <w:name w:val="Revision"/>
    <w:hidden/>
    <w:uiPriority w:val="99"/>
    <w:semiHidden/>
    <w:rsid w:val="0094524C"/>
    <w:rPr>
      <w:sz w:val="24"/>
      <w:szCs w:val="24"/>
    </w:rPr>
  </w:style>
  <w:style w:type="character" w:styleId="afb">
    <w:name w:val="Strong"/>
    <w:uiPriority w:val="22"/>
    <w:qFormat/>
    <w:rsid w:val="001B53EB"/>
    <w:rPr>
      <w:b/>
      <w:bCs/>
    </w:rPr>
  </w:style>
  <w:style w:type="character" w:customStyle="1" w:styleId="apple-converted-space">
    <w:name w:val="apple-converted-space"/>
    <w:basedOn w:val="a1"/>
    <w:rsid w:val="00E41F31"/>
  </w:style>
  <w:style w:type="paragraph" w:customStyle="1" w:styleId="a">
    <w:name w:val="!Ааабзац"/>
    <w:basedOn w:val="a0"/>
    <w:next w:val="25"/>
    <w:qFormat/>
    <w:rsid w:val="00250663"/>
    <w:pPr>
      <w:numPr>
        <w:numId w:val="4"/>
      </w:numPr>
      <w:jc w:val="both"/>
    </w:pPr>
    <w:rPr>
      <w:bCs/>
    </w:rPr>
  </w:style>
  <w:style w:type="paragraph" w:styleId="25">
    <w:name w:val="List Number 2"/>
    <w:basedOn w:val="a0"/>
    <w:rsid w:val="009E0F44"/>
    <w:pPr>
      <w:contextualSpacing/>
    </w:pPr>
  </w:style>
  <w:style w:type="paragraph" w:styleId="2">
    <w:name w:val="List Bullet 2"/>
    <w:basedOn w:val="a0"/>
    <w:rsid w:val="009E0F44"/>
    <w:pPr>
      <w:numPr>
        <w:numId w:val="3"/>
      </w:numPr>
      <w:contextualSpacing/>
    </w:pPr>
  </w:style>
  <w:style w:type="character" w:styleId="afc">
    <w:name w:val="Placeholder Text"/>
    <w:basedOn w:val="a1"/>
    <w:uiPriority w:val="99"/>
    <w:semiHidden/>
    <w:rsid w:val="006936E5"/>
    <w:rPr>
      <w:color w:val="808080"/>
    </w:rPr>
  </w:style>
  <w:style w:type="character" w:customStyle="1" w:styleId="ad">
    <w:name w:val="Нижний колонтитул Знак"/>
    <w:basedOn w:val="a1"/>
    <w:link w:val="ac"/>
    <w:uiPriority w:val="99"/>
    <w:rsid w:val="00B87D62"/>
    <w:rPr>
      <w:sz w:val="24"/>
      <w:szCs w:val="24"/>
    </w:rPr>
  </w:style>
  <w:style w:type="paragraph" w:customStyle="1" w:styleId="Default">
    <w:name w:val="Default"/>
    <w:rsid w:val="00BD6D50"/>
    <w:pPr>
      <w:autoSpaceDE w:val="0"/>
      <w:autoSpaceDN w:val="0"/>
      <w:adjustRightInd w:val="0"/>
    </w:pPr>
    <w:rPr>
      <w:rFonts w:ascii="Arial" w:hAnsi="Arial" w:cs="Arial"/>
      <w:color w:val="000000"/>
      <w:sz w:val="24"/>
      <w:szCs w:val="24"/>
    </w:rPr>
  </w:style>
  <w:style w:type="paragraph" w:styleId="afd">
    <w:name w:val="TOC Heading"/>
    <w:basedOn w:val="1"/>
    <w:next w:val="a0"/>
    <w:uiPriority w:val="39"/>
    <w:unhideWhenUsed/>
    <w:qFormat/>
    <w:rsid w:val="00000439"/>
    <w:pPr>
      <w:keepNext/>
      <w:keepLines/>
      <w:spacing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12">
    <w:name w:val="toc 1"/>
    <w:basedOn w:val="a0"/>
    <w:next w:val="a0"/>
    <w:autoRedefine/>
    <w:uiPriority w:val="39"/>
    <w:unhideWhenUsed/>
    <w:rsid w:val="00BA0537"/>
    <w:pPr>
      <w:tabs>
        <w:tab w:val="left" w:pos="660"/>
        <w:tab w:val="right" w:leader="dot" w:pos="9062"/>
      </w:tabs>
      <w:spacing w:after="100"/>
    </w:pPr>
  </w:style>
  <w:style w:type="character" w:styleId="afe">
    <w:name w:val="Emphasis"/>
    <w:basedOn w:val="a1"/>
    <w:uiPriority w:val="20"/>
    <w:qFormat/>
    <w:rsid w:val="002349AE"/>
    <w:rPr>
      <w:i/>
      <w:iCs/>
    </w:rPr>
  </w:style>
  <w:style w:type="character" w:customStyle="1" w:styleId="26">
    <w:name w:val="Основной текст (2)_"/>
    <w:basedOn w:val="a1"/>
    <w:link w:val="27"/>
    <w:rsid w:val="001509B3"/>
    <w:rPr>
      <w:shd w:val="clear" w:color="auto" w:fill="FFFFFF"/>
    </w:rPr>
  </w:style>
  <w:style w:type="paragraph" w:customStyle="1" w:styleId="27">
    <w:name w:val="Основной текст (2)"/>
    <w:basedOn w:val="a0"/>
    <w:link w:val="26"/>
    <w:rsid w:val="001509B3"/>
    <w:pPr>
      <w:widowControl w:val="0"/>
      <w:shd w:val="clear" w:color="auto" w:fill="FFFFFF"/>
      <w:spacing w:before="300" w:after="60" w:line="293" w:lineRule="exact"/>
      <w:ind w:hanging="1080"/>
      <w:jc w:val="both"/>
    </w:pPr>
    <w:rPr>
      <w:sz w:val="20"/>
      <w:szCs w:val="20"/>
    </w:rPr>
  </w:style>
  <w:style w:type="character" w:customStyle="1" w:styleId="st">
    <w:name w:val="st"/>
    <w:basedOn w:val="a1"/>
    <w:rsid w:val="004A394F"/>
  </w:style>
  <w:style w:type="character" w:customStyle="1" w:styleId="blk">
    <w:name w:val="blk"/>
    <w:basedOn w:val="a1"/>
    <w:rsid w:val="001D04E4"/>
  </w:style>
  <w:style w:type="paragraph" w:customStyle="1" w:styleId="20">
    <w:name w:val="Стиль2"/>
    <w:basedOn w:val="a5"/>
    <w:link w:val="28"/>
    <w:rsid w:val="00126785"/>
    <w:pPr>
      <w:numPr>
        <w:ilvl w:val="1"/>
        <w:numId w:val="9"/>
      </w:numPr>
      <w:tabs>
        <w:tab w:val="left" w:pos="284"/>
      </w:tabs>
      <w:spacing w:before="120" w:after="120"/>
    </w:pPr>
    <w:rPr>
      <w:rFonts w:ascii="Arial" w:hAnsi="Arial"/>
    </w:rPr>
  </w:style>
  <w:style w:type="character" w:customStyle="1" w:styleId="28">
    <w:name w:val="Стиль2 Знак"/>
    <w:basedOn w:val="a1"/>
    <w:link w:val="20"/>
    <w:rsid w:val="00126785"/>
    <w:rPr>
      <w:rFonts w:ascii="Arial" w:hAnsi="Arial"/>
      <w:sz w:val="24"/>
      <w:szCs w:val="24"/>
    </w:rPr>
  </w:style>
  <w:style w:type="table" w:customStyle="1" w:styleId="70">
    <w:name w:val="Сетка таблицы7"/>
    <w:basedOn w:val="a2"/>
    <w:next w:val="af1"/>
    <w:uiPriority w:val="59"/>
    <w:rsid w:val="009F20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2"/>
    <w:next w:val="af1"/>
    <w:uiPriority w:val="59"/>
    <w:rsid w:val="0053137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otnote reference"/>
    <w:basedOn w:val="a1"/>
    <w:semiHidden/>
    <w:unhideWhenUsed/>
    <w:rsid w:val="009500B0"/>
    <w:rPr>
      <w:vertAlign w:val="superscript"/>
    </w:rPr>
  </w:style>
  <w:style w:type="character" w:customStyle="1" w:styleId="af3">
    <w:name w:val="Абзац списка Знак"/>
    <w:basedOn w:val="a1"/>
    <w:link w:val="af2"/>
    <w:uiPriority w:val="34"/>
    <w:rsid w:val="0018637A"/>
    <w:rPr>
      <w:sz w:val="24"/>
      <w:szCs w:val="24"/>
    </w:rPr>
  </w:style>
  <w:style w:type="paragraph" w:customStyle="1" w:styleId="rtejustify">
    <w:name w:val="rtejustify"/>
    <w:basedOn w:val="a0"/>
    <w:rsid w:val="003C0C63"/>
    <w:pPr>
      <w:spacing w:before="100" w:beforeAutospacing="1" w:after="100" w:afterAutospacing="1"/>
    </w:pPr>
  </w:style>
  <w:style w:type="character" w:customStyle="1" w:styleId="a6">
    <w:name w:val="Основной текст Знак"/>
    <w:basedOn w:val="a1"/>
    <w:link w:val="a5"/>
    <w:rsid w:val="002F4B35"/>
    <w:rPr>
      <w:sz w:val="24"/>
      <w:szCs w:val="24"/>
    </w:rPr>
  </w:style>
  <w:style w:type="paragraph" w:styleId="aff0">
    <w:name w:val="No Spacing"/>
    <w:uiPriority w:val="1"/>
    <w:qFormat/>
    <w:rsid w:val="00411725"/>
    <w:rPr>
      <w:rFonts w:ascii="Calibri" w:eastAsia="Calibri" w:hAnsi="Calibri"/>
      <w:sz w:val="22"/>
      <w:szCs w:val="22"/>
      <w:lang w:eastAsia="en-US"/>
    </w:rPr>
  </w:style>
  <w:style w:type="character" w:customStyle="1" w:styleId="a9">
    <w:name w:val="Верхний колонтитул Знак"/>
    <w:basedOn w:val="a1"/>
    <w:link w:val="a8"/>
    <w:uiPriority w:val="99"/>
    <w:rsid w:val="004117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03">
      <w:bodyDiv w:val="1"/>
      <w:marLeft w:val="0"/>
      <w:marRight w:val="0"/>
      <w:marTop w:val="0"/>
      <w:marBottom w:val="0"/>
      <w:divBdr>
        <w:top w:val="none" w:sz="0" w:space="0" w:color="auto"/>
        <w:left w:val="none" w:sz="0" w:space="0" w:color="auto"/>
        <w:bottom w:val="none" w:sz="0" w:space="0" w:color="auto"/>
        <w:right w:val="none" w:sz="0" w:space="0" w:color="auto"/>
      </w:divBdr>
    </w:div>
    <w:div w:id="116602650">
      <w:bodyDiv w:val="1"/>
      <w:marLeft w:val="0"/>
      <w:marRight w:val="0"/>
      <w:marTop w:val="0"/>
      <w:marBottom w:val="0"/>
      <w:divBdr>
        <w:top w:val="none" w:sz="0" w:space="0" w:color="auto"/>
        <w:left w:val="none" w:sz="0" w:space="0" w:color="auto"/>
        <w:bottom w:val="none" w:sz="0" w:space="0" w:color="auto"/>
        <w:right w:val="none" w:sz="0" w:space="0" w:color="auto"/>
      </w:divBdr>
    </w:div>
    <w:div w:id="120003239">
      <w:bodyDiv w:val="1"/>
      <w:marLeft w:val="0"/>
      <w:marRight w:val="0"/>
      <w:marTop w:val="0"/>
      <w:marBottom w:val="0"/>
      <w:divBdr>
        <w:top w:val="none" w:sz="0" w:space="0" w:color="auto"/>
        <w:left w:val="none" w:sz="0" w:space="0" w:color="auto"/>
        <w:bottom w:val="none" w:sz="0" w:space="0" w:color="auto"/>
        <w:right w:val="none" w:sz="0" w:space="0" w:color="auto"/>
      </w:divBdr>
    </w:div>
    <w:div w:id="121391429">
      <w:bodyDiv w:val="1"/>
      <w:marLeft w:val="0"/>
      <w:marRight w:val="0"/>
      <w:marTop w:val="0"/>
      <w:marBottom w:val="0"/>
      <w:divBdr>
        <w:top w:val="none" w:sz="0" w:space="0" w:color="auto"/>
        <w:left w:val="none" w:sz="0" w:space="0" w:color="auto"/>
        <w:bottom w:val="none" w:sz="0" w:space="0" w:color="auto"/>
        <w:right w:val="none" w:sz="0" w:space="0" w:color="auto"/>
      </w:divBdr>
    </w:div>
    <w:div w:id="171335077">
      <w:bodyDiv w:val="1"/>
      <w:marLeft w:val="0"/>
      <w:marRight w:val="0"/>
      <w:marTop w:val="0"/>
      <w:marBottom w:val="0"/>
      <w:divBdr>
        <w:top w:val="none" w:sz="0" w:space="0" w:color="auto"/>
        <w:left w:val="none" w:sz="0" w:space="0" w:color="auto"/>
        <w:bottom w:val="none" w:sz="0" w:space="0" w:color="auto"/>
        <w:right w:val="none" w:sz="0" w:space="0" w:color="auto"/>
      </w:divBdr>
    </w:div>
    <w:div w:id="222564737">
      <w:bodyDiv w:val="1"/>
      <w:marLeft w:val="0"/>
      <w:marRight w:val="0"/>
      <w:marTop w:val="0"/>
      <w:marBottom w:val="0"/>
      <w:divBdr>
        <w:top w:val="none" w:sz="0" w:space="0" w:color="auto"/>
        <w:left w:val="none" w:sz="0" w:space="0" w:color="auto"/>
        <w:bottom w:val="none" w:sz="0" w:space="0" w:color="auto"/>
        <w:right w:val="none" w:sz="0" w:space="0" w:color="auto"/>
      </w:divBdr>
    </w:div>
    <w:div w:id="228611156">
      <w:bodyDiv w:val="1"/>
      <w:marLeft w:val="0"/>
      <w:marRight w:val="0"/>
      <w:marTop w:val="0"/>
      <w:marBottom w:val="0"/>
      <w:divBdr>
        <w:top w:val="none" w:sz="0" w:space="0" w:color="auto"/>
        <w:left w:val="none" w:sz="0" w:space="0" w:color="auto"/>
        <w:bottom w:val="none" w:sz="0" w:space="0" w:color="auto"/>
        <w:right w:val="none" w:sz="0" w:space="0" w:color="auto"/>
      </w:divBdr>
    </w:div>
    <w:div w:id="265382144">
      <w:bodyDiv w:val="1"/>
      <w:marLeft w:val="0"/>
      <w:marRight w:val="0"/>
      <w:marTop w:val="0"/>
      <w:marBottom w:val="0"/>
      <w:divBdr>
        <w:top w:val="none" w:sz="0" w:space="0" w:color="auto"/>
        <w:left w:val="none" w:sz="0" w:space="0" w:color="auto"/>
        <w:bottom w:val="none" w:sz="0" w:space="0" w:color="auto"/>
        <w:right w:val="none" w:sz="0" w:space="0" w:color="auto"/>
      </w:divBdr>
    </w:div>
    <w:div w:id="276644468">
      <w:bodyDiv w:val="1"/>
      <w:marLeft w:val="0"/>
      <w:marRight w:val="0"/>
      <w:marTop w:val="0"/>
      <w:marBottom w:val="0"/>
      <w:divBdr>
        <w:top w:val="none" w:sz="0" w:space="0" w:color="auto"/>
        <w:left w:val="none" w:sz="0" w:space="0" w:color="auto"/>
        <w:bottom w:val="none" w:sz="0" w:space="0" w:color="auto"/>
        <w:right w:val="none" w:sz="0" w:space="0" w:color="auto"/>
      </w:divBdr>
    </w:div>
    <w:div w:id="320814076">
      <w:bodyDiv w:val="1"/>
      <w:marLeft w:val="0"/>
      <w:marRight w:val="0"/>
      <w:marTop w:val="0"/>
      <w:marBottom w:val="0"/>
      <w:divBdr>
        <w:top w:val="none" w:sz="0" w:space="0" w:color="auto"/>
        <w:left w:val="none" w:sz="0" w:space="0" w:color="auto"/>
        <w:bottom w:val="none" w:sz="0" w:space="0" w:color="auto"/>
        <w:right w:val="none" w:sz="0" w:space="0" w:color="auto"/>
      </w:divBdr>
    </w:div>
    <w:div w:id="322856080">
      <w:bodyDiv w:val="1"/>
      <w:marLeft w:val="0"/>
      <w:marRight w:val="0"/>
      <w:marTop w:val="0"/>
      <w:marBottom w:val="0"/>
      <w:divBdr>
        <w:top w:val="none" w:sz="0" w:space="0" w:color="auto"/>
        <w:left w:val="none" w:sz="0" w:space="0" w:color="auto"/>
        <w:bottom w:val="none" w:sz="0" w:space="0" w:color="auto"/>
        <w:right w:val="none" w:sz="0" w:space="0" w:color="auto"/>
      </w:divBdr>
    </w:div>
    <w:div w:id="349449349">
      <w:bodyDiv w:val="1"/>
      <w:marLeft w:val="0"/>
      <w:marRight w:val="0"/>
      <w:marTop w:val="0"/>
      <w:marBottom w:val="0"/>
      <w:divBdr>
        <w:top w:val="none" w:sz="0" w:space="0" w:color="auto"/>
        <w:left w:val="none" w:sz="0" w:space="0" w:color="auto"/>
        <w:bottom w:val="none" w:sz="0" w:space="0" w:color="auto"/>
        <w:right w:val="none" w:sz="0" w:space="0" w:color="auto"/>
      </w:divBdr>
    </w:div>
    <w:div w:id="353381772">
      <w:bodyDiv w:val="1"/>
      <w:marLeft w:val="0"/>
      <w:marRight w:val="0"/>
      <w:marTop w:val="0"/>
      <w:marBottom w:val="0"/>
      <w:divBdr>
        <w:top w:val="none" w:sz="0" w:space="0" w:color="auto"/>
        <w:left w:val="none" w:sz="0" w:space="0" w:color="auto"/>
        <w:bottom w:val="none" w:sz="0" w:space="0" w:color="auto"/>
        <w:right w:val="none" w:sz="0" w:space="0" w:color="auto"/>
      </w:divBdr>
    </w:div>
    <w:div w:id="376899888">
      <w:bodyDiv w:val="1"/>
      <w:marLeft w:val="0"/>
      <w:marRight w:val="0"/>
      <w:marTop w:val="0"/>
      <w:marBottom w:val="0"/>
      <w:divBdr>
        <w:top w:val="none" w:sz="0" w:space="0" w:color="auto"/>
        <w:left w:val="none" w:sz="0" w:space="0" w:color="auto"/>
        <w:bottom w:val="none" w:sz="0" w:space="0" w:color="auto"/>
        <w:right w:val="none" w:sz="0" w:space="0" w:color="auto"/>
      </w:divBdr>
    </w:div>
    <w:div w:id="518739616">
      <w:bodyDiv w:val="1"/>
      <w:marLeft w:val="0"/>
      <w:marRight w:val="0"/>
      <w:marTop w:val="0"/>
      <w:marBottom w:val="0"/>
      <w:divBdr>
        <w:top w:val="none" w:sz="0" w:space="0" w:color="auto"/>
        <w:left w:val="none" w:sz="0" w:space="0" w:color="auto"/>
        <w:bottom w:val="none" w:sz="0" w:space="0" w:color="auto"/>
        <w:right w:val="none" w:sz="0" w:space="0" w:color="auto"/>
      </w:divBdr>
    </w:div>
    <w:div w:id="535046595">
      <w:bodyDiv w:val="1"/>
      <w:marLeft w:val="0"/>
      <w:marRight w:val="0"/>
      <w:marTop w:val="0"/>
      <w:marBottom w:val="0"/>
      <w:divBdr>
        <w:top w:val="none" w:sz="0" w:space="0" w:color="auto"/>
        <w:left w:val="none" w:sz="0" w:space="0" w:color="auto"/>
        <w:bottom w:val="none" w:sz="0" w:space="0" w:color="auto"/>
        <w:right w:val="none" w:sz="0" w:space="0" w:color="auto"/>
      </w:divBdr>
    </w:div>
    <w:div w:id="589584978">
      <w:bodyDiv w:val="1"/>
      <w:marLeft w:val="0"/>
      <w:marRight w:val="0"/>
      <w:marTop w:val="0"/>
      <w:marBottom w:val="0"/>
      <w:divBdr>
        <w:top w:val="none" w:sz="0" w:space="0" w:color="auto"/>
        <w:left w:val="none" w:sz="0" w:space="0" w:color="auto"/>
        <w:bottom w:val="none" w:sz="0" w:space="0" w:color="auto"/>
        <w:right w:val="none" w:sz="0" w:space="0" w:color="auto"/>
      </w:divBdr>
    </w:div>
    <w:div w:id="645356619">
      <w:bodyDiv w:val="1"/>
      <w:marLeft w:val="0"/>
      <w:marRight w:val="0"/>
      <w:marTop w:val="0"/>
      <w:marBottom w:val="0"/>
      <w:divBdr>
        <w:top w:val="none" w:sz="0" w:space="0" w:color="auto"/>
        <w:left w:val="none" w:sz="0" w:space="0" w:color="auto"/>
        <w:bottom w:val="none" w:sz="0" w:space="0" w:color="auto"/>
        <w:right w:val="none" w:sz="0" w:space="0" w:color="auto"/>
      </w:divBdr>
    </w:div>
    <w:div w:id="646519804">
      <w:bodyDiv w:val="1"/>
      <w:marLeft w:val="0"/>
      <w:marRight w:val="0"/>
      <w:marTop w:val="0"/>
      <w:marBottom w:val="0"/>
      <w:divBdr>
        <w:top w:val="none" w:sz="0" w:space="0" w:color="auto"/>
        <w:left w:val="none" w:sz="0" w:space="0" w:color="auto"/>
        <w:bottom w:val="none" w:sz="0" w:space="0" w:color="auto"/>
        <w:right w:val="none" w:sz="0" w:space="0" w:color="auto"/>
      </w:divBdr>
    </w:div>
    <w:div w:id="684938420">
      <w:bodyDiv w:val="1"/>
      <w:marLeft w:val="0"/>
      <w:marRight w:val="0"/>
      <w:marTop w:val="0"/>
      <w:marBottom w:val="0"/>
      <w:divBdr>
        <w:top w:val="none" w:sz="0" w:space="0" w:color="auto"/>
        <w:left w:val="none" w:sz="0" w:space="0" w:color="auto"/>
        <w:bottom w:val="none" w:sz="0" w:space="0" w:color="auto"/>
        <w:right w:val="none" w:sz="0" w:space="0" w:color="auto"/>
      </w:divBdr>
    </w:div>
    <w:div w:id="704059232">
      <w:bodyDiv w:val="1"/>
      <w:marLeft w:val="0"/>
      <w:marRight w:val="0"/>
      <w:marTop w:val="0"/>
      <w:marBottom w:val="0"/>
      <w:divBdr>
        <w:top w:val="none" w:sz="0" w:space="0" w:color="auto"/>
        <w:left w:val="none" w:sz="0" w:space="0" w:color="auto"/>
        <w:bottom w:val="none" w:sz="0" w:space="0" w:color="auto"/>
        <w:right w:val="none" w:sz="0" w:space="0" w:color="auto"/>
      </w:divBdr>
    </w:div>
    <w:div w:id="740714229">
      <w:bodyDiv w:val="1"/>
      <w:marLeft w:val="0"/>
      <w:marRight w:val="0"/>
      <w:marTop w:val="0"/>
      <w:marBottom w:val="0"/>
      <w:divBdr>
        <w:top w:val="none" w:sz="0" w:space="0" w:color="auto"/>
        <w:left w:val="none" w:sz="0" w:space="0" w:color="auto"/>
        <w:bottom w:val="none" w:sz="0" w:space="0" w:color="auto"/>
        <w:right w:val="none" w:sz="0" w:space="0" w:color="auto"/>
      </w:divBdr>
    </w:div>
    <w:div w:id="791217720">
      <w:bodyDiv w:val="1"/>
      <w:marLeft w:val="0"/>
      <w:marRight w:val="0"/>
      <w:marTop w:val="0"/>
      <w:marBottom w:val="0"/>
      <w:divBdr>
        <w:top w:val="none" w:sz="0" w:space="0" w:color="auto"/>
        <w:left w:val="none" w:sz="0" w:space="0" w:color="auto"/>
        <w:bottom w:val="none" w:sz="0" w:space="0" w:color="auto"/>
        <w:right w:val="none" w:sz="0" w:space="0" w:color="auto"/>
      </w:divBdr>
    </w:div>
    <w:div w:id="822740704">
      <w:bodyDiv w:val="1"/>
      <w:marLeft w:val="0"/>
      <w:marRight w:val="0"/>
      <w:marTop w:val="0"/>
      <w:marBottom w:val="0"/>
      <w:divBdr>
        <w:top w:val="none" w:sz="0" w:space="0" w:color="auto"/>
        <w:left w:val="none" w:sz="0" w:space="0" w:color="auto"/>
        <w:bottom w:val="none" w:sz="0" w:space="0" w:color="auto"/>
        <w:right w:val="none" w:sz="0" w:space="0" w:color="auto"/>
      </w:divBdr>
      <w:divsChild>
        <w:div w:id="682364987">
          <w:marLeft w:val="0"/>
          <w:marRight w:val="0"/>
          <w:marTop w:val="0"/>
          <w:marBottom w:val="0"/>
          <w:divBdr>
            <w:top w:val="none" w:sz="0" w:space="0" w:color="auto"/>
            <w:left w:val="none" w:sz="0" w:space="0" w:color="auto"/>
            <w:bottom w:val="none" w:sz="0" w:space="0" w:color="auto"/>
            <w:right w:val="none" w:sz="0" w:space="0" w:color="auto"/>
          </w:divBdr>
          <w:divsChild>
            <w:div w:id="1077358042">
              <w:marLeft w:val="0"/>
              <w:marRight w:val="0"/>
              <w:marTop w:val="0"/>
              <w:marBottom w:val="0"/>
              <w:divBdr>
                <w:top w:val="none" w:sz="0" w:space="0" w:color="auto"/>
                <w:left w:val="none" w:sz="0" w:space="0" w:color="auto"/>
                <w:bottom w:val="none" w:sz="0" w:space="0" w:color="auto"/>
                <w:right w:val="none" w:sz="0" w:space="0" w:color="auto"/>
              </w:divBdr>
              <w:divsChild>
                <w:div w:id="1806388361">
                  <w:marLeft w:val="0"/>
                  <w:marRight w:val="0"/>
                  <w:marTop w:val="0"/>
                  <w:marBottom w:val="0"/>
                  <w:divBdr>
                    <w:top w:val="none" w:sz="0" w:space="0" w:color="auto"/>
                    <w:left w:val="none" w:sz="0" w:space="0" w:color="auto"/>
                    <w:bottom w:val="none" w:sz="0" w:space="0" w:color="auto"/>
                    <w:right w:val="none" w:sz="0" w:space="0" w:color="auto"/>
                  </w:divBdr>
                  <w:divsChild>
                    <w:div w:id="901057946">
                      <w:marLeft w:val="0"/>
                      <w:marRight w:val="0"/>
                      <w:marTop w:val="0"/>
                      <w:marBottom w:val="0"/>
                      <w:divBdr>
                        <w:top w:val="none" w:sz="0" w:space="0" w:color="auto"/>
                        <w:left w:val="none" w:sz="0" w:space="0" w:color="auto"/>
                        <w:bottom w:val="none" w:sz="0" w:space="0" w:color="auto"/>
                        <w:right w:val="none" w:sz="0" w:space="0" w:color="auto"/>
                      </w:divBdr>
                      <w:divsChild>
                        <w:div w:id="1377898055">
                          <w:marLeft w:val="0"/>
                          <w:marRight w:val="0"/>
                          <w:marTop w:val="0"/>
                          <w:marBottom w:val="0"/>
                          <w:divBdr>
                            <w:top w:val="none" w:sz="0" w:space="0" w:color="auto"/>
                            <w:left w:val="none" w:sz="0" w:space="0" w:color="auto"/>
                            <w:bottom w:val="none" w:sz="0" w:space="0" w:color="auto"/>
                            <w:right w:val="none" w:sz="0" w:space="0" w:color="auto"/>
                          </w:divBdr>
                          <w:divsChild>
                            <w:div w:id="33427773">
                              <w:marLeft w:val="0"/>
                              <w:marRight w:val="0"/>
                              <w:marTop w:val="0"/>
                              <w:marBottom w:val="0"/>
                              <w:divBdr>
                                <w:top w:val="none" w:sz="0" w:space="0" w:color="auto"/>
                                <w:left w:val="none" w:sz="0" w:space="0" w:color="auto"/>
                                <w:bottom w:val="none" w:sz="0" w:space="0" w:color="auto"/>
                                <w:right w:val="none" w:sz="0" w:space="0" w:color="auto"/>
                              </w:divBdr>
                              <w:divsChild>
                                <w:div w:id="8514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606921">
      <w:bodyDiv w:val="1"/>
      <w:marLeft w:val="0"/>
      <w:marRight w:val="0"/>
      <w:marTop w:val="0"/>
      <w:marBottom w:val="0"/>
      <w:divBdr>
        <w:top w:val="none" w:sz="0" w:space="0" w:color="auto"/>
        <w:left w:val="none" w:sz="0" w:space="0" w:color="auto"/>
        <w:bottom w:val="none" w:sz="0" w:space="0" w:color="auto"/>
        <w:right w:val="none" w:sz="0" w:space="0" w:color="auto"/>
      </w:divBdr>
    </w:div>
    <w:div w:id="838547323">
      <w:bodyDiv w:val="1"/>
      <w:marLeft w:val="0"/>
      <w:marRight w:val="0"/>
      <w:marTop w:val="0"/>
      <w:marBottom w:val="0"/>
      <w:divBdr>
        <w:top w:val="none" w:sz="0" w:space="0" w:color="auto"/>
        <w:left w:val="none" w:sz="0" w:space="0" w:color="auto"/>
        <w:bottom w:val="none" w:sz="0" w:space="0" w:color="auto"/>
        <w:right w:val="none" w:sz="0" w:space="0" w:color="auto"/>
      </w:divBdr>
    </w:div>
    <w:div w:id="847450604">
      <w:bodyDiv w:val="1"/>
      <w:marLeft w:val="0"/>
      <w:marRight w:val="0"/>
      <w:marTop w:val="0"/>
      <w:marBottom w:val="0"/>
      <w:divBdr>
        <w:top w:val="none" w:sz="0" w:space="0" w:color="auto"/>
        <w:left w:val="none" w:sz="0" w:space="0" w:color="auto"/>
        <w:bottom w:val="none" w:sz="0" w:space="0" w:color="auto"/>
        <w:right w:val="none" w:sz="0" w:space="0" w:color="auto"/>
      </w:divBdr>
    </w:div>
    <w:div w:id="858854939">
      <w:bodyDiv w:val="1"/>
      <w:marLeft w:val="0"/>
      <w:marRight w:val="0"/>
      <w:marTop w:val="0"/>
      <w:marBottom w:val="0"/>
      <w:divBdr>
        <w:top w:val="none" w:sz="0" w:space="0" w:color="auto"/>
        <w:left w:val="none" w:sz="0" w:space="0" w:color="auto"/>
        <w:bottom w:val="none" w:sz="0" w:space="0" w:color="auto"/>
        <w:right w:val="none" w:sz="0" w:space="0" w:color="auto"/>
      </w:divBdr>
    </w:div>
    <w:div w:id="882983322">
      <w:bodyDiv w:val="1"/>
      <w:marLeft w:val="0"/>
      <w:marRight w:val="0"/>
      <w:marTop w:val="0"/>
      <w:marBottom w:val="0"/>
      <w:divBdr>
        <w:top w:val="none" w:sz="0" w:space="0" w:color="auto"/>
        <w:left w:val="none" w:sz="0" w:space="0" w:color="auto"/>
        <w:bottom w:val="none" w:sz="0" w:space="0" w:color="auto"/>
        <w:right w:val="none" w:sz="0" w:space="0" w:color="auto"/>
      </w:divBdr>
    </w:div>
    <w:div w:id="934439340">
      <w:bodyDiv w:val="1"/>
      <w:marLeft w:val="0"/>
      <w:marRight w:val="0"/>
      <w:marTop w:val="0"/>
      <w:marBottom w:val="0"/>
      <w:divBdr>
        <w:top w:val="none" w:sz="0" w:space="0" w:color="auto"/>
        <w:left w:val="none" w:sz="0" w:space="0" w:color="auto"/>
        <w:bottom w:val="none" w:sz="0" w:space="0" w:color="auto"/>
        <w:right w:val="none" w:sz="0" w:space="0" w:color="auto"/>
      </w:divBdr>
    </w:div>
    <w:div w:id="947660913">
      <w:bodyDiv w:val="1"/>
      <w:marLeft w:val="0"/>
      <w:marRight w:val="0"/>
      <w:marTop w:val="0"/>
      <w:marBottom w:val="0"/>
      <w:divBdr>
        <w:top w:val="none" w:sz="0" w:space="0" w:color="auto"/>
        <w:left w:val="none" w:sz="0" w:space="0" w:color="auto"/>
        <w:bottom w:val="none" w:sz="0" w:space="0" w:color="auto"/>
        <w:right w:val="none" w:sz="0" w:space="0" w:color="auto"/>
      </w:divBdr>
    </w:div>
    <w:div w:id="964388017">
      <w:bodyDiv w:val="1"/>
      <w:marLeft w:val="0"/>
      <w:marRight w:val="0"/>
      <w:marTop w:val="0"/>
      <w:marBottom w:val="0"/>
      <w:divBdr>
        <w:top w:val="none" w:sz="0" w:space="0" w:color="auto"/>
        <w:left w:val="none" w:sz="0" w:space="0" w:color="auto"/>
        <w:bottom w:val="none" w:sz="0" w:space="0" w:color="auto"/>
        <w:right w:val="none" w:sz="0" w:space="0" w:color="auto"/>
      </w:divBdr>
    </w:div>
    <w:div w:id="996302421">
      <w:bodyDiv w:val="1"/>
      <w:marLeft w:val="0"/>
      <w:marRight w:val="0"/>
      <w:marTop w:val="0"/>
      <w:marBottom w:val="0"/>
      <w:divBdr>
        <w:top w:val="none" w:sz="0" w:space="0" w:color="auto"/>
        <w:left w:val="none" w:sz="0" w:space="0" w:color="auto"/>
        <w:bottom w:val="none" w:sz="0" w:space="0" w:color="auto"/>
        <w:right w:val="none" w:sz="0" w:space="0" w:color="auto"/>
      </w:divBdr>
    </w:div>
    <w:div w:id="1003706305">
      <w:bodyDiv w:val="1"/>
      <w:marLeft w:val="0"/>
      <w:marRight w:val="0"/>
      <w:marTop w:val="0"/>
      <w:marBottom w:val="0"/>
      <w:divBdr>
        <w:top w:val="none" w:sz="0" w:space="0" w:color="auto"/>
        <w:left w:val="none" w:sz="0" w:space="0" w:color="auto"/>
        <w:bottom w:val="none" w:sz="0" w:space="0" w:color="auto"/>
        <w:right w:val="none" w:sz="0" w:space="0" w:color="auto"/>
      </w:divBdr>
      <w:divsChild>
        <w:div w:id="1372025929">
          <w:marLeft w:val="0"/>
          <w:marRight w:val="0"/>
          <w:marTop w:val="0"/>
          <w:marBottom w:val="0"/>
          <w:divBdr>
            <w:top w:val="none" w:sz="0" w:space="0" w:color="auto"/>
            <w:left w:val="none" w:sz="0" w:space="0" w:color="auto"/>
            <w:bottom w:val="none" w:sz="0" w:space="0" w:color="auto"/>
            <w:right w:val="none" w:sz="0" w:space="0" w:color="auto"/>
          </w:divBdr>
          <w:divsChild>
            <w:div w:id="708383118">
              <w:marLeft w:val="0"/>
              <w:marRight w:val="0"/>
              <w:marTop w:val="0"/>
              <w:marBottom w:val="0"/>
              <w:divBdr>
                <w:top w:val="none" w:sz="0" w:space="0" w:color="auto"/>
                <w:left w:val="none" w:sz="0" w:space="0" w:color="auto"/>
                <w:bottom w:val="none" w:sz="0" w:space="0" w:color="auto"/>
                <w:right w:val="none" w:sz="0" w:space="0" w:color="auto"/>
              </w:divBdr>
            </w:div>
            <w:div w:id="15734530">
              <w:marLeft w:val="0"/>
              <w:marRight w:val="0"/>
              <w:marTop w:val="0"/>
              <w:marBottom w:val="0"/>
              <w:divBdr>
                <w:top w:val="none" w:sz="0" w:space="0" w:color="auto"/>
                <w:left w:val="none" w:sz="0" w:space="0" w:color="auto"/>
                <w:bottom w:val="none" w:sz="0" w:space="0" w:color="auto"/>
                <w:right w:val="none" w:sz="0" w:space="0" w:color="auto"/>
              </w:divBdr>
            </w:div>
            <w:div w:id="1084033334">
              <w:marLeft w:val="0"/>
              <w:marRight w:val="0"/>
              <w:marTop w:val="0"/>
              <w:marBottom w:val="0"/>
              <w:divBdr>
                <w:top w:val="none" w:sz="0" w:space="0" w:color="auto"/>
                <w:left w:val="none" w:sz="0" w:space="0" w:color="auto"/>
                <w:bottom w:val="none" w:sz="0" w:space="0" w:color="auto"/>
                <w:right w:val="none" w:sz="0" w:space="0" w:color="auto"/>
              </w:divBdr>
            </w:div>
            <w:div w:id="1669098183">
              <w:marLeft w:val="0"/>
              <w:marRight w:val="0"/>
              <w:marTop w:val="0"/>
              <w:marBottom w:val="0"/>
              <w:divBdr>
                <w:top w:val="none" w:sz="0" w:space="0" w:color="auto"/>
                <w:left w:val="none" w:sz="0" w:space="0" w:color="auto"/>
                <w:bottom w:val="none" w:sz="0" w:space="0" w:color="auto"/>
                <w:right w:val="none" w:sz="0" w:space="0" w:color="auto"/>
              </w:divBdr>
            </w:div>
            <w:div w:id="21323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9168">
      <w:bodyDiv w:val="1"/>
      <w:marLeft w:val="0"/>
      <w:marRight w:val="0"/>
      <w:marTop w:val="0"/>
      <w:marBottom w:val="0"/>
      <w:divBdr>
        <w:top w:val="none" w:sz="0" w:space="0" w:color="auto"/>
        <w:left w:val="none" w:sz="0" w:space="0" w:color="auto"/>
        <w:bottom w:val="none" w:sz="0" w:space="0" w:color="auto"/>
        <w:right w:val="none" w:sz="0" w:space="0" w:color="auto"/>
      </w:divBdr>
    </w:div>
    <w:div w:id="1015957372">
      <w:bodyDiv w:val="1"/>
      <w:marLeft w:val="0"/>
      <w:marRight w:val="0"/>
      <w:marTop w:val="0"/>
      <w:marBottom w:val="0"/>
      <w:divBdr>
        <w:top w:val="none" w:sz="0" w:space="0" w:color="auto"/>
        <w:left w:val="none" w:sz="0" w:space="0" w:color="auto"/>
        <w:bottom w:val="none" w:sz="0" w:space="0" w:color="auto"/>
        <w:right w:val="none" w:sz="0" w:space="0" w:color="auto"/>
      </w:divBdr>
    </w:div>
    <w:div w:id="1027484381">
      <w:bodyDiv w:val="1"/>
      <w:marLeft w:val="0"/>
      <w:marRight w:val="0"/>
      <w:marTop w:val="0"/>
      <w:marBottom w:val="0"/>
      <w:divBdr>
        <w:top w:val="none" w:sz="0" w:space="0" w:color="auto"/>
        <w:left w:val="none" w:sz="0" w:space="0" w:color="auto"/>
        <w:bottom w:val="none" w:sz="0" w:space="0" w:color="auto"/>
        <w:right w:val="none" w:sz="0" w:space="0" w:color="auto"/>
      </w:divBdr>
    </w:div>
    <w:div w:id="1042093758">
      <w:bodyDiv w:val="1"/>
      <w:marLeft w:val="0"/>
      <w:marRight w:val="0"/>
      <w:marTop w:val="0"/>
      <w:marBottom w:val="0"/>
      <w:divBdr>
        <w:top w:val="none" w:sz="0" w:space="0" w:color="auto"/>
        <w:left w:val="none" w:sz="0" w:space="0" w:color="auto"/>
        <w:bottom w:val="none" w:sz="0" w:space="0" w:color="auto"/>
        <w:right w:val="none" w:sz="0" w:space="0" w:color="auto"/>
      </w:divBdr>
    </w:div>
    <w:div w:id="1123302910">
      <w:bodyDiv w:val="1"/>
      <w:marLeft w:val="0"/>
      <w:marRight w:val="0"/>
      <w:marTop w:val="0"/>
      <w:marBottom w:val="0"/>
      <w:divBdr>
        <w:top w:val="none" w:sz="0" w:space="0" w:color="auto"/>
        <w:left w:val="none" w:sz="0" w:space="0" w:color="auto"/>
        <w:bottom w:val="none" w:sz="0" w:space="0" w:color="auto"/>
        <w:right w:val="none" w:sz="0" w:space="0" w:color="auto"/>
      </w:divBdr>
    </w:div>
    <w:div w:id="1127091722">
      <w:bodyDiv w:val="1"/>
      <w:marLeft w:val="0"/>
      <w:marRight w:val="0"/>
      <w:marTop w:val="0"/>
      <w:marBottom w:val="0"/>
      <w:divBdr>
        <w:top w:val="none" w:sz="0" w:space="0" w:color="auto"/>
        <w:left w:val="none" w:sz="0" w:space="0" w:color="auto"/>
        <w:bottom w:val="none" w:sz="0" w:space="0" w:color="auto"/>
        <w:right w:val="none" w:sz="0" w:space="0" w:color="auto"/>
      </w:divBdr>
    </w:div>
    <w:div w:id="1189292654">
      <w:bodyDiv w:val="1"/>
      <w:marLeft w:val="0"/>
      <w:marRight w:val="0"/>
      <w:marTop w:val="0"/>
      <w:marBottom w:val="0"/>
      <w:divBdr>
        <w:top w:val="none" w:sz="0" w:space="0" w:color="auto"/>
        <w:left w:val="none" w:sz="0" w:space="0" w:color="auto"/>
        <w:bottom w:val="none" w:sz="0" w:space="0" w:color="auto"/>
        <w:right w:val="none" w:sz="0" w:space="0" w:color="auto"/>
      </w:divBdr>
    </w:div>
    <w:div w:id="1222641619">
      <w:bodyDiv w:val="1"/>
      <w:marLeft w:val="0"/>
      <w:marRight w:val="0"/>
      <w:marTop w:val="0"/>
      <w:marBottom w:val="0"/>
      <w:divBdr>
        <w:top w:val="none" w:sz="0" w:space="0" w:color="auto"/>
        <w:left w:val="none" w:sz="0" w:space="0" w:color="auto"/>
        <w:bottom w:val="none" w:sz="0" w:space="0" w:color="auto"/>
        <w:right w:val="none" w:sz="0" w:space="0" w:color="auto"/>
      </w:divBdr>
    </w:div>
    <w:div w:id="1275937697">
      <w:bodyDiv w:val="1"/>
      <w:marLeft w:val="0"/>
      <w:marRight w:val="0"/>
      <w:marTop w:val="0"/>
      <w:marBottom w:val="0"/>
      <w:divBdr>
        <w:top w:val="none" w:sz="0" w:space="0" w:color="auto"/>
        <w:left w:val="none" w:sz="0" w:space="0" w:color="auto"/>
        <w:bottom w:val="none" w:sz="0" w:space="0" w:color="auto"/>
        <w:right w:val="none" w:sz="0" w:space="0" w:color="auto"/>
      </w:divBdr>
    </w:div>
    <w:div w:id="1319503056">
      <w:bodyDiv w:val="1"/>
      <w:marLeft w:val="0"/>
      <w:marRight w:val="0"/>
      <w:marTop w:val="0"/>
      <w:marBottom w:val="0"/>
      <w:divBdr>
        <w:top w:val="none" w:sz="0" w:space="0" w:color="auto"/>
        <w:left w:val="none" w:sz="0" w:space="0" w:color="auto"/>
        <w:bottom w:val="none" w:sz="0" w:space="0" w:color="auto"/>
        <w:right w:val="none" w:sz="0" w:space="0" w:color="auto"/>
      </w:divBdr>
    </w:div>
    <w:div w:id="1361661209">
      <w:bodyDiv w:val="1"/>
      <w:marLeft w:val="0"/>
      <w:marRight w:val="0"/>
      <w:marTop w:val="0"/>
      <w:marBottom w:val="0"/>
      <w:divBdr>
        <w:top w:val="none" w:sz="0" w:space="0" w:color="auto"/>
        <w:left w:val="none" w:sz="0" w:space="0" w:color="auto"/>
        <w:bottom w:val="none" w:sz="0" w:space="0" w:color="auto"/>
        <w:right w:val="none" w:sz="0" w:space="0" w:color="auto"/>
      </w:divBdr>
    </w:div>
    <w:div w:id="1371800249">
      <w:bodyDiv w:val="1"/>
      <w:marLeft w:val="0"/>
      <w:marRight w:val="0"/>
      <w:marTop w:val="0"/>
      <w:marBottom w:val="0"/>
      <w:divBdr>
        <w:top w:val="none" w:sz="0" w:space="0" w:color="auto"/>
        <w:left w:val="none" w:sz="0" w:space="0" w:color="auto"/>
        <w:bottom w:val="none" w:sz="0" w:space="0" w:color="auto"/>
        <w:right w:val="none" w:sz="0" w:space="0" w:color="auto"/>
      </w:divBdr>
    </w:div>
    <w:div w:id="1387417266">
      <w:bodyDiv w:val="1"/>
      <w:marLeft w:val="0"/>
      <w:marRight w:val="0"/>
      <w:marTop w:val="0"/>
      <w:marBottom w:val="0"/>
      <w:divBdr>
        <w:top w:val="none" w:sz="0" w:space="0" w:color="auto"/>
        <w:left w:val="none" w:sz="0" w:space="0" w:color="auto"/>
        <w:bottom w:val="none" w:sz="0" w:space="0" w:color="auto"/>
        <w:right w:val="none" w:sz="0" w:space="0" w:color="auto"/>
      </w:divBdr>
    </w:div>
    <w:div w:id="1410467963">
      <w:bodyDiv w:val="1"/>
      <w:marLeft w:val="0"/>
      <w:marRight w:val="0"/>
      <w:marTop w:val="0"/>
      <w:marBottom w:val="0"/>
      <w:divBdr>
        <w:top w:val="none" w:sz="0" w:space="0" w:color="auto"/>
        <w:left w:val="none" w:sz="0" w:space="0" w:color="auto"/>
        <w:bottom w:val="none" w:sz="0" w:space="0" w:color="auto"/>
        <w:right w:val="none" w:sz="0" w:space="0" w:color="auto"/>
      </w:divBdr>
      <w:divsChild>
        <w:div w:id="600454393">
          <w:marLeft w:val="0"/>
          <w:marRight w:val="0"/>
          <w:marTop w:val="0"/>
          <w:marBottom w:val="0"/>
          <w:divBdr>
            <w:top w:val="none" w:sz="0" w:space="0" w:color="auto"/>
            <w:left w:val="none" w:sz="0" w:space="0" w:color="auto"/>
            <w:bottom w:val="none" w:sz="0" w:space="0" w:color="auto"/>
            <w:right w:val="none" w:sz="0" w:space="0" w:color="auto"/>
          </w:divBdr>
          <w:divsChild>
            <w:div w:id="450706326">
              <w:marLeft w:val="0"/>
              <w:marRight w:val="0"/>
              <w:marTop w:val="0"/>
              <w:marBottom w:val="0"/>
              <w:divBdr>
                <w:top w:val="none" w:sz="0" w:space="0" w:color="auto"/>
                <w:left w:val="none" w:sz="0" w:space="0" w:color="auto"/>
                <w:bottom w:val="none" w:sz="0" w:space="0" w:color="auto"/>
                <w:right w:val="none" w:sz="0" w:space="0" w:color="auto"/>
              </w:divBdr>
            </w:div>
            <w:div w:id="2057121616">
              <w:marLeft w:val="0"/>
              <w:marRight w:val="0"/>
              <w:marTop w:val="0"/>
              <w:marBottom w:val="0"/>
              <w:divBdr>
                <w:top w:val="none" w:sz="0" w:space="0" w:color="auto"/>
                <w:left w:val="none" w:sz="0" w:space="0" w:color="auto"/>
                <w:bottom w:val="none" w:sz="0" w:space="0" w:color="auto"/>
                <w:right w:val="none" w:sz="0" w:space="0" w:color="auto"/>
              </w:divBdr>
            </w:div>
            <w:div w:id="838041095">
              <w:marLeft w:val="0"/>
              <w:marRight w:val="0"/>
              <w:marTop w:val="0"/>
              <w:marBottom w:val="0"/>
              <w:divBdr>
                <w:top w:val="none" w:sz="0" w:space="0" w:color="auto"/>
                <w:left w:val="none" w:sz="0" w:space="0" w:color="auto"/>
                <w:bottom w:val="none" w:sz="0" w:space="0" w:color="auto"/>
                <w:right w:val="none" w:sz="0" w:space="0" w:color="auto"/>
              </w:divBdr>
            </w:div>
            <w:div w:id="112678906">
              <w:marLeft w:val="0"/>
              <w:marRight w:val="0"/>
              <w:marTop w:val="0"/>
              <w:marBottom w:val="0"/>
              <w:divBdr>
                <w:top w:val="none" w:sz="0" w:space="0" w:color="auto"/>
                <w:left w:val="none" w:sz="0" w:space="0" w:color="auto"/>
                <w:bottom w:val="none" w:sz="0" w:space="0" w:color="auto"/>
                <w:right w:val="none" w:sz="0" w:space="0" w:color="auto"/>
              </w:divBdr>
            </w:div>
            <w:div w:id="1034381486">
              <w:marLeft w:val="0"/>
              <w:marRight w:val="0"/>
              <w:marTop w:val="0"/>
              <w:marBottom w:val="0"/>
              <w:divBdr>
                <w:top w:val="none" w:sz="0" w:space="0" w:color="auto"/>
                <w:left w:val="none" w:sz="0" w:space="0" w:color="auto"/>
                <w:bottom w:val="none" w:sz="0" w:space="0" w:color="auto"/>
                <w:right w:val="none" w:sz="0" w:space="0" w:color="auto"/>
              </w:divBdr>
            </w:div>
            <w:div w:id="32828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4877">
      <w:bodyDiv w:val="1"/>
      <w:marLeft w:val="0"/>
      <w:marRight w:val="0"/>
      <w:marTop w:val="0"/>
      <w:marBottom w:val="0"/>
      <w:divBdr>
        <w:top w:val="none" w:sz="0" w:space="0" w:color="auto"/>
        <w:left w:val="none" w:sz="0" w:space="0" w:color="auto"/>
        <w:bottom w:val="none" w:sz="0" w:space="0" w:color="auto"/>
        <w:right w:val="none" w:sz="0" w:space="0" w:color="auto"/>
      </w:divBdr>
    </w:div>
    <w:div w:id="1453282076">
      <w:bodyDiv w:val="1"/>
      <w:marLeft w:val="0"/>
      <w:marRight w:val="0"/>
      <w:marTop w:val="0"/>
      <w:marBottom w:val="0"/>
      <w:divBdr>
        <w:top w:val="none" w:sz="0" w:space="0" w:color="auto"/>
        <w:left w:val="none" w:sz="0" w:space="0" w:color="auto"/>
        <w:bottom w:val="none" w:sz="0" w:space="0" w:color="auto"/>
        <w:right w:val="none" w:sz="0" w:space="0" w:color="auto"/>
      </w:divBdr>
    </w:div>
    <w:div w:id="1498349869">
      <w:bodyDiv w:val="1"/>
      <w:marLeft w:val="0"/>
      <w:marRight w:val="0"/>
      <w:marTop w:val="0"/>
      <w:marBottom w:val="0"/>
      <w:divBdr>
        <w:top w:val="none" w:sz="0" w:space="0" w:color="auto"/>
        <w:left w:val="none" w:sz="0" w:space="0" w:color="auto"/>
        <w:bottom w:val="none" w:sz="0" w:space="0" w:color="auto"/>
        <w:right w:val="none" w:sz="0" w:space="0" w:color="auto"/>
      </w:divBdr>
    </w:div>
    <w:div w:id="1501579070">
      <w:bodyDiv w:val="1"/>
      <w:marLeft w:val="0"/>
      <w:marRight w:val="0"/>
      <w:marTop w:val="0"/>
      <w:marBottom w:val="0"/>
      <w:divBdr>
        <w:top w:val="none" w:sz="0" w:space="0" w:color="auto"/>
        <w:left w:val="none" w:sz="0" w:space="0" w:color="auto"/>
        <w:bottom w:val="none" w:sz="0" w:space="0" w:color="auto"/>
        <w:right w:val="none" w:sz="0" w:space="0" w:color="auto"/>
      </w:divBdr>
    </w:div>
    <w:div w:id="1519077895">
      <w:bodyDiv w:val="1"/>
      <w:marLeft w:val="0"/>
      <w:marRight w:val="0"/>
      <w:marTop w:val="0"/>
      <w:marBottom w:val="0"/>
      <w:divBdr>
        <w:top w:val="none" w:sz="0" w:space="0" w:color="auto"/>
        <w:left w:val="none" w:sz="0" w:space="0" w:color="auto"/>
        <w:bottom w:val="none" w:sz="0" w:space="0" w:color="auto"/>
        <w:right w:val="none" w:sz="0" w:space="0" w:color="auto"/>
      </w:divBdr>
    </w:div>
    <w:div w:id="1521505509">
      <w:bodyDiv w:val="1"/>
      <w:marLeft w:val="0"/>
      <w:marRight w:val="0"/>
      <w:marTop w:val="0"/>
      <w:marBottom w:val="0"/>
      <w:divBdr>
        <w:top w:val="none" w:sz="0" w:space="0" w:color="auto"/>
        <w:left w:val="none" w:sz="0" w:space="0" w:color="auto"/>
        <w:bottom w:val="none" w:sz="0" w:space="0" w:color="auto"/>
        <w:right w:val="none" w:sz="0" w:space="0" w:color="auto"/>
      </w:divBdr>
    </w:div>
    <w:div w:id="1536231508">
      <w:bodyDiv w:val="1"/>
      <w:marLeft w:val="0"/>
      <w:marRight w:val="0"/>
      <w:marTop w:val="0"/>
      <w:marBottom w:val="0"/>
      <w:divBdr>
        <w:top w:val="none" w:sz="0" w:space="0" w:color="auto"/>
        <w:left w:val="none" w:sz="0" w:space="0" w:color="auto"/>
        <w:bottom w:val="none" w:sz="0" w:space="0" w:color="auto"/>
        <w:right w:val="none" w:sz="0" w:space="0" w:color="auto"/>
      </w:divBdr>
    </w:div>
    <w:div w:id="1553230060">
      <w:bodyDiv w:val="1"/>
      <w:marLeft w:val="0"/>
      <w:marRight w:val="0"/>
      <w:marTop w:val="0"/>
      <w:marBottom w:val="0"/>
      <w:divBdr>
        <w:top w:val="none" w:sz="0" w:space="0" w:color="auto"/>
        <w:left w:val="none" w:sz="0" w:space="0" w:color="auto"/>
        <w:bottom w:val="none" w:sz="0" w:space="0" w:color="auto"/>
        <w:right w:val="none" w:sz="0" w:space="0" w:color="auto"/>
      </w:divBdr>
    </w:div>
    <w:div w:id="1592081559">
      <w:bodyDiv w:val="1"/>
      <w:marLeft w:val="0"/>
      <w:marRight w:val="0"/>
      <w:marTop w:val="0"/>
      <w:marBottom w:val="0"/>
      <w:divBdr>
        <w:top w:val="none" w:sz="0" w:space="0" w:color="auto"/>
        <w:left w:val="none" w:sz="0" w:space="0" w:color="auto"/>
        <w:bottom w:val="none" w:sz="0" w:space="0" w:color="auto"/>
        <w:right w:val="none" w:sz="0" w:space="0" w:color="auto"/>
      </w:divBdr>
    </w:div>
    <w:div w:id="1634479413">
      <w:bodyDiv w:val="1"/>
      <w:marLeft w:val="0"/>
      <w:marRight w:val="0"/>
      <w:marTop w:val="0"/>
      <w:marBottom w:val="0"/>
      <w:divBdr>
        <w:top w:val="none" w:sz="0" w:space="0" w:color="auto"/>
        <w:left w:val="none" w:sz="0" w:space="0" w:color="auto"/>
        <w:bottom w:val="none" w:sz="0" w:space="0" w:color="auto"/>
        <w:right w:val="none" w:sz="0" w:space="0" w:color="auto"/>
      </w:divBdr>
    </w:div>
    <w:div w:id="1660188526">
      <w:bodyDiv w:val="1"/>
      <w:marLeft w:val="0"/>
      <w:marRight w:val="0"/>
      <w:marTop w:val="0"/>
      <w:marBottom w:val="0"/>
      <w:divBdr>
        <w:top w:val="none" w:sz="0" w:space="0" w:color="auto"/>
        <w:left w:val="none" w:sz="0" w:space="0" w:color="auto"/>
        <w:bottom w:val="none" w:sz="0" w:space="0" w:color="auto"/>
        <w:right w:val="none" w:sz="0" w:space="0" w:color="auto"/>
      </w:divBdr>
    </w:div>
    <w:div w:id="1660843126">
      <w:bodyDiv w:val="1"/>
      <w:marLeft w:val="0"/>
      <w:marRight w:val="0"/>
      <w:marTop w:val="0"/>
      <w:marBottom w:val="0"/>
      <w:divBdr>
        <w:top w:val="none" w:sz="0" w:space="0" w:color="auto"/>
        <w:left w:val="none" w:sz="0" w:space="0" w:color="auto"/>
        <w:bottom w:val="none" w:sz="0" w:space="0" w:color="auto"/>
        <w:right w:val="none" w:sz="0" w:space="0" w:color="auto"/>
      </w:divBdr>
    </w:div>
    <w:div w:id="1663192293">
      <w:bodyDiv w:val="1"/>
      <w:marLeft w:val="0"/>
      <w:marRight w:val="0"/>
      <w:marTop w:val="0"/>
      <w:marBottom w:val="0"/>
      <w:divBdr>
        <w:top w:val="none" w:sz="0" w:space="0" w:color="auto"/>
        <w:left w:val="none" w:sz="0" w:space="0" w:color="auto"/>
        <w:bottom w:val="none" w:sz="0" w:space="0" w:color="auto"/>
        <w:right w:val="none" w:sz="0" w:space="0" w:color="auto"/>
      </w:divBdr>
      <w:divsChild>
        <w:div w:id="332953210">
          <w:marLeft w:val="0"/>
          <w:marRight w:val="0"/>
          <w:marTop w:val="0"/>
          <w:marBottom w:val="0"/>
          <w:divBdr>
            <w:top w:val="none" w:sz="0" w:space="0" w:color="auto"/>
            <w:left w:val="none" w:sz="0" w:space="0" w:color="auto"/>
            <w:bottom w:val="none" w:sz="0" w:space="0" w:color="auto"/>
            <w:right w:val="none" w:sz="0" w:space="0" w:color="auto"/>
          </w:divBdr>
          <w:divsChild>
            <w:div w:id="1719355160">
              <w:marLeft w:val="0"/>
              <w:marRight w:val="0"/>
              <w:marTop w:val="0"/>
              <w:marBottom w:val="0"/>
              <w:divBdr>
                <w:top w:val="none" w:sz="0" w:space="0" w:color="auto"/>
                <w:left w:val="none" w:sz="0" w:space="0" w:color="auto"/>
                <w:bottom w:val="none" w:sz="0" w:space="0" w:color="auto"/>
                <w:right w:val="none" w:sz="0" w:space="0" w:color="auto"/>
              </w:divBdr>
              <w:divsChild>
                <w:div w:id="1489129126">
                  <w:marLeft w:val="0"/>
                  <w:marRight w:val="0"/>
                  <w:marTop w:val="0"/>
                  <w:marBottom w:val="0"/>
                  <w:divBdr>
                    <w:top w:val="none" w:sz="0" w:space="0" w:color="auto"/>
                    <w:left w:val="none" w:sz="0" w:space="0" w:color="auto"/>
                    <w:bottom w:val="none" w:sz="0" w:space="0" w:color="auto"/>
                    <w:right w:val="none" w:sz="0" w:space="0" w:color="auto"/>
                  </w:divBdr>
                  <w:divsChild>
                    <w:div w:id="1887715528">
                      <w:marLeft w:val="0"/>
                      <w:marRight w:val="0"/>
                      <w:marTop w:val="0"/>
                      <w:marBottom w:val="0"/>
                      <w:divBdr>
                        <w:top w:val="none" w:sz="0" w:space="0" w:color="auto"/>
                        <w:left w:val="none" w:sz="0" w:space="0" w:color="auto"/>
                        <w:bottom w:val="none" w:sz="0" w:space="0" w:color="auto"/>
                        <w:right w:val="none" w:sz="0" w:space="0" w:color="auto"/>
                      </w:divBdr>
                      <w:divsChild>
                        <w:div w:id="1973632904">
                          <w:marLeft w:val="0"/>
                          <w:marRight w:val="0"/>
                          <w:marTop w:val="0"/>
                          <w:marBottom w:val="0"/>
                          <w:divBdr>
                            <w:top w:val="none" w:sz="0" w:space="0" w:color="auto"/>
                            <w:left w:val="none" w:sz="0" w:space="0" w:color="auto"/>
                            <w:bottom w:val="none" w:sz="0" w:space="0" w:color="auto"/>
                            <w:right w:val="none" w:sz="0" w:space="0" w:color="auto"/>
                          </w:divBdr>
                          <w:divsChild>
                            <w:div w:id="1076126800">
                              <w:marLeft w:val="0"/>
                              <w:marRight w:val="0"/>
                              <w:marTop w:val="0"/>
                              <w:marBottom w:val="0"/>
                              <w:divBdr>
                                <w:top w:val="none" w:sz="0" w:space="0" w:color="auto"/>
                                <w:left w:val="none" w:sz="0" w:space="0" w:color="auto"/>
                                <w:bottom w:val="none" w:sz="0" w:space="0" w:color="auto"/>
                                <w:right w:val="none" w:sz="0" w:space="0" w:color="auto"/>
                              </w:divBdr>
                              <w:divsChild>
                                <w:div w:id="865951138">
                                  <w:marLeft w:val="0"/>
                                  <w:marRight w:val="0"/>
                                  <w:marTop w:val="0"/>
                                  <w:marBottom w:val="0"/>
                                  <w:divBdr>
                                    <w:top w:val="none" w:sz="0" w:space="0" w:color="auto"/>
                                    <w:left w:val="none" w:sz="0" w:space="0" w:color="auto"/>
                                    <w:bottom w:val="none" w:sz="0" w:space="0" w:color="auto"/>
                                    <w:right w:val="none" w:sz="0" w:space="0" w:color="auto"/>
                                  </w:divBdr>
                                  <w:divsChild>
                                    <w:div w:id="45614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1895">
      <w:bodyDiv w:val="1"/>
      <w:marLeft w:val="0"/>
      <w:marRight w:val="0"/>
      <w:marTop w:val="0"/>
      <w:marBottom w:val="0"/>
      <w:divBdr>
        <w:top w:val="none" w:sz="0" w:space="0" w:color="auto"/>
        <w:left w:val="none" w:sz="0" w:space="0" w:color="auto"/>
        <w:bottom w:val="none" w:sz="0" w:space="0" w:color="auto"/>
        <w:right w:val="none" w:sz="0" w:space="0" w:color="auto"/>
      </w:divBdr>
    </w:div>
    <w:div w:id="1686664364">
      <w:bodyDiv w:val="1"/>
      <w:marLeft w:val="0"/>
      <w:marRight w:val="0"/>
      <w:marTop w:val="0"/>
      <w:marBottom w:val="0"/>
      <w:divBdr>
        <w:top w:val="none" w:sz="0" w:space="0" w:color="auto"/>
        <w:left w:val="none" w:sz="0" w:space="0" w:color="auto"/>
        <w:bottom w:val="none" w:sz="0" w:space="0" w:color="auto"/>
        <w:right w:val="none" w:sz="0" w:space="0" w:color="auto"/>
      </w:divBdr>
    </w:div>
    <w:div w:id="1692761952">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sChild>
        <w:div w:id="1654679315">
          <w:marLeft w:val="0"/>
          <w:marRight w:val="0"/>
          <w:marTop w:val="0"/>
          <w:marBottom w:val="0"/>
          <w:divBdr>
            <w:top w:val="none" w:sz="0" w:space="0" w:color="auto"/>
            <w:left w:val="none" w:sz="0" w:space="0" w:color="auto"/>
            <w:bottom w:val="none" w:sz="0" w:space="0" w:color="auto"/>
            <w:right w:val="none" w:sz="0" w:space="0" w:color="auto"/>
          </w:divBdr>
        </w:div>
      </w:divsChild>
    </w:div>
    <w:div w:id="1724786392">
      <w:bodyDiv w:val="1"/>
      <w:marLeft w:val="0"/>
      <w:marRight w:val="0"/>
      <w:marTop w:val="0"/>
      <w:marBottom w:val="0"/>
      <w:divBdr>
        <w:top w:val="none" w:sz="0" w:space="0" w:color="auto"/>
        <w:left w:val="none" w:sz="0" w:space="0" w:color="auto"/>
        <w:bottom w:val="none" w:sz="0" w:space="0" w:color="auto"/>
        <w:right w:val="none" w:sz="0" w:space="0" w:color="auto"/>
      </w:divBdr>
      <w:divsChild>
        <w:div w:id="38363185">
          <w:marLeft w:val="0"/>
          <w:marRight w:val="0"/>
          <w:marTop w:val="0"/>
          <w:marBottom w:val="0"/>
          <w:divBdr>
            <w:top w:val="none" w:sz="0" w:space="0" w:color="auto"/>
            <w:left w:val="none" w:sz="0" w:space="0" w:color="auto"/>
            <w:bottom w:val="none" w:sz="0" w:space="0" w:color="auto"/>
            <w:right w:val="none" w:sz="0" w:space="0" w:color="auto"/>
          </w:divBdr>
          <w:divsChild>
            <w:div w:id="1658990938">
              <w:marLeft w:val="0"/>
              <w:marRight w:val="0"/>
              <w:marTop w:val="0"/>
              <w:marBottom w:val="0"/>
              <w:divBdr>
                <w:top w:val="none" w:sz="0" w:space="0" w:color="auto"/>
                <w:left w:val="none" w:sz="0" w:space="0" w:color="auto"/>
                <w:bottom w:val="none" w:sz="0" w:space="0" w:color="auto"/>
                <w:right w:val="none" w:sz="0" w:space="0" w:color="auto"/>
              </w:divBdr>
            </w:div>
            <w:div w:id="184867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8511">
      <w:bodyDiv w:val="1"/>
      <w:marLeft w:val="0"/>
      <w:marRight w:val="0"/>
      <w:marTop w:val="0"/>
      <w:marBottom w:val="0"/>
      <w:divBdr>
        <w:top w:val="none" w:sz="0" w:space="0" w:color="auto"/>
        <w:left w:val="none" w:sz="0" w:space="0" w:color="auto"/>
        <w:bottom w:val="none" w:sz="0" w:space="0" w:color="auto"/>
        <w:right w:val="none" w:sz="0" w:space="0" w:color="auto"/>
      </w:divBdr>
    </w:div>
    <w:div w:id="1856918877">
      <w:bodyDiv w:val="1"/>
      <w:marLeft w:val="0"/>
      <w:marRight w:val="0"/>
      <w:marTop w:val="0"/>
      <w:marBottom w:val="0"/>
      <w:divBdr>
        <w:top w:val="none" w:sz="0" w:space="0" w:color="auto"/>
        <w:left w:val="none" w:sz="0" w:space="0" w:color="auto"/>
        <w:bottom w:val="none" w:sz="0" w:space="0" w:color="auto"/>
        <w:right w:val="none" w:sz="0" w:space="0" w:color="auto"/>
      </w:divBdr>
    </w:div>
    <w:div w:id="1934391421">
      <w:bodyDiv w:val="1"/>
      <w:marLeft w:val="0"/>
      <w:marRight w:val="0"/>
      <w:marTop w:val="0"/>
      <w:marBottom w:val="0"/>
      <w:divBdr>
        <w:top w:val="none" w:sz="0" w:space="0" w:color="auto"/>
        <w:left w:val="none" w:sz="0" w:space="0" w:color="auto"/>
        <w:bottom w:val="none" w:sz="0" w:space="0" w:color="auto"/>
        <w:right w:val="none" w:sz="0" w:space="0" w:color="auto"/>
      </w:divBdr>
    </w:div>
    <w:div w:id="1948387373">
      <w:bodyDiv w:val="1"/>
      <w:marLeft w:val="0"/>
      <w:marRight w:val="0"/>
      <w:marTop w:val="0"/>
      <w:marBottom w:val="0"/>
      <w:divBdr>
        <w:top w:val="none" w:sz="0" w:space="0" w:color="auto"/>
        <w:left w:val="none" w:sz="0" w:space="0" w:color="auto"/>
        <w:bottom w:val="none" w:sz="0" w:space="0" w:color="auto"/>
        <w:right w:val="none" w:sz="0" w:space="0" w:color="auto"/>
      </w:divBdr>
      <w:divsChild>
        <w:div w:id="1754231255">
          <w:marLeft w:val="0"/>
          <w:marRight w:val="0"/>
          <w:marTop w:val="0"/>
          <w:marBottom w:val="0"/>
          <w:divBdr>
            <w:top w:val="none" w:sz="0" w:space="0" w:color="auto"/>
            <w:left w:val="none" w:sz="0" w:space="0" w:color="auto"/>
            <w:bottom w:val="none" w:sz="0" w:space="0" w:color="auto"/>
            <w:right w:val="none" w:sz="0" w:space="0" w:color="auto"/>
          </w:divBdr>
          <w:divsChild>
            <w:div w:id="1510559985">
              <w:marLeft w:val="0"/>
              <w:marRight w:val="0"/>
              <w:marTop w:val="0"/>
              <w:marBottom w:val="0"/>
              <w:divBdr>
                <w:top w:val="none" w:sz="0" w:space="0" w:color="auto"/>
                <w:left w:val="none" w:sz="0" w:space="0" w:color="auto"/>
                <w:bottom w:val="none" w:sz="0" w:space="0" w:color="auto"/>
                <w:right w:val="none" w:sz="0" w:space="0" w:color="auto"/>
              </w:divBdr>
            </w:div>
            <w:div w:id="992564633">
              <w:marLeft w:val="0"/>
              <w:marRight w:val="0"/>
              <w:marTop w:val="0"/>
              <w:marBottom w:val="0"/>
              <w:divBdr>
                <w:top w:val="none" w:sz="0" w:space="0" w:color="auto"/>
                <w:left w:val="none" w:sz="0" w:space="0" w:color="auto"/>
                <w:bottom w:val="none" w:sz="0" w:space="0" w:color="auto"/>
                <w:right w:val="none" w:sz="0" w:space="0" w:color="auto"/>
              </w:divBdr>
            </w:div>
            <w:div w:id="1948344984">
              <w:marLeft w:val="0"/>
              <w:marRight w:val="0"/>
              <w:marTop w:val="0"/>
              <w:marBottom w:val="0"/>
              <w:divBdr>
                <w:top w:val="none" w:sz="0" w:space="0" w:color="auto"/>
                <w:left w:val="none" w:sz="0" w:space="0" w:color="auto"/>
                <w:bottom w:val="none" w:sz="0" w:space="0" w:color="auto"/>
                <w:right w:val="none" w:sz="0" w:space="0" w:color="auto"/>
              </w:divBdr>
            </w:div>
            <w:div w:id="345399291">
              <w:marLeft w:val="0"/>
              <w:marRight w:val="0"/>
              <w:marTop w:val="0"/>
              <w:marBottom w:val="0"/>
              <w:divBdr>
                <w:top w:val="none" w:sz="0" w:space="0" w:color="auto"/>
                <w:left w:val="none" w:sz="0" w:space="0" w:color="auto"/>
                <w:bottom w:val="none" w:sz="0" w:space="0" w:color="auto"/>
                <w:right w:val="none" w:sz="0" w:space="0" w:color="auto"/>
              </w:divBdr>
            </w:div>
            <w:div w:id="1317033583">
              <w:marLeft w:val="0"/>
              <w:marRight w:val="0"/>
              <w:marTop w:val="0"/>
              <w:marBottom w:val="0"/>
              <w:divBdr>
                <w:top w:val="none" w:sz="0" w:space="0" w:color="auto"/>
                <w:left w:val="none" w:sz="0" w:space="0" w:color="auto"/>
                <w:bottom w:val="none" w:sz="0" w:space="0" w:color="auto"/>
                <w:right w:val="none" w:sz="0" w:space="0" w:color="auto"/>
              </w:divBdr>
            </w:div>
            <w:div w:id="19313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3574">
      <w:bodyDiv w:val="1"/>
      <w:marLeft w:val="0"/>
      <w:marRight w:val="0"/>
      <w:marTop w:val="0"/>
      <w:marBottom w:val="0"/>
      <w:divBdr>
        <w:top w:val="none" w:sz="0" w:space="0" w:color="auto"/>
        <w:left w:val="none" w:sz="0" w:space="0" w:color="auto"/>
        <w:bottom w:val="none" w:sz="0" w:space="0" w:color="auto"/>
        <w:right w:val="none" w:sz="0" w:space="0" w:color="auto"/>
      </w:divBdr>
    </w:div>
    <w:div w:id="1961453369">
      <w:bodyDiv w:val="1"/>
      <w:marLeft w:val="0"/>
      <w:marRight w:val="0"/>
      <w:marTop w:val="0"/>
      <w:marBottom w:val="0"/>
      <w:divBdr>
        <w:top w:val="none" w:sz="0" w:space="0" w:color="auto"/>
        <w:left w:val="none" w:sz="0" w:space="0" w:color="auto"/>
        <w:bottom w:val="none" w:sz="0" w:space="0" w:color="auto"/>
        <w:right w:val="none" w:sz="0" w:space="0" w:color="auto"/>
      </w:divBdr>
      <w:divsChild>
        <w:div w:id="1977373124">
          <w:marLeft w:val="0"/>
          <w:marRight w:val="0"/>
          <w:marTop w:val="0"/>
          <w:marBottom w:val="0"/>
          <w:divBdr>
            <w:top w:val="none" w:sz="0" w:space="0" w:color="auto"/>
            <w:left w:val="none" w:sz="0" w:space="0" w:color="auto"/>
            <w:bottom w:val="none" w:sz="0" w:space="0" w:color="auto"/>
            <w:right w:val="none" w:sz="0" w:space="0" w:color="auto"/>
          </w:divBdr>
          <w:divsChild>
            <w:div w:id="797140314">
              <w:marLeft w:val="0"/>
              <w:marRight w:val="0"/>
              <w:marTop w:val="0"/>
              <w:marBottom w:val="0"/>
              <w:divBdr>
                <w:top w:val="none" w:sz="0" w:space="0" w:color="auto"/>
                <w:left w:val="none" w:sz="0" w:space="0" w:color="auto"/>
                <w:bottom w:val="none" w:sz="0" w:space="0" w:color="auto"/>
                <w:right w:val="none" w:sz="0" w:space="0" w:color="auto"/>
              </w:divBdr>
            </w:div>
            <w:div w:id="15980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1914">
      <w:bodyDiv w:val="1"/>
      <w:marLeft w:val="0"/>
      <w:marRight w:val="0"/>
      <w:marTop w:val="0"/>
      <w:marBottom w:val="0"/>
      <w:divBdr>
        <w:top w:val="none" w:sz="0" w:space="0" w:color="auto"/>
        <w:left w:val="none" w:sz="0" w:space="0" w:color="auto"/>
        <w:bottom w:val="none" w:sz="0" w:space="0" w:color="auto"/>
        <w:right w:val="none" w:sz="0" w:space="0" w:color="auto"/>
      </w:divBdr>
    </w:div>
    <w:div w:id="1966539954">
      <w:bodyDiv w:val="1"/>
      <w:marLeft w:val="0"/>
      <w:marRight w:val="0"/>
      <w:marTop w:val="0"/>
      <w:marBottom w:val="0"/>
      <w:divBdr>
        <w:top w:val="none" w:sz="0" w:space="0" w:color="auto"/>
        <w:left w:val="none" w:sz="0" w:space="0" w:color="auto"/>
        <w:bottom w:val="none" w:sz="0" w:space="0" w:color="auto"/>
        <w:right w:val="none" w:sz="0" w:space="0" w:color="auto"/>
      </w:divBdr>
    </w:div>
    <w:div w:id="1972325671">
      <w:bodyDiv w:val="1"/>
      <w:marLeft w:val="0"/>
      <w:marRight w:val="0"/>
      <w:marTop w:val="0"/>
      <w:marBottom w:val="0"/>
      <w:divBdr>
        <w:top w:val="none" w:sz="0" w:space="0" w:color="auto"/>
        <w:left w:val="none" w:sz="0" w:space="0" w:color="auto"/>
        <w:bottom w:val="none" w:sz="0" w:space="0" w:color="auto"/>
        <w:right w:val="none" w:sz="0" w:space="0" w:color="auto"/>
      </w:divBdr>
    </w:div>
    <w:div w:id="2103256198">
      <w:bodyDiv w:val="1"/>
      <w:marLeft w:val="0"/>
      <w:marRight w:val="0"/>
      <w:marTop w:val="0"/>
      <w:marBottom w:val="0"/>
      <w:divBdr>
        <w:top w:val="none" w:sz="0" w:space="0" w:color="auto"/>
        <w:left w:val="none" w:sz="0" w:space="0" w:color="auto"/>
        <w:bottom w:val="none" w:sz="0" w:space="0" w:color="auto"/>
        <w:right w:val="none" w:sz="0" w:space="0" w:color="auto"/>
      </w:divBdr>
      <w:divsChild>
        <w:div w:id="30345513">
          <w:marLeft w:val="0"/>
          <w:marRight w:val="0"/>
          <w:marTop w:val="0"/>
          <w:marBottom w:val="0"/>
          <w:divBdr>
            <w:top w:val="none" w:sz="0" w:space="0" w:color="auto"/>
            <w:left w:val="none" w:sz="0" w:space="0" w:color="auto"/>
            <w:bottom w:val="none" w:sz="0" w:space="0" w:color="auto"/>
            <w:right w:val="none" w:sz="0" w:space="0" w:color="auto"/>
          </w:divBdr>
          <w:divsChild>
            <w:div w:id="1657227239">
              <w:marLeft w:val="0"/>
              <w:marRight w:val="0"/>
              <w:marTop w:val="0"/>
              <w:marBottom w:val="0"/>
              <w:divBdr>
                <w:top w:val="none" w:sz="0" w:space="0" w:color="auto"/>
                <w:left w:val="none" w:sz="0" w:space="0" w:color="auto"/>
                <w:bottom w:val="none" w:sz="0" w:space="0" w:color="auto"/>
                <w:right w:val="none" w:sz="0" w:space="0" w:color="auto"/>
              </w:divBdr>
              <w:divsChild>
                <w:div w:id="508060658">
                  <w:marLeft w:val="0"/>
                  <w:marRight w:val="0"/>
                  <w:marTop w:val="0"/>
                  <w:marBottom w:val="0"/>
                  <w:divBdr>
                    <w:top w:val="none" w:sz="0" w:space="0" w:color="auto"/>
                    <w:left w:val="none" w:sz="0" w:space="0" w:color="auto"/>
                    <w:bottom w:val="none" w:sz="0" w:space="0" w:color="auto"/>
                    <w:right w:val="none" w:sz="0" w:space="0" w:color="auto"/>
                  </w:divBdr>
                  <w:divsChild>
                    <w:div w:id="913323786">
                      <w:marLeft w:val="0"/>
                      <w:marRight w:val="0"/>
                      <w:marTop w:val="0"/>
                      <w:marBottom w:val="0"/>
                      <w:divBdr>
                        <w:top w:val="none" w:sz="0" w:space="0" w:color="auto"/>
                        <w:left w:val="none" w:sz="0" w:space="0" w:color="auto"/>
                        <w:bottom w:val="none" w:sz="0" w:space="0" w:color="auto"/>
                        <w:right w:val="none" w:sz="0" w:space="0" w:color="auto"/>
                      </w:divBdr>
                      <w:divsChild>
                        <w:div w:id="2051492260">
                          <w:marLeft w:val="0"/>
                          <w:marRight w:val="0"/>
                          <w:marTop w:val="0"/>
                          <w:marBottom w:val="0"/>
                          <w:divBdr>
                            <w:top w:val="none" w:sz="0" w:space="0" w:color="auto"/>
                            <w:left w:val="none" w:sz="0" w:space="0" w:color="auto"/>
                            <w:bottom w:val="none" w:sz="0" w:space="0" w:color="auto"/>
                            <w:right w:val="none" w:sz="0" w:space="0" w:color="auto"/>
                          </w:divBdr>
                          <w:divsChild>
                            <w:div w:id="1371760564">
                              <w:marLeft w:val="0"/>
                              <w:marRight w:val="0"/>
                              <w:marTop w:val="0"/>
                              <w:marBottom w:val="0"/>
                              <w:divBdr>
                                <w:top w:val="none" w:sz="0" w:space="0" w:color="auto"/>
                                <w:left w:val="none" w:sz="0" w:space="0" w:color="auto"/>
                                <w:bottom w:val="none" w:sz="0" w:space="0" w:color="auto"/>
                                <w:right w:val="none" w:sz="0" w:space="0" w:color="auto"/>
                              </w:divBdr>
                              <w:divsChild>
                                <w:div w:id="2091392925">
                                  <w:marLeft w:val="0"/>
                                  <w:marRight w:val="0"/>
                                  <w:marTop w:val="0"/>
                                  <w:marBottom w:val="0"/>
                                  <w:divBdr>
                                    <w:top w:val="none" w:sz="0" w:space="0" w:color="auto"/>
                                    <w:left w:val="none" w:sz="0" w:space="0" w:color="auto"/>
                                    <w:bottom w:val="none" w:sz="0" w:space="0" w:color="auto"/>
                                    <w:right w:val="none" w:sz="0" w:space="0" w:color="auto"/>
                                  </w:divBdr>
                                  <w:divsChild>
                                    <w:div w:id="875511839">
                                      <w:marLeft w:val="0"/>
                                      <w:marRight w:val="0"/>
                                      <w:marTop w:val="0"/>
                                      <w:marBottom w:val="0"/>
                                      <w:divBdr>
                                        <w:top w:val="none" w:sz="0" w:space="0" w:color="auto"/>
                                        <w:left w:val="none" w:sz="0" w:space="0" w:color="auto"/>
                                        <w:bottom w:val="none" w:sz="0" w:space="0" w:color="auto"/>
                                        <w:right w:val="none" w:sz="0" w:space="0" w:color="auto"/>
                                      </w:divBdr>
                                      <w:divsChild>
                                        <w:div w:id="1727335760">
                                          <w:marLeft w:val="0"/>
                                          <w:marRight w:val="0"/>
                                          <w:marTop w:val="0"/>
                                          <w:marBottom w:val="0"/>
                                          <w:divBdr>
                                            <w:top w:val="none" w:sz="0" w:space="0" w:color="auto"/>
                                            <w:left w:val="none" w:sz="0" w:space="0" w:color="auto"/>
                                            <w:bottom w:val="none" w:sz="0" w:space="0" w:color="auto"/>
                                            <w:right w:val="none" w:sz="0" w:space="0" w:color="auto"/>
                                          </w:divBdr>
                                          <w:divsChild>
                                            <w:div w:id="1331370515">
                                              <w:marLeft w:val="0"/>
                                              <w:marRight w:val="0"/>
                                              <w:marTop w:val="0"/>
                                              <w:marBottom w:val="0"/>
                                              <w:divBdr>
                                                <w:top w:val="none" w:sz="0" w:space="0" w:color="auto"/>
                                                <w:left w:val="none" w:sz="0" w:space="0" w:color="auto"/>
                                                <w:bottom w:val="none" w:sz="0" w:space="0" w:color="auto"/>
                                                <w:right w:val="none" w:sz="0" w:space="0" w:color="auto"/>
                                              </w:divBdr>
                                              <w:divsChild>
                                                <w:div w:id="2020618906">
                                                  <w:marLeft w:val="0"/>
                                                  <w:marRight w:val="0"/>
                                                  <w:marTop w:val="0"/>
                                                  <w:marBottom w:val="0"/>
                                                  <w:divBdr>
                                                    <w:top w:val="none" w:sz="0" w:space="0" w:color="auto"/>
                                                    <w:left w:val="none" w:sz="0" w:space="0" w:color="auto"/>
                                                    <w:bottom w:val="none" w:sz="0" w:space="0" w:color="auto"/>
                                                    <w:right w:val="none" w:sz="0" w:space="0" w:color="auto"/>
                                                  </w:divBdr>
                                                  <w:divsChild>
                                                    <w:div w:id="19461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117031">
      <w:bodyDiv w:val="1"/>
      <w:marLeft w:val="0"/>
      <w:marRight w:val="0"/>
      <w:marTop w:val="0"/>
      <w:marBottom w:val="0"/>
      <w:divBdr>
        <w:top w:val="none" w:sz="0" w:space="0" w:color="auto"/>
        <w:left w:val="none" w:sz="0" w:space="0" w:color="auto"/>
        <w:bottom w:val="none" w:sz="0" w:space="0" w:color="auto"/>
        <w:right w:val="none" w:sz="0" w:space="0" w:color="auto"/>
      </w:divBdr>
    </w:div>
    <w:div w:id="214384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4.png"/><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risk_management@aeroflot.ru" TargetMode="External"/><Relationship Id="rId17" Type="http://schemas.openxmlformats.org/officeDocument/2006/relationships/image" Target="media/image2.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isk_management@aeroflot.ru"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sk_management@aeroflot.ru" TargetMode="External"/><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mailto:risk_management@aeroflot.ru"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docs.cntd.ru/document/120003994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umavlad.ru/files/upfiles/po_preduprezhdeniyu_i_protivodeystviyu_korrup" TargetMode="External"/><Relationship Id="rId14" Type="http://schemas.openxmlformats.org/officeDocument/2006/relationships/hyperlink" Target="mailto:risk_management@aeroflot.ru" TargetMode="External"/><Relationship Id="rId22" Type="http://schemas.openxmlformats.org/officeDocument/2006/relationships/image" Target="media/image5.png"/><Relationship Id="rId27"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file:///\\a-fs3\&#1089;&#1084;&#10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BECFF-E811-4C6B-92A3-4DF57031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1763</TotalTime>
  <Pages>66</Pages>
  <Words>16753</Words>
  <Characters>95497</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Порядок оформл. док-тов СМК 1-4-го уровней</vt:lpstr>
    </vt:vector>
  </TitlesOfParts>
  <Company/>
  <LinksUpToDate>false</LinksUpToDate>
  <CharactersWithSpaces>112026</CharactersWithSpaces>
  <SharedDoc>false</SharedDoc>
  <HLinks>
    <vt:vector size="18" baseType="variant">
      <vt:variant>
        <vt:i4>3145728</vt:i4>
      </vt:variant>
      <vt:variant>
        <vt:i4>0</vt:i4>
      </vt:variant>
      <vt:variant>
        <vt:i4>0</vt:i4>
      </vt:variant>
      <vt:variant>
        <vt:i4>5</vt:i4>
      </vt:variant>
      <vt:variant>
        <vt:lpwstr>mailto:tturanskaia@aeroflot.ru</vt:lpwstr>
      </vt:variant>
      <vt:variant>
        <vt:lpwstr/>
      </vt:variant>
      <vt:variant>
        <vt:i4>5373979</vt:i4>
      </vt:variant>
      <vt:variant>
        <vt:i4>15</vt:i4>
      </vt:variant>
      <vt:variant>
        <vt:i4>0</vt:i4>
      </vt:variant>
      <vt:variant>
        <vt:i4>5</vt:i4>
      </vt:variant>
      <vt:variant>
        <vt:lpwstr>http://h3.kivc.aeroflot/</vt:lpwstr>
      </vt:variant>
      <vt:variant>
        <vt:lpwstr/>
      </vt:variant>
      <vt:variant>
        <vt:i4>524378</vt:i4>
      </vt:variant>
      <vt:variant>
        <vt:i4>6</vt:i4>
      </vt:variant>
      <vt:variant>
        <vt:i4>0</vt:i4>
      </vt:variant>
      <vt:variant>
        <vt:i4>5</vt:i4>
      </vt:variant>
      <vt:variant>
        <vt:lpwstr>http://qms.kivc.aeroflot/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оформл. док-тов СМК 1-4-го уровней</dc:title>
  <dc:creator>ggorkova</dc:creator>
  <cp:lastModifiedBy>Konstantin Zubov</cp:lastModifiedBy>
  <cp:revision>97</cp:revision>
  <cp:lastPrinted>2018-10-24T05:42:00Z</cp:lastPrinted>
  <dcterms:created xsi:type="dcterms:W3CDTF">2018-10-17T07:30:00Z</dcterms:created>
  <dcterms:modified xsi:type="dcterms:W3CDTF">2018-12-26T09:32:00Z</dcterms:modified>
</cp:coreProperties>
</file>